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CBA3" w14:textId="3AF06F8F" w:rsidR="00176913" w:rsidRPr="00176913" w:rsidRDefault="00176913" w:rsidP="00FE704E">
      <w:pPr>
        <w:rPr>
          <w:i/>
          <w:color w:val="000000" w:themeColor="text1"/>
          <w:sz w:val="32"/>
          <w:szCs w:val="22"/>
          <w:lang w:val="en-US"/>
        </w:rPr>
      </w:pPr>
      <w:r w:rsidRPr="00176913">
        <w:rPr>
          <w:i/>
          <w:color w:val="000000" w:themeColor="text1"/>
          <w:sz w:val="32"/>
          <w:szCs w:val="22"/>
          <w:lang w:val="en-US"/>
        </w:rPr>
        <w:t>This is a post print version – the open access article is available at:</w:t>
      </w:r>
    </w:p>
    <w:p w14:paraId="2BAE6617" w14:textId="58242761" w:rsidR="00176913" w:rsidRDefault="00176913" w:rsidP="00FE704E">
      <w:pPr>
        <w:rPr>
          <w:i/>
          <w:color w:val="000000" w:themeColor="text1"/>
          <w:sz w:val="32"/>
          <w:szCs w:val="22"/>
          <w:lang w:val="en-US"/>
        </w:rPr>
      </w:pPr>
      <w:hyperlink r:id="rId11" w:history="1">
        <w:r w:rsidRPr="00AA6610">
          <w:rPr>
            <w:rStyle w:val="Hyperkobling"/>
            <w:i/>
            <w:sz w:val="32"/>
            <w:szCs w:val="22"/>
            <w:lang w:val="en-US"/>
          </w:rPr>
          <w:t>https://doi.org/10.1080/13657305.2020.1857468</w:t>
        </w:r>
      </w:hyperlink>
    </w:p>
    <w:p w14:paraId="543417E9" w14:textId="77777777" w:rsidR="00176913" w:rsidRDefault="00176913" w:rsidP="00FE704E">
      <w:pPr>
        <w:rPr>
          <w:b/>
          <w:color w:val="000000" w:themeColor="text1"/>
          <w:sz w:val="32"/>
          <w:szCs w:val="22"/>
          <w:lang w:val="en-US"/>
        </w:rPr>
      </w:pPr>
    </w:p>
    <w:p w14:paraId="025BD093" w14:textId="2AA9EE9F" w:rsidR="000855A0" w:rsidRDefault="00D4662D" w:rsidP="00FE704E">
      <w:pPr>
        <w:rPr>
          <w:b/>
          <w:color w:val="000000" w:themeColor="text1"/>
          <w:sz w:val="32"/>
          <w:szCs w:val="22"/>
          <w:lang w:val="en-US"/>
        </w:rPr>
      </w:pPr>
      <w:r w:rsidRPr="00B84AF3">
        <w:rPr>
          <w:b/>
          <w:color w:val="000000" w:themeColor="text1"/>
          <w:sz w:val="32"/>
          <w:szCs w:val="22"/>
          <w:lang w:val="en-US"/>
        </w:rPr>
        <w:t>Shared waters – shared problems</w:t>
      </w:r>
      <w:r w:rsidR="005F11C7" w:rsidRPr="00B84AF3">
        <w:rPr>
          <w:b/>
          <w:color w:val="000000" w:themeColor="text1"/>
          <w:sz w:val="32"/>
          <w:szCs w:val="22"/>
          <w:lang w:val="en-US"/>
        </w:rPr>
        <w:t>:</w:t>
      </w:r>
      <w:r w:rsidR="00CD210A" w:rsidRPr="00B84AF3">
        <w:rPr>
          <w:b/>
          <w:color w:val="000000" w:themeColor="text1"/>
          <w:sz w:val="32"/>
          <w:szCs w:val="22"/>
          <w:lang w:val="en-US"/>
        </w:rPr>
        <w:t xml:space="preserve"> </w:t>
      </w:r>
      <w:r w:rsidR="00CC642A" w:rsidRPr="00B84AF3">
        <w:rPr>
          <w:b/>
          <w:color w:val="000000" w:themeColor="text1"/>
          <w:sz w:val="32"/>
          <w:szCs w:val="22"/>
          <w:lang w:val="en-US"/>
        </w:rPr>
        <w:t>The role of self-governance</w:t>
      </w:r>
      <w:r w:rsidR="001E329A" w:rsidRPr="00B84AF3">
        <w:rPr>
          <w:b/>
          <w:color w:val="000000" w:themeColor="text1"/>
          <w:sz w:val="32"/>
          <w:szCs w:val="22"/>
          <w:lang w:val="en-US"/>
        </w:rPr>
        <w:t xml:space="preserve"> </w:t>
      </w:r>
      <w:r w:rsidR="00CC642A" w:rsidRPr="00B84AF3">
        <w:rPr>
          <w:b/>
          <w:color w:val="000000" w:themeColor="text1"/>
          <w:sz w:val="32"/>
          <w:szCs w:val="22"/>
          <w:lang w:val="en-US"/>
        </w:rPr>
        <w:t>in</w:t>
      </w:r>
      <w:r w:rsidR="00A2674D" w:rsidRPr="00B84AF3">
        <w:rPr>
          <w:b/>
          <w:color w:val="000000" w:themeColor="text1"/>
          <w:sz w:val="32"/>
          <w:szCs w:val="22"/>
          <w:lang w:val="en-US"/>
        </w:rPr>
        <w:t xml:space="preserve"> </w:t>
      </w:r>
      <w:r w:rsidR="00CB60A1" w:rsidRPr="00B84AF3">
        <w:rPr>
          <w:b/>
          <w:color w:val="000000" w:themeColor="text1"/>
          <w:sz w:val="32"/>
          <w:szCs w:val="22"/>
          <w:lang w:val="en-US"/>
        </w:rPr>
        <w:t xml:space="preserve">managing common pool resources </w:t>
      </w:r>
      <w:r w:rsidRPr="00B84AF3">
        <w:rPr>
          <w:b/>
          <w:color w:val="000000" w:themeColor="text1"/>
          <w:sz w:val="32"/>
          <w:szCs w:val="22"/>
          <w:lang w:val="en-US"/>
        </w:rPr>
        <w:t xml:space="preserve"> </w:t>
      </w:r>
    </w:p>
    <w:p w14:paraId="47F0683D" w14:textId="6CDBCF5D" w:rsidR="00341E2A" w:rsidRDefault="00341E2A" w:rsidP="00FE704E">
      <w:pPr>
        <w:rPr>
          <w:b/>
          <w:color w:val="000000" w:themeColor="text1"/>
          <w:sz w:val="32"/>
          <w:szCs w:val="22"/>
          <w:lang w:val="en-US"/>
        </w:rPr>
      </w:pPr>
    </w:p>
    <w:p w14:paraId="72FDDC44" w14:textId="77777777" w:rsidR="004B2C7D" w:rsidRPr="00552DCD" w:rsidRDefault="004B2C7D" w:rsidP="004B2C7D">
      <w:pPr>
        <w:jc w:val="both"/>
        <w:rPr>
          <w:rFonts w:ascii="Times New Roman" w:hAnsi="Times New Roman" w:cs="Times New Roman"/>
          <w:lang w:val="en-US"/>
        </w:rPr>
      </w:pPr>
      <w:r w:rsidRPr="00552DCD">
        <w:rPr>
          <w:rFonts w:ascii="Times New Roman" w:hAnsi="Times New Roman" w:cs="Times New Roman"/>
          <w:lang w:val="en-US"/>
        </w:rPr>
        <w:t>Tonje C. Osmundsen*</w:t>
      </w:r>
    </w:p>
    <w:p w14:paraId="0FF824DA" w14:textId="41DB2CD0" w:rsidR="004B2C7D" w:rsidRPr="00552DCD" w:rsidRDefault="004B2C7D" w:rsidP="004B2C7D">
      <w:pPr>
        <w:rPr>
          <w:rFonts w:ascii="Times New Roman" w:hAnsi="Times New Roman" w:cs="Times New Roman"/>
          <w:i/>
          <w:lang w:val="en-US"/>
        </w:rPr>
      </w:pPr>
      <w:r w:rsidRPr="00552DCD">
        <w:rPr>
          <w:rFonts w:ascii="Times New Roman" w:hAnsi="Times New Roman" w:cs="Times New Roman"/>
          <w:i/>
          <w:lang w:val="en-US"/>
        </w:rPr>
        <w:t>NTNU S</w:t>
      </w:r>
      <w:r w:rsidR="00552DCD" w:rsidRPr="00552DCD">
        <w:rPr>
          <w:rFonts w:ascii="Times New Roman" w:hAnsi="Times New Roman" w:cs="Times New Roman"/>
          <w:i/>
          <w:lang w:val="en-US"/>
        </w:rPr>
        <w:t>ocial Research</w:t>
      </w:r>
      <w:bookmarkStart w:id="0" w:name="_GoBack"/>
      <w:bookmarkEnd w:id="0"/>
    </w:p>
    <w:p w14:paraId="3DAA7452" w14:textId="77777777" w:rsidR="004B2C7D" w:rsidRPr="004B2C7D" w:rsidRDefault="004B2C7D" w:rsidP="004B2C7D">
      <w:pPr>
        <w:rPr>
          <w:rFonts w:ascii="Times New Roman" w:hAnsi="Times New Roman" w:cs="Times New Roman"/>
          <w:i/>
        </w:rPr>
      </w:pPr>
      <w:proofErr w:type="spellStart"/>
      <w:r w:rsidRPr="004B2C7D">
        <w:rPr>
          <w:rFonts w:ascii="Times New Roman" w:hAnsi="Times New Roman" w:cs="Times New Roman"/>
          <w:i/>
        </w:rPr>
        <w:t>Dragvoll</w:t>
      </w:r>
      <w:proofErr w:type="spellEnd"/>
      <w:r w:rsidRPr="004B2C7D">
        <w:rPr>
          <w:rFonts w:ascii="Times New Roman" w:hAnsi="Times New Roman" w:cs="Times New Roman"/>
          <w:i/>
        </w:rPr>
        <w:t xml:space="preserve"> allé 38 B, 7049 Trondheim, Norway</w:t>
      </w:r>
    </w:p>
    <w:p w14:paraId="4F3D3F4F" w14:textId="5187E439" w:rsidR="004B2C7D" w:rsidRPr="00552DCD" w:rsidRDefault="004B2C7D" w:rsidP="004B2C7D">
      <w:pPr>
        <w:rPr>
          <w:rFonts w:ascii="Times New Roman" w:hAnsi="Times New Roman" w:cs="Times New Roman"/>
          <w:i/>
        </w:rPr>
      </w:pPr>
      <w:r w:rsidRPr="00552DCD">
        <w:rPr>
          <w:rFonts w:ascii="Times New Roman" w:hAnsi="Times New Roman" w:cs="Times New Roman"/>
          <w:i/>
        </w:rPr>
        <w:t>Email: tonje.osmundsen@samforsk.no</w:t>
      </w:r>
    </w:p>
    <w:p w14:paraId="7BB2AB83" w14:textId="654B2D88" w:rsidR="004B2C7D" w:rsidRPr="004B2C7D" w:rsidRDefault="004B2C7D" w:rsidP="004B2C7D">
      <w:pPr>
        <w:rPr>
          <w:rFonts w:ascii="Times New Roman" w:hAnsi="Times New Roman" w:cs="Times New Roman"/>
          <w:i/>
        </w:rPr>
      </w:pPr>
    </w:p>
    <w:p w14:paraId="5FA40277" w14:textId="4EB6317D" w:rsidR="004B2C7D" w:rsidRPr="00552DCD" w:rsidRDefault="004B2C7D" w:rsidP="00341E2A">
      <w:pPr>
        <w:rPr>
          <w:color w:val="000000" w:themeColor="text1"/>
          <w:sz w:val="22"/>
          <w:szCs w:val="22"/>
        </w:rPr>
      </w:pPr>
      <w:r w:rsidRPr="00552DCD">
        <w:rPr>
          <w:color w:val="000000" w:themeColor="text1"/>
          <w:sz w:val="22"/>
          <w:szCs w:val="22"/>
        </w:rPr>
        <w:t xml:space="preserve">Kine </w:t>
      </w:r>
      <w:r w:rsidR="0081225F">
        <w:rPr>
          <w:color w:val="000000" w:themeColor="text1"/>
          <w:sz w:val="22"/>
          <w:szCs w:val="22"/>
        </w:rPr>
        <w:t xml:space="preserve">M. </w:t>
      </w:r>
      <w:r w:rsidR="00341E2A" w:rsidRPr="00552DCD">
        <w:rPr>
          <w:color w:val="000000" w:themeColor="text1"/>
          <w:sz w:val="22"/>
          <w:szCs w:val="22"/>
        </w:rPr>
        <w:t>Karlsen</w:t>
      </w:r>
    </w:p>
    <w:p w14:paraId="30F16849" w14:textId="1F841970" w:rsidR="00341E2A" w:rsidRPr="00B3012E" w:rsidRDefault="00341E2A" w:rsidP="00341E2A">
      <w:pPr>
        <w:rPr>
          <w:i/>
          <w:color w:val="000000" w:themeColor="text1"/>
          <w:sz w:val="22"/>
          <w:szCs w:val="22"/>
          <w:lang w:val="en-US"/>
        </w:rPr>
      </w:pPr>
      <w:proofErr w:type="spellStart"/>
      <w:r w:rsidRPr="00B3012E">
        <w:rPr>
          <w:i/>
          <w:color w:val="000000" w:themeColor="text1"/>
          <w:sz w:val="22"/>
          <w:szCs w:val="22"/>
          <w:lang w:val="en-US"/>
        </w:rPr>
        <w:t>Nofima</w:t>
      </w:r>
      <w:proofErr w:type="spellEnd"/>
      <w:r w:rsidR="00B3012E" w:rsidRPr="00B3012E">
        <w:rPr>
          <w:i/>
          <w:color w:val="000000" w:themeColor="text1"/>
          <w:sz w:val="22"/>
          <w:szCs w:val="22"/>
          <w:lang w:val="en-US"/>
        </w:rPr>
        <w:t xml:space="preserve">, </w:t>
      </w:r>
      <w:proofErr w:type="spellStart"/>
      <w:r w:rsidR="00B3012E" w:rsidRPr="00B3012E">
        <w:rPr>
          <w:i/>
          <w:color w:val="000000" w:themeColor="text1"/>
          <w:sz w:val="22"/>
          <w:szCs w:val="22"/>
          <w:lang w:val="en-US"/>
        </w:rPr>
        <w:t>Tromsø</w:t>
      </w:r>
      <w:proofErr w:type="spellEnd"/>
      <w:r w:rsidR="00B3012E" w:rsidRPr="00B3012E">
        <w:rPr>
          <w:i/>
          <w:color w:val="000000" w:themeColor="text1"/>
          <w:sz w:val="22"/>
          <w:szCs w:val="22"/>
          <w:lang w:val="en-US"/>
        </w:rPr>
        <w:t>, Norway</w:t>
      </w:r>
    </w:p>
    <w:p w14:paraId="6120A9FB" w14:textId="77777777" w:rsidR="004B2C7D" w:rsidRPr="004B2C7D" w:rsidRDefault="004B2C7D" w:rsidP="00341E2A">
      <w:pPr>
        <w:rPr>
          <w:color w:val="000000" w:themeColor="text1"/>
          <w:sz w:val="22"/>
          <w:szCs w:val="22"/>
          <w:lang w:val="en-US"/>
        </w:rPr>
      </w:pPr>
    </w:p>
    <w:p w14:paraId="11208CF5" w14:textId="77777777" w:rsidR="004B2C7D" w:rsidRDefault="004B2C7D" w:rsidP="00341E2A">
      <w:pPr>
        <w:rPr>
          <w:color w:val="000000" w:themeColor="text1"/>
          <w:sz w:val="22"/>
          <w:szCs w:val="22"/>
          <w:lang w:val="en-US"/>
        </w:rPr>
      </w:pPr>
      <w:r>
        <w:rPr>
          <w:color w:val="000000" w:themeColor="text1"/>
          <w:sz w:val="22"/>
          <w:szCs w:val="22"/>
          <w:lang w:val="en-US"/>
        </w:rPr>
        <w:t xml:space="preserve">Roy </w:t>
      </w:r>
      <w:proofErr w:type="spellStart"/>
      <w:r w:rsidR="00341E2A" w:rsidRPr="00341E2A">
        <w:rPr>
          <w:color w:val="000000" w:themeColor="text1"/>
          <w:sz w:val="22"/>
          <w:szCs w:val="22"/>
          <w:lang w:val="en-US"/>
        </w:rPr>
        <w:t>Robertsen</w:t>
      </w:r>
      <w:proofErr w:type="spellEnd"/>
      <w:r w:rsidR="00341E2A" w:rsidRPr="00341E2A">
        <w:rPr>
          <w:color w:val="000000" w:themeColor="text1"/>
          <w:sz w:val="22"/>
          <w:szCs w:val="22"/>
          <w:lang w:val="en-US"/>
        </w:rPr>
        <w:t xml:space="preserve"> </w:t>
      </w:r>
    </w:p>
    <w:p w14:paraId="383A76A3" w14:textId="35D2B444" w:rsidR="00341E2A" w:rsidRPr="00B3012E" w:rsidRDefault="00341E2A" w:rsidP="00341E2A">
      <w:pPr>
        <w:rPr>
          <w:i/>
          <w:color w:val="000000" w:themeColor="text1"/>
          <w:sz w:val="22"/>
          <w:szCs w:val="22"/>
          <w:lang w:val="en-US"/>
        </w:rPr>
      </w:pPr>
      <w:proofErr w:type="spellStart"/>
      <w:r w:rsidRPr="00B3012E">
        <w:rPr>
          <w:i/>
          <w:color w:val="000000" w:themeColor="text1"/>
          <w:sz w:val="22"/>
          <w:szCs w:val="22"/>
          <w:lang w:val="en-US"/>
        </w:rPr>
        <w:t>Nofima</w:t>
      </w:r>
      <w:proofErr w:type="spellEnd"/>
      <w:r w:rsidR="00B3012E" w:rsidRPr="00B3012E">
        <w:rPr>
          <w:i/>
          <w:color w:val="000000" w:themeColor="text1"/>
          <w:sz w:val="22"/>
          <w:szCs w:val="22"/>
          <w:lang w:val="en-US"/>
        </w:rPr>
        <w:t xml:space="preserve">, </w:t>
      </w:r>
      <w:proofErr w:type="spellStart"/>
      <w:r w:rsidR="00B3012E" w:rsidRPr="00B3012E">
        <w:rPr>
          <w:i/>
          <w:color w:val="000000" w:themeColor="text1"/>
          <w:sz w:val="22"/>
          <w:szCs w:val="22"/>
          <w:lang w:val="en-US"/>
        </w:rPr>
        <w:t>Tromsø</w:t>
      </w:r>
      <w:proofErr w:type="spellEnd"/>
      <w:r w:rsidR="00B3012E" w:rsidRPr="00B3012E">
        <w:rPr>
          <w:i/>
          <w:color w:val="000000" w:themeColor="text1"/>
          <w:sz w:val="22"/>
          <w:szCs w:val="22"/>
          <w:lang w:val="en-US"/>
        </w:rPr>
        <w:t>, Norway</w:t>
      </w:r>
    </w:p>
    <w:p w14:paraId="3EF81705" w14:textId="77777777" w:rsidR="004B2C7D" w:rsidRDefault="004B2C7D" w:rsidP="00341E2A">
      <w:pPr>
        <w:rPr>
          <w:color w:val="000000" w:themeColor="text1"/>
          <w:sz w:val="22"/>
          <w:szCs w:val="22"/>
          <w:lang w:val="en-US"/>
        </w:rPr>
      </w:pPr>
    </w:p>
    <w:p w14:paraId="750A504A" w14:textId="77777777" w:rsidR="004B2C7D" w:rsidRDefault="004B2C7D" w:rsidP="00341E2A">
      <w:pPr>
        <w:rPr>
          <w:color w:val="000000" w:themeColor="text1"/>
          <w:sz w:val="22"/>
          <w:szCs w:val="22"/>
          <w:lang w:val="en-US"/>
        </w:rPr>
      </w:pPr>
      <w:proofErr w:type="spellStart"/>
      <w:r>
        <w:rPr>
          <w:color w:val="000000" w:themeColor="text1"/>
          <w:sz w:val="22"/>
          <w:szCs w:val="22"/>
          <w:lang w:val="en-US"/>
        </w:rPr>
        <w:t>Bjørn</w:t>
      </w:r>
      <w:proofErr w:type="spellEnd"/>
      <w:r>
        <w:rPr>
          <w:color w:val="000000" w:themeColor="text1"/>
          <w:sz w:val="22"/>
          <w:szCs w:val="22"/>
          <w:lang w:val="en-US"/>
        </w:rPr>
        <w:t xml:space="preserve"> </w:t>
      </w:r>
      <w:r w:rsidR="00341E2A" w:rsidRPr="00341E2A">
        <w:rPr>
          <w:color w:val="000000" w:themeColor="text1"/>
          <w:sz w:val="22"/>
          <w:szCs w:val="22"/>
          <w:lang w:val="en-US"/>
        </w:rPr>
        <w:t>Hersoug</w:t>
      </w:r>
    </w:p>
    <w:p w14:paraId="47AF0F82" w14:textId="39596CBF" w:rsidR="00341E2A" w:rsidRPr="00B3012E" w:rsidRDefault="00B3012E" w:rsidP="00341E2A">
      <w:pPr>
        <w:rPr>
          <w:i/>
          <w:color w:val="000000" w:themeColor="text1"/>
          <w:sz w:val="22"/>
          <w:szCs w:val="22"/>
          <w:lang w:val="en-US"/>
        </w:rPr>
      </w:pPr>
      <w:proofErr w:type="spellStart"/>
      <w:r w:rsidRPr="00B3012E">
        <w:rPr>
          <w:i/>
          <w:color w:val="000000" w:themeColor="text1"/>
          <w:sz w:val="22"/>
          <w:szCs w:val="22"/>
          <w:lang w:val="en-US"/>
        </w:rPr>
        <w:t>Nofima</w:t>
      </w:r>
      <w:proofErr w:type="spellEnd"/>
      <w:r w:rsidRPr="00B3012E">
        <w:rPr>
          <w:i/>
          <w:color w:val="000000" w:themeColor="text1"/>
          <w:sz w:val="22"/>
          <w:szCs w:val="22"/>
          <w:lang w:val="en-US"/>
        </w:rPr>
        <w:t xml:space="preserve">, </w:t>
      </w:r>
      <w:proofErr w:type="spellStart"/>
      <w:r w:rsidRPr="00B3012E">
        <w:rPr>
          <w:i/>
          <w:color w:val="000000" w:themeColor="text1"/>
          <w:sz w:val="22"/>
          <w:szCs w:val="22"/>
          <w:lang w:val="en-US"/>
        </w:rPr>
        <w:t>Tromsø</w:t>
      </w:r>
      <w:proofErr w:type="spellEnd"/>
      <w:r w:rsidRPr="00B3012E">
        <w:rPr>
          <w:i/>
          <w:color w:val="000000" w:themeColor="text1"/>
          <w:sz w:val="22"/>
          <w:szCs w:val="22"/>
          <w:lang w:val="en-US"/>
        </w:rPr>
        <w:t>, Norway</w:t>
      </w:r>
    </w:p>
    <w:p w14:paraId="2162DD18" w14:textId="77777777" w:rsidR="002A6B05" w:rsidRPr="00B84AF3" w:rsidRDefault="002A6B05" w:rsidP="00FE704E">
      <w:pPr>
        <w:rPr>
          <w:b/>
          <w:lang w:val="en-US"/>
        </w:rPr>
      </w:pPr>
    </w:p>
    <w:p w14:paraId="71CB73F0" w14:textId="094E57A0" w:rsidR="002A6B05" w:rsidRPr="00B84AF3" w:rsidRDefault="00A874E8" w:rsidP="00FE704E">
      <w:pPr>
        <w:rPr>
          <w:b/>
          <w:sz w:val="32"/>
          <w:szCs w:val="32"/>
          <w:lang w:val="en-US"/>
        </w:rPr>
      </w:pPr>
      <w:r w:rsidRPr="00B84AF3">
        <w:rPr>
          <w:b/>
          <w:sz w:val="32"/>
          <w:szCs w:val="32"/>
          <w:lang w:val="en-US"/>
        </w:rPr>
        <w:t>Abstract</w:t>
      </w:r>
    </w:p>
    <w:p w14:paraId="144C7C06" w14:textId="4C2CFE49" w:rsidR="00B42B37" w:rsidRPr="00B84AF3" w:rsidRDefault="002A6B05" w:rsidP="3F8CFD68">
      <w:pPr>
        <w:rPr>
          <w:rStyle w:val="normaltextrun"/>
          <w:rFonts w:ascii="Calibri" w:hAnsi="Calibri" w:cs="Calibri"/>
          <w:color w:val="000000"/>
          <w:sz w:val="22"/>
          <w:szCs w:val="22"/>
          <w:shd w:val="clear" w:color="auto" w:fill="FFFFFF"/>
          <w:lang w:val="en-US"/>
        </w:rPr>
      </w:pPr>
      <w:r w:rsidRPr="00B84AF3">
        <w:rPr>
          <w:rStyle w:val="normaltextrun"/>
          <w:rFonts w:ascii="Calibri" w:hAnsi="Calibri" w:cs="Calibri"/>
          <w:color w:val="000000"/>
          <w:sz w:val="22"/>
          <w:szCs w:val="22"/>
          <w:shd w:val="clear" w:color="auto" w:fill="FFFFFF"/>
          <w:lang w:val="en-US"/>
        </w:rPr>
        <w:t xml:space="preserve">Seafood production governance, primarily and traditionally a governmental activity, is increasingly designed and performed by private actors, such as business organizations and/or </w:t>
      </w:r>
      <w:r w:rsidR="0006103D" w:rsidRPr="00B84AF3">
        <w:rPr>
          <w:rFonts w:cstheme="minorHAnsi"/>
          <w:sz w:val="22"/>
          <w:szCs w:val="22"/>
          <w:lang w:val="en-US"/>
        </w:rPr>
        <w:t>Non-Governmental Organization</w:t>
      </w:r>
      <w:r w:rsidR="00514060">
        <w:rPr>
          <w:rStyle w:val="normaltextrun"/>
          <w:rFonts w:cstheme="minorHAnsi"/>
          <w:sz w:val="22"/>
          <w:szCs w:val="22"/>
          <w:shd w:val="clear" w:color="auto" w:fill="FFFFFF"/>
          <w:lang w:val="en-US"/>
        </w:rPr>
        <w:t xml:space="preserve">. </w:t>
      </w:r>
      <w:r w:rsidR="00FF2C33" w:rsidRPr="00B84AF3">
        <w:rPr>
          <w:rStyle w:val="normaltextrun"/>
          <w:rFonts w:ascii="Calibri" w:hAnsi="Calibri" w:cs="Calibri"/>
          <w:color w:val="000000"/>
          <w:sz w:val="22"/>
          <w:szCs w:val="22"/>
          <w:shd w:val="clear" w:color="auto" w:fill="FFFFFF"/>
          <w:lang w:val="en-US"/>
        </w:rPr>
        <w:t>This</w:t>
      </w:r>
      <w:r w:rsidR="00DE5F40" w:rsidRPr="00B84AF3">
        <w:rPr>
          <w:rStyle w:val="normaltextrun"/>
          <w:rFonts w:ascii="Calibri" w:hAnsi="Calibri" w:cs="Calibri"/>
          <w:color w:val="000000"/>
          <w:sz w:val="22"/>
          <w:szCs w:val="22"/>
          <w:shd w:val="clear" w:color="auto" w:fill="FFFFFF"/>
          <w:lang w:val="en-US"/>
        </w:rPr>
        <w:t xml:space="preserve"> is often seen as </w:t>
      </w:r>
      <w:r w:rsidR="005F11C7" w:rsidRPr="00B84AF3">
        <w:rPr>
          <w:rStyle w:val="normaltextrun"/>
          <w:rFonts w:ascii="Calibri" w:hAnsi="Calibri" w:cs="Calibri"/>
          <w:color w:val="000000"/>
          <w:sz w:val="22"/>
          <w:szCs w:val="22"/>
          <w:shd w:val="clear" w:color="auto" w:fill="FFFFFF"/>
          <w:lang w:val="en-US"/>
        </w:rPr>
        <w:t>complementary</w:t>
      </w:r>
      <w:r w:rsidR="00DE5F40" w:rsidRPr="00B84AF3">
        <w:rPr>
          <w:rStyle w:val="normaltextrun"/>
          <w:rFonts w:ascii="Calibri" w:hAnsi="Calibri" w:cs="Calibri"/>
          <w:color w:val="000000"/>
          <w:sz w:val="22"/>
          <w:szCs w:val="22"/>
          <w:shd w:val="clear" w:color="auto" w:fill="FFFFFF"/>
          <w:lang w:val="en-US"/>
        </w:rPr>
        <w:t xml:space="preserve"> to public regulation in handling collective problems, but there are few studies within the aquaculture sector which investigate the extent and potential of </w:t>
      </w:r>
      <w:r w:rsidR="00FF2C33" w:rsidRPr="00B84AF3">
        <w:rPr>
          <w:rStyle w:val="normaltextrun"/>
          <w:rFonts w:ascii="Calibri" w:hAnsi="Calibri" w:cs="Calibri"/>
          <w:color w:val="000000"/>
          <w:sz w:val="22"/>
          <w:szCs w:val="22"/>
          <w:shd w:val="clear" w:color="auto" w:fill="FFFFFF"/>
          <w:lang w:val="en-US"/>
        </w:rPr>
        <w:t>such</w:t>
      </w:r>
      <w:r w:rsidR="00DE5F40" w:rsidRPr="00B84AF3">
        <w:rPr>
          <w:rStyle w:val="normaltextrun"/>
          <w:rFonts w:ascii="Calibri" w:hAnsi="Calibri" w:cs="Calibri"/>
          <w:color w:val="000000"/>
          <w:sz w:val="22"/>
          <w:szCs w:val="22"/>
          <w:shd w:val="clear" w:color="auto" w:fill="FFFFFF"/>
          <w:lang w:val="en-US"/>
        </w:rPr>
        <w:t xml:space="preserve"> arrangements. </w:t>
      </w:r>
      <w:r w:rsidR="0034122E" w:rsidRPr="00B84AF3">
        <w:rPr>
          <w:rStyle w:val="normaltextrun"/>
          <w:rFonts w:ascii="Calibri" w:hAnsi="Calibri" w:cs="Calibri"/>
          <w:color w:val="000000"/>
          <w:sz w:val="22"/>
          <w:szCs w:val="22"/>
          <w:shd w:val="clear" w:color="auto" w:fill="FFFFFF"/>
          <w:lang w:val="en-US"/>
        </w:rPr>
        <w:t xml:space="preserve">The aim of </w:t>
      </w:r>
      <w:r w:rsidRPr="00B84AF3">
        <w:rPr>
          <w:rStyle w:val="normaltextrun"/>
          <w:rFonts w:ascii="Calibri" w:hAnsi="Calibri" w:cs="Calibri"/>
          <w:color w:val="000000"/>
          <w:sz w:val="22"/>
          <w:szCs w:val="22"/>
          <w:shd w:val="clear" w:color="auto" w:fill="FFFFFF"/>
          <w:lang w:val="en-US"/>
        </w:rPr>
        <w:t xml:space="preserve">this paper, </w:t>
      </w:r>
      <w:r w:rsidR="00E844F5" w:rsidRPr="00B84AF3">
        <w:rPr>
          <w:rStyle w:val="normaltextrun"/>
          <w:rFonts w:ascii="Calibri" w:hAnsi="Calibri" w:cs="Calibri"/>
          <w:color w:val="000000"/>
          <w:sz w:val="22"/>
          <w:szCs w:val="22"/>
          <w:shd w:val="clear" w:color="auto" w:fill="FFFFFF"/>
          <w:lang w:val="en-US"/>
        </w:rPr>
        <w:t xml:space="preserve">is to study </w:t>
      </w:r>
      <w:r w:rsidRPr="00B84AF3">
        <w:rPr>
          <w:rStyle w:val="normaltextrun"/>
          <w:rFonts w:ascii="Calibri" w:hAnsi="Calibri" w:cs="Calibri"/>
          <w:color w:val="000000"/>
          <w:sz w:val="22"/>
          <w:szCs w:val="22"/>
          <w:shd w:val="clear" w:color="auto" w:fill="FFFFFF"/>
          <w:lang w:val="en-US"/>
        </w:rPr>
        <w:t xml:space="preserve">self-regulation among groups of fish farmers as a means to </w:t>
      </w:r>
      <w:r w:rsidR="00DE5F40" w:rsidRPr="00B84AF3">
        <w:rPr>
          <w:rStyle w:val="normaltextrun"/>
          <w:rFonts w:ascii="Calibri" w:hAnsi="Calibri" w:cs="Calibri"/>
          <w:color w:val="000000"/>
          <w:sz w:val="22"/>
          <w:szCs w:val="22"/>
          <w:shd w:val="clear" w:color="auto" w:fill="FFFFFF"/>
          <w:lang w:val="en-US"/>
        </w:rPr>
        <w:t xml:space="preserve">solve collective </w:t>
      </w:r>
      <w:r w:rsidR="000C6F62">
        <w:rPr>
          <w:rStyle w:val="normaltextrun"/>
          <w:rFonts w:ascii="Calibri" w:hAnsi="Calibri" w:cs="Calibri"/>
          <w:color w:val="000000"/>
          <w:sz w:val="22"/>
          <w:szCs w:val="22"/>
          <w:shd w:val="clear" w:color="auto" w:fill="FFFFFF"/>
          <w:lang w:val="en-US"/>
        </w:rPr>
        <w:t>challenges</w:t>
      </w:r>
      <w:r w:rsidR="000C6F62" w:rsidRPr="00B84AF3">
        <w:rPr>
          <w:rStyle w:val="normaltextrun"/>
          <w:rFonts w:ascii="Calibri" w:hAnsi="Calibri" w:cs="Calibri"/>
          <w:color w:val="000000"/>
          <w:sz w:val="22"/>
          <w:szCs w:val="22"/>
          <w:shd w:val="clear" w:color="auto" w:fill="FFFFFF"/>
          <w:lang w:val="en-US"/>
        </w:rPr>
        <w:t xml:space="preserve"> </w:t>
      </w:r>
      <w:r w:rsidR="00DE5F40" w:rsidRPr="00B84AF3">
        <w:rPr>
          <w:rStyle w:val="normaltextrun"/>
          <w:rFonts w:ascii="Calibri" w:hAnsi="Calibri" w:cs="Calibri"/>
          <w:color w:val="000000"/>
          <w:sz w:val="22"/>
          <w:szCs w:val="22"/>
          <w:shd w:val="clear" w:color="auto" w:fill="FFFFFF"/>
          <w:lang w:val="en-US"/>
        </w:rPr>
        <w:t>in the commons</w:t>
      </w:r>
      <w:r w:rsidR="0021605B" w:rsidRPr="00B84AF3">
        <w:rPr>
          <w:rStyle w:val="normaltextrun"/>
          <w:rFonts w:ascii="Calibri" w:hAnsi="Calibri" w:cs="Calibri"/>
          <w:color w:val="000000"/>
          <w:sz w:val="22"/>
          <w:szCs w:val="22"/>
          <w:shd w:val="clear" w:color="auto" w:fill="FFFFFF"/>
          <w:lang w:val="en-US"/>
        </w:rPr>
        <w:t xml:space="preserve">, and </w:t>
      </w:r>
      <w:r w:rsidR="00514060">
        <w:rPr>
          <w:rStyle w:val="normaltextrun"/>
          <w:rFonts w:ascii="Calibri" w:hAnsi="Calibri" w:cs="Calibri"/>
          <w:color w:val="000000"/>
          <w:sz w:val="22"/>
          <w:szCs w:val="22"/>
          <w:shd w:val="clear" w:color="auto" w:fill="FFFFFF"/>
          <w:lang w:val="en-US"/>
        </w:rPr>
        <w:t xml:space="preserve">to </w:t>
      </w:r>
      <w:r w:rsidR="000C6F62">
        <w:rPr>
          <w:rStyle w:val="normaltextrun"/>
          <w:rFonts w:ascii="Calibri" w:hAnsi="Calibri" w:cs="Calibri"/>
          <w:color w:val="000000"/>
          <w:sz w:val="22"/>
          <w:szCs w:val="22"/>
          <w:shd w:val="clear" w:color="auto" w:fill="FFFFFF"/>
          <w:lang w:val="en-US"/>
        </w:rPr>
        <w:t>derive</w:t>
      </w:r>
      <w:r w:rsidR="000C6F62" w:rsidRPr="00B84AF3">
        <w:rPr>
          <w:rStyle w:val="normaltextrun"/>
          <w:rFonts w:ascii="Calibri" w:hAnsi="Calibri" w:cs="Calibri"/>
          <w:color w:val="000000"/>
          <w:sz w:val="22"/>
          <w:szCs w:val="22"/>
          <w:shd w:val="clear" w:color="auto" w:fill="FFFFFF"/>
          <w:lang w:val="en-US"/>
        </w:rPr>
        <w:t xml:space="preserve"> </w:t>
      </w:r>
      <w:r w:rsidR="0021605B" w:rsidRPr="00B84AF3">
        <w:rPr>
          <w:rStyle w:val="normaltextrun"/>
          <w:rFonts w:ascii="Calibri" w:hAnsi="Calibri" w:cs="Calibri"/>
          <w:color w:val="000000"/>
          <w:sz w:val="22"/>
          <w:szCs w:val="22"/>
          <w:shd w:val="clear" w:color="auto" w:fill="FFFFFF"/>
          <w:lang w:val="en-US"/>
        </w:rPr>
        <w:t xml:space="preserve">lessons for future cooperative arrangements. </w:t>
      </w:r>
      <w:r w:rsidR="005F11C7" w:rsidRPr="00B84AF3">
        <w:rPr>
          <w:rStyle w:val="normaltextrun"/>
          <w:rFonts w:ascii="Calibri" w:hAnsi="Calibri" w:cs="Calibri"/>
          <w:color w:val="000000"/>
          <w:sz w:val="22"/>
          <w:szCs w:val="22"/>
          <w:shd w:val="clear" w:color="auto" w:fill="FFFFFF"/>
          <w:lang w:val="en-US"/>
        </w:rPr>
        <w:t>Using data from</w:t>
      </w:r>
      <w:r w:rsidRPr="00B84AF3">
        <w:rPr>
          <w:rStyle w:val="normaltextrun"/>
          <w:rFonts w:ascii="Calibri" w:hAnsi="Calibri" w:cs="Calibri"/>
          <w:color w:val="000000"/>
          <w:sz w:val="22"/>
          <w:szCs w:val="22"/>
          <w:shd w:val="clear" w:color="auto" w:fill="FFFFFF"/>
          <w:lang w:val="en-US"/>
        </w:rPr>
        <w:t xml:space="preserve"> the Norwegian salmon industry, </w:t>
      </w:r>
      <w:r w:rsidR="001E32E0" w:rsidRPr="00B84AF3">
        <w:rPr>
          <w:rStyle w:val="normaltextrun"/>
          <w:rFonts w:ascii="Calibri" w:hAnsi="Calibri" w:cs="Calibri"/>
          <w:color w:val="000000"/>
          <w:sz w:val="22"/>
          <w:szCs w:val="22"/>
          <w:shd w:val="clear" w:color="auto" w:fill="FFFFFF"/>
          <w:lang w:val="en-US"/>
        </w:rPr>
        <w:t>we investigate</w:t>
      </w:r>
      <w:r w:rsidR="00F90634" w:rsidRPr="00B84AF3">
        <w:rPr>
          <w:rStyle w:val="normaltextrun"/>
          <w:rFonts w:ascii="Calibri" w:hAnsi="Calibri" w:cs="Calibri"/>
          <w:color w:val="000000"/>
          <w:sz w:val="22"/>
          <w:szCs w:val="22"/>
          <w:shd w:val="clear" w:color="auto" w:fill="FFFFFF"/>
          <w:lang w:val="en-US"/>
        </w:rPr>
        <w:t xml:space="preserve"> </w:t>
      </w:r>
      <w:r w:rsidR="001E32E0" w:rsidRPr="00B84AF3">
        <w:rPr>
          <w:rStyle w:val="normaltextrun"/>
          <w:rFonts w:ascii="Calibri" w:hAnsi="Calibri" w:cs="Calibri"/>
          <w:sz w:val="22"/>
          <w:szCs w:val="22"/>
          <w:lang w:val="en-US"/>
        </w:rPr>
        <w:t>the extent of private self-regulated collaboration</w:t>
      </w:r>
      <w:r w:rsidR="000C6F62">
        <w:rPr>
          <w:rStyle w:val="normaltextrun"/>
          <w:rFonts w:ascii="Calibri" w:hAnsi="Calibri" w:cs="Calibri"/>
          <w:sz w:val="22"/>
          <w:szCs w:val="22"/>
          <w:lang w:val="en-US"/>
        </w:rPr>
        <w:t>s</w:t>
      </w:r>
      <w:r w:rsidR="001E32E0" w:rsidRPr="00B84AF3">
        <w:rPr>
          <w:rStyle w:val="normaltextrun"/>
          <w:rFonts w:ascii="Calibri" w:hAnsi="Calibri" w:cs="Calibri"/>
          <w:sz w:val="22"/>
          <w:szCs w:val="22"/>
          <w:lang w:val="en-US"/>
        </w:rPr>
        <w:t>, the motivation for collaboration, and the self-reported obstacles</w:t>
      </w:r>
      <w:r w:rsidR="00F90634" w:rsidRPr="00B84AF3">
        <w:rPr>
          <w:rStyle w:val="normaltextrun"/>
          <w:rFonts w:ascii="Calibri" w:hAnsi="Calibri" w:cs="Calibri"/>
          <w:sz w:val="22"/>
          <w:szCs w:val="22"/>
          <w:lang w:val="en-US"/>
        </w:rPr>
        <w:t xml:space="preserve">. We further elucidate </w:t>
      </w:r>
      <w:r w:rsidRPr="00B84AF3">
        <w:rPr>
          <w:rStyle w:val="normaltextrun"/>
          <w:rFonts w:ascii="Calibri" w:hAnsi="Calibri" w:cs="Calibri"/>
          <w:color w:val="000000"/>
          <w:sz w:val="22"/>
          <w:szCs w:val="22"/>
          <w:shd w:val="clear" w:color="auto" w:fill="FFFFFF"/>
          <w:lang w:val="en-US"/>
        </w:rPr>
        <w:t xml:space="preserve">the strengths and weaknesses of </w:t>
      </w:r>
      <w:r w:rsidR="00B42B37" w:rsidRPr="00B84AF3">
        <w:rPr>
          <w:rStyle w:val="normaltextrun"/>
          <w:rFonts w:ascii="Calibri" w:hAnsi="Calibri" w:cs="Calibri"/>
          <w:color w:val="000000"/>
          <w:sz w:val="22"/>
          <w:szCs w:val="22"/>
          <w:shd w:val="clear" w:color="auto" w:fill="FFFFFF"/>
          <w:lang w:val="en-US"/>
        </w:rPr>
        <w:t>such</w:t>
      </w:r>
      <w:r w:rsidRPr="00B84AF3">
        <w:rPr>
          <w:rStyle w:val="normaltextrun"/>
          <w:rFonts w:ascii="Calibri" w:hAnsi="Calibri" w:cs="Calibri"/>
          <w:color w:val="000000"/>
          <w:sz w:val="22"/>
          <w:szCs w:val="22"/>
          <w:shd w:val="clear" w:color="auto" w:fill="FFFFFF"/>
          <w:lang w:val="en-US"/>
        </w:rPr>
        <w:t xml:space="preserve"> arrangements</w:t>
      </w:r>
      <w:r w:rsidR="00B42B37" w:rsidRPr="00B84AF3">
        <w:rPr>
          <w:rStyle w:val="normaltextrun"/>
          <w:rFonts w:ascii="Calibri" w:hAnsi="Calibri" w:cs="Calibri"/>
          <w:color w:val="000000"/>
          <w:sz w:val="22"/>
          <w:szCs w:val="22"/>
          <w:shd w:val="clear" w:color="auto" w:fill="FFFFFF"/>
          <w:lang w:val="en-US"/>
        </w:rPr>
        <w:t xml:space="preserve">, both regarding day-to-day operations and in times of crisis. </w:t>
      </w:r>
      <w:r w:rsidR="0021605B" w:rsidRPr="00B84AF3">
        <w:rPr>
          <w:rStyle w:val="normaltextrun"/>
          <w:rFonts w:ascii="Calibri" w:hAnsi="Calibri" w:cs="Calibri"/>
          <w:color w:val="000000"/>
          <w:sz w:val="22"/>
          <w:szCs w:val="22"/>
          <w:shd w:val="clear" w:color="auto" w:fill="FFFFFF"/>
          <w:lang w:val="en-US"/>
        </w:rPr>
        <w:t xml:space="preserve">The findings show that private self-regulation plays an important role </w:t>
      </w:r>
      <w:r w:rsidR="000C6F62">
        <w:rPr>
          <w:rStyle w:val="normaltextrun"/>
          <w:rFonts w:ascii="Calibri" w:hAnsi="Calibri" w:cs="Calibri"/>
          <w:color w:val="000000"/>
          <w:sz w:val="22"/>
          <w:szCs w:val="22"/>
          <w:shd w:val="clear" w:color="auto" w:fill="FFFFFF"/>
          <w:lang w:val="en-US"/>
        </w:rPr>
        <w:t>in</w:t>
      </w:r>
      <w:r w:rsidR="0021605B" w:rsidRPr="00B84AF3">
        <w:rPr>
          <w:rStyle w:val="normaltextrun"/>
          <w:rFonts w:ascii="Calibri" w:hAnsi="Calibri" w:cs="Calibri"/>
          <w:color w:val="000000"/>
          <w:sz w:val="22"/>
          <w:szCs w:val="22"/>
          <w:shd w:val="clear" w:color="auto" w:fill="FFFFFF"/>
          <w:lang w:val="en-US"/>
        </w:rPr>
        <w:t xml:space="preserve"> increasing available resources </w:t>
      </w:r>
      <w:r w:rsidR="000C6F62">
        <w:rPr>
          <w:rStyle w:val="normaltextrun"/>
          <w:rFonts w:ascii="Calibri" w:hAnsi="Calibri" w:cs="Calibri"/>
          <w:color w:val="000000"/>
          <w:sz w:val="22"/>
          <w:szCs w:val="22"/>
          <w:shd w:val="clear" w:color="auto" w:fill="FFFFFF"/>
          <w:lang w:val="en-US"/>
        </w:rPr>
        <w:t xml:space="preserve">in addressing common challenges </w:t>
      </w:r>
      <w:r w:rsidR="0021605B" w:rsidRPr="00B84AF3">
        <w:rPr>
          <w:rStyle w:val="normaltextrun"/>
          <w:rFonts w:ascii="Calibri" w:hAnsi="Calibri" w:cs="Calibri"/>
          <w:color w:val="000000"/>
          <w:sz w:val="22"/>
          <w:szCs w:val="22"/>
          <w:shd w:val="clear" w:color="auto" w:fill="FFFFFF"/>
          <w:lang w:val="en-US"/>
        </w:rPr>
        <w:t xml:space="preserve">and coordinating the production to limit negative externalities. However, such arrangements cannot work in isolation and needs to be aligned with the role and functioning of public authorities. In fact, the looming shadow of the state is an important prerequisite for the successful role of such arrangements. </w:t>
      </w:r>
    </w:p>
    <w:p w14:paraId="655309D4" w14:textId="61322EE1" w:rsidR="001B1B82" w:rsidRPr="00B84AF3" w:rsidRDefault="001B1B82" w:rsidP="00FE704E">
      <w:pPr>
        <w:rPr>
          <w:sz w:val="22"/>
          <w:szCs w:val="22"/>
          <w:lang w:val="en-US"/>
        </w:rPr>
      </w:pPr>
    </w:p>
    <w:p w14:paraId="5D3D585C" w14:textId="3CB5894C" w:rsidR="00777900" w:rsidRPr="00B84AF3" w:rsidRDefault="00777900" w:rsidP="00FE704E">
      <w:pPr>
        <w:rPr>
          <w:sz w:val="22"/>
          <w:szCs w:val="22"/>
          <w:lang w:val="en-US"/>
        </w:rPr>
      </w:pPr>
      <w:r w:rsidRPr="00B84AF3">
        <w:rPr>
          <w:sz w:val="22"/>
          <w:szCs w:val="22"/>
          <w:lang w:val="en-US"/>
        </w:rPr>
        <w:t>Keywords: governance, aquaculture, collaboration, fish farmers, self-regulation</w:t>
      </w:r>
    </w:p>
    <w:p w14:paraId="11D2AB97" w14:textId="77777777" w:rsidR="00777900" w:rsidRPr="00B84AF3" w:rsidRDefault="00777900" w:rsidP="00FE704E">
      <w:pPr>
        <w:rPr>
          <w:sz w:val="22"/>
          <w:szCs w:val="22"/>
          <w:lang w:val="en-US"/>
        </w:rPr>
      </w:pPr>
    </w:p>
    <w:p w14:paraId="530AF375" w14:textId="77777777" w:rsidR="00A874E8" w:rsidRPr="00B84AF3" w:rsidRDefault="0030390A" w:rsidP="00FE704E">
      <w:pPr>
        <w:rPr>
          <w:sz w:val="32"/>
          <w:szCs w:val="22"/>
          <w:lang w:val="en-US"/>
        </w:rPr>
      </w:pPr>
      <w:r w:rsidRPr="00B84AF3">
        <w:rPr>
          <w:b/>
          <w:sz w:val="32"/>
          <w:szCs w:val="22"/>
          <w:lang w:val="en-US"/>
        </w:rPr>
        <w:t>Introduction</w:t>
      </w:r>
      <w:r w:rsidR="00303B4C" w:rsidRPr="00B84AF3">
        <w:rPr>
          <w:sz w:val="32"/>
          <w:szCs w:val="22"/>
          <w:lang w:val="en-US"/>
        </w:rPr>
        <w:t xml:space="preserve"> </w:t>
      </w:r>
    </w:p>
    <w:p w14:paraId="6243C644" w14:textId="4FD5373D" w:rsidR="006D326C" w:rsidRPr="00B84AF3" w:rsidRDefault="00F53AF2" w:rsidP="00FE704E">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B84AF3">
        <w:rPr>
          <w:rStyle w:val="normaltextrun"/>
          <w:rFonts w:asciiTheme="minorHAnsi" w:hAnsiTheme="minorHAnsi" w:cstheme="minorHAnsi"/>
          <w:sz w:val="22"/>
          <w:szCs w:val="22"/>
          <w:lang w:val="en-US"/>
        </w:rPr>
        <w:t xml:space="preserve">The aquaculture industry currently </w:t>
      </w:r>
      <w:r w:rsidR="000C6F62">
        <w:rPr>
          <w:rStyle w:val="normaltextrun"/>
          <w:rFonts w:asciiTheme="minorHAnsi" w:hAnsiTheme="minorHAnsi" w:cstheme="minorHAnsi"/>
          <w:sz w:val="22"/>
          <w:szCs w:val="22"/>
          <w:lang w:val="en-US"/>
        </w:rPr>
        <w:t>contribute</w:t>
      </w:r>
      <w:r w:rsidR="000C6F62" w:rsidRPr="00B84AF3">
        <w:rPr>
          <w:rStyle w:val="normaltextrun"/>
          <w:rFonts w:asciiTheme="minorHAnsi" w:hAnsiTheme="minorHAnsi" w:cstheme="minorHAnsi"/>
          <w:sz w:val="22"/>
          <w:szCs w:val="22"/>
          <w:lang w:val="en-US"/>
        </w:rPr>
        <w:t xml:space="preserve"> </w:t>
      </w:r>
      <w:r w:rsidRPr="00B84AF3">
        <w:rPr>
          <w:rStyle w:val="normaltextrun"/>
          <w:rFonts w:asciiTheme="minorHAnsi" w:hAnsiTheme="minorHAnsi" w:cstheme="minorHAnsi"/>
          <w:sz w:val="22"/>
          <w:szCs w:val="22"/>
          <w:lang w:val="en-US"/>
        </w:rPr>
        <w:t xml:space="preserve">47% of the total global </w:t>
      </w:r>
      <w:r w:rsidR="000C6F62">
        <w:rPr>
          <w:rStyle w:val="normaltextrun"/>
          <w:rFonts w:asciiTheme="minorHAnsi" w:hAnsiTheme="minorHAnsi" w:cstheme="minorHAnsi"/>
          <w:sz w:val="22"/>
          <w:szCs w:val="22"/>
          <w:lang w:val="en-US"/>
        </w:rPr>
        <w:t>seafood</w:t>
      </w:r>
      <w:r w:rsidR="000C6F62" w:rsidRPr="00B84AF3">
        <w:rPr>
          <w:rStyle w:val="normaltextrun"/>
          <w:rFonts w:asciiTheme="minorHAnsi" w:hAnsiTheme="minorHAnsi" w:cstheme="minorHAnsi"/>
          <w:sz w:val="22"/>
          <w:szCs w:val="22"/>
          <w:lang w:val="en-US"/>
        </w:rPr>
        <w:t xml:space="preserve"> </w:t>
      </w:r>
      <w:r w:rsidRPr="00B84AF3">
        <w:rPr>
          <w:rStyle w:val="normaltextrun"/>
          <w:rFonts w:asciiTheme="minorHAnsi" w:hAnsiTheme="minorHAnsi" w:cstheme="minorHAnsi"/>
          <w:sz w:val="22"/>
          <w:szCs w:val="22"/>
          <w:lang w:val="en-US"/>
        </w:rPr>
        <w:t>production</w:t>
      </w:r>
      <w:r w:rsidR="005F11C7" w:rsidRPr="00B84AF3">
        <w:rPr>
          <w:rStyle w:val="normaltextrun"/>
          <w:rFonts w:asciiTheme="minorHAnsi" w:hAnsiTheme="minorHAnsi" w:cstheme="minorHAnsi"/>
          <w:sz w:val="22"/>
          <w:szCs w:val="22"/>
          <w:lang w:val="en-US"/>
        </w:rPr>
        <w:t xml:space="preserve"> and has already overtaken fishing as a source of seafood for human consumption</w:t>
      </w:r>
      <w:r w:rsidRPr="00B84AF3">
        <w:rPr>
          <w:rStyle w:val="normaltextrun"/>
          <w:rFonts w:asciiTheme="minorHAnsi" w:hAnsiTheme="minorHAnsi" w:cstheme="minorHAnsi"/>
          <w:sz w:val="22"/>
          <w:szCs w:val="22"/>
          <w:lang w:val="en-US"/>
        </w:rPr>
        <w:t xml:space="preserve"> </w:t>
      </w:r>
      <w:r w:rsidRPr="00B84AF3">
        <w:rPr>
          <w:rStyle w:val="normaltextrun"/>
          <w:rFonts w:asciiTheme="minorHAnsi" w:hAnsiTheme="minorHAnsi" w:cstheme="minorHAnsi"/>
          <w:sz w:val="22"/>
          <w:szCs w:val="22"/>
          <w:lang w:val="en-US"/>
        </w:rPr>
        <w:fldChar w:fldCharType="begin"/>
      </w:r>
      <w:r w:rsidRPr="00B84AF3">
        <w:rPr>
          <w:rStyle w:val="normaltextrun"/>
          <w:rFonts w:asciiTheme="minorHAnsi" w:hAnsiTheme="minorHAnsi" w:cstheme="minorHAnsi"/>
          <w:sz w:val="22"/>
          <w:szCs w:val="22"/>
          <w:lang w:val="en-US"/>
        </w:rPr>
        <w:instrText xml:space="preserve"> ADDIN ZOTERO_ITEM CSL_CITATION {"citationID":"3B6TIQQq","properties":{"formattedCitation":"(FAO, 2018)","plainCitation":"(FAO, 2018)","noteIndex":0},"citationItems":[{"id":1198,"uris":["http://zotero.org/groups/2304353/items/8MA6IH99"],"uri":["http://zotero.org/groups/2304353/items/8MA6IH99"],"itemData":{"id":1198,"type":"report","event-place":"Rome","publisher-place":"Rome","title":"The state of world fisheries and aquaculture 2018 - Meeting the sustainable development goals.","URL":"http://www.fao.org/3/i9540en/i9540en.pdf","author":[{"family":"FAO","given":""}],"issued":{"date-parts":[["2018"]]}}}],"schema":"https://github.com/citation-style-language/schema/raw/master/csl-citation.json"} </w:instrText>
      </w:r>
      <w:r w:rsidRPr="00B84AF3">
        <w:rPr>
          <w:rStyle w:val="normaltextrun"/>
          <w:rFonts w:asciiTheme="minorHAnsi" w:hAnsiTheme="minorHAnsi" w:cstheme="minorHAnsi"/>
          <w:sz w:val="22"/>
          <w:szCs w:val="22"/>
          <w:lang w:val="en-US"/>
        </w:rPr>
        <w:fldChar w:fldCharType="separate"/>
      </w:r>
      <w:r w:rsidRPr="00B84AF3">
        <w:rPr>
          <w:rStyle w:val="normaltextrun"/>
          <w:rFonts w:asciiTheme="minorHAnsi" w:hAnsiTheme="minorHAnsi" w:cstheme="minorHAnsi"/>
          <w:noProof/>
          <w:sz w:val="22"/>
          <w:szCs w:val="22"/>
          <w:lang w:val="en-US"/>
        </w:rPr>
        <w:t>(FAO, 2018)</w:t>
      </w:r>
      <w:r w:rsidRPr="00B84AF3">
        <w:rPr>
          <w:rStyle w:val="normaltextrun"/>
          <w:rFonts w:asciiTheme="minorHAnsi" w:hAnsiTheme="minorHAnsi" w:cstheme="minorHAnsi"/>
          <w:sz w:val="22"/>
          <w:szCs w:val="22"/>
          <w:lang w:val="en-US"/>
        </w:rPr>
        <w:fldChar w:fldCharType="end"/>
      </w:r>
      <w:r w:rsidR="000C6F62">
        <w:rPr>
          <w:rStyle w:val="normaltextrun"/>
          <w:rFonts w:asciiTheme="minorHAnsi" w:hAnsiTheme="minorHAnsi" w:cstheme="minorHAnsi"/>
          <w:sz w:val="22"/>
          <w:szCs w:val="22"/>
          <w:lang w:val="en-US"/>
        </w:rPr>
        <w:t>. Moreover</w:t>
      </w:r>
      <w:r w:rsidRPr="00B84AF3">
        <w:rPr>
          <w:rStyle w:val="normaltextrun"/>
          <w:rFonts w:asciiTheme="minorHAnsi" w:hAnsiTheme="minorHAnsi" w:cstheme="minorHAnsi"/>
          <w:sz w:val="22"/>
          <w:szCs w:val="22"/>
          <w:lang w:val="en-US"/>
        </w:rPr>
        <w:t xml:space="preserve">, globally </w:t>
      </w:r>
      <w:r w:rsidR="009330A2">
        <w:rPr>
          <w:rStyle w:val="normaltextrun"/>
          <w:rFonts w:asciiTheme="minorHAnsi" w:hAnsiTheme="minorHAnsi" w:cstheme="minorHAnsi"/>
          <w:sz w:val="22"/>
          <w:szCs w:val="22"/>
          <w:lang w:val="en-US"/>
        </w:rPr>
        <w:t>foreseen</w:t>
      </w:r>
      <w:r w:rsidRPr="00B84AF3">
        <w:rPr>
          <w:rStyle w:val="normaltextrun"/>
          <w:rFonts w:asciiTheme="minorHAnsi" w:hAnsiTheme="minorHAnsi" w:cstheme="minorHAnsi"/>
          <w:sz w:val="22"/>
          <w:szCs w:val="22"/>
          <w:lang w:val="en-US"/>
        </w:rPr>
        <w:t xml:space="preserve"> to</w:t>
      </w:r>
      <w:r w:rsidR="009330A2">
        <w:rPr>
          <w:rStyle w:val="normaltextrun"/>
          <w:rFonts w:asciiTheme="minorHAnsi" w:hAnsiTheme="minorHAnsi" w:cstheme="minorHAnsi"/>
          <w:sz w:val="22"/>
          <w:szCs w:val="22"/>
          <w:lang w:val="en-US"/>
        </w:rPr>
        <w:t xml:space="preserve"> strengthen</w:t>
      </w:r>
      <w:r w:rsidRPr="00B84AF3">
        <w:rPr>
          <w:rStyle w:val="normaltextrun"/>
          <w:rFonts w:asciiTheme="minorHAnsi" w:hAnsiTheme="minorHAnsi" w:cstheme="minorHAnsi"/>
          <w:sz w:val="22"/>
          <w:szCs w:val="22"/>
          <w:lang w:val="en-US"/>
        </w:rPr>
        <w:t xml:space="preserve"> i</w:t>
      </w:r>
      <w:r w:rsidR="009330A2">
        <w:rPr>
          <w:rStyle w:val="normaltextrun"/>
          <w:rFonts w:asciiTheme="minorHAnsi" w:hAnsiTheme="minorHAnsi" w:cstheme="minorHAnsi"/>
          <w:sz w:val="22"/>
          <w:szCs w:val="22"/>
          <w:lang w:val="en-US"/>
        </w:rPr>
        <w:t>ts</w:t>
      </w:r>
      <w:r w:rsidRPr="00B84AF3">
        <w:rPr>
          <w:rStyle w:val="normaltextrun"/>
          <w:rFonts w:asciiTheme="minorHAnsi" w:hAnsiTheme="minorHAnsi" w:cstheme="minorHAnsi"/>
          <w:sz w:val="22"/>
          <w:szCs w:val="22"/>
          <w:lang w:val="en-US"/>
        </w:rPr>
        <w:t xml:space="preserve"> importance</w:t>
      </w:r>
      <w:r w:rsidR="000C6F62">
        <w:rPr>
          <w:rStyle w:val="normaltextrun"/>
          <w:rFonts w:asciiTheme="minorHAnsi" w:hAnsiTheme="minorHAnsi" w:cstheme="minorHAnsi"/>
          <w:sz w:val="22"/>
          <w:szCs w:val="22"/>
          <w:lang w:val="en-US"/>
        </w:rPr>
        <w:t xml:space="preserve"> as production is expected to continue to increase </w:t>
      </w:r>
      <w:r w:rsidR="00A12FFE">
        <w:rPr>
          <w:rStyle w:val="normaltextrun"/>
          <w:rFonts w:asciiTheme="minorHAnsi" w:hAnsiTheme="minorHAnsi" w:cstheme="minorHAnsi"/>
          <w:sz w:val="22"/>
          <w:szCs w:val="22"/>
          <w:lang w:val="en-US"/>
        </w:rPr>
        <w:fldChar w:fldCharType="begin"/>
      </w:r>
      <w:r w:rsidR="00A12FFE">
        <w:rPr>
          <w:rStyle w:val="normaltextrun"/>
          <w:rFonts w:asciiTheme="minorHAnsi" w:hAnsiTheme="minorHAnsi" w:cstheme="minorHAnsi"/>
          <w:sz w:val="22"/>
          <w:szCs w:val="22"/>
          <w:lang w:val="en-US"/>
        </w:rPr>
        <w:instrText xml:space="preserve"> ADDIN ZOTERO_ITEM CSL_CITATION {"citationID":"DW2sn6Iy","properties":{"formattedCitation":"(Anderson et al., 2019; Kobayashi et al., 2015)","plainCitation":"(Anderson et al., 2019; Kobayashi et al., 2015)","noteIndex":0},"citationItems":[{"id":1282,"uris":["http://zotero.org/users/683258/items/RHHAZT4A"],"uri":["http://zotero.org/users/683258/items/RHHAZT4A"],"itemData":{"id":1282,"type":"article-journal","abstract":"Since the Blue Revolution began in the late 1960s, global aquaculture production has grown rapidly. Aquaculture now accounts for over half of the world's fish for direct human consumption and is expected to approach two-thirds by 2030. With aquaculture's growth, a number of high-profile concerns have arisen, including pollution, feeding practices, disease management and antibiotic use, habitat use, non-native species, food safety, fraud, animal welfare, impacts on traditional wild fisheries, access to water and space, market competition, and genetics. Managing these concerns requires thoughtful and well-designed policies and regulations. This manuscript reviews the contributions natural resource economics has made to evaluating aquaculture policy and regulation. Despite their valuable contributions, however, economists have been largely underrepresented in the debate. The primary influencers of aquaculture policies and regulations have been traditional fisheries managers, environmental groups, and natural scientist</w:instrText>
      </w:r>
      <w:r w:rsidR="00A12FFE" w:rsidRPr="0076483C">
        <w:rPr>
          <w:rStyle w:val="normaltextrun"/>
          <w:rFonts w:asciiTheme="minorHAnsi" w:hAnsiTheme="minorHAnsi" w:cstheme="minorHAnsi"/>
          <w:sz w:val="22"/>
          <w:szCs w:val="22"/>
          <w:lang w:val="en-US"/>
        </w:rPr>
        <w:instrText>s. We identify many important areas that</w:instrText>
      </w:r>
      <w:r w:rsidR="00A12FFE" w:rsidRPr="00A12FFE">
        <w:rPr>
          <w:rStyle w:val="normaltextrun"/>
          <w:rFonts w:asciiTheme="minorHAnsi" w:hAnsiTheme="minorHAnsi" w:cstheme="minorHAnsi"/>
          <w:sz w:val="22"/>
          <w:szCs w:val="22"/>
          <w:lang w:val="en-US"/>
        </w:rPr>
        <w:instrText xml:space="preserve"> should be more thoroughly addressed by economists.","container-title":"Annual Review of Resource Economics","DOI":"10.1146/annurev-resource-100518-093750","ISSN":"1941-1340, 1941-1359","issue":"1","journalAbbreviation":"Annu. Rev. Resour. Econ.","language":"en","page":"101-123","source":"DOI.org (Crossref)","title":"Economics of Aquaculture Policy and Regulation","volume":"11","author":[{"family":"Anderson","given":"James L."},{"family":"Asche","given":"Frank"},{"family":"Garlock","given":"Taryn"}],"issued":{"date-parts":[["2019",10,5]]}}},{"id":1281,"uris":["http://zotero.org/users/683258/items/QB5JJK89"],"uri":["http://zotero.org/users/683258/items/QB5JJK89"],"itemData":{"id":1281,"type":"article-journal","container-title":"Aquaculture Economics &amp; Management","DOI":"10.1080/13657305.2015.994240","ISSN":"1365-7305, 1551-8663","issue":"3","journalAbbreviation":"Aquaculture Economics &amp; Management","language":"en","page":"282-300","source":"DOI.org (Crossref)","title":"Fish to 2030: The Role and Opportunity for Aquaculture","title-short":"Fish to 2030","volume":"19","author":[{"family":"Kobayashi","given":"Mimako"},{"family":"Msangi","given":"Siwa"},{"family":"Batka","given":"Miroslav"},{"family":"Vannuccini","given":"Stefania"},{"family":"Dey","given":"Madan M."},{"family":"Anderson","given":"James L."}],"issued":{"date-parts":[["2015",7,3]]}}}],"schema":"https://github.com/citation-style-language/schema/raw/master/csl-citation.json"} </w:instrText>
      </w:r>
      <w:r w:rsidR="00A12FFE">
        <w:rPr>
          <w:rStyle w:val="normaltextrun"/>
          <w:rFonts w:asciiTheme="minorHAnsi" w:hAnsiTheme="minorHAnsi" w:cstheme="minorHAnsi"/>
          <w:sz w:val="22"/>
          <w:szCs w:val="22"/>
          <w:lang w:val="en-US"/>
        </w:rPr>
        <w:fldChar w:fldCharType="separate"/>
      </w:r>
      <w:r w:rsidR="00A12FFE" w:rsidRPr="00A12FFE">
        <w:rPr>
          <w:rStyle w:val="normaltextrun"/>
          <w:rFonts w:asciiTheme="minorHAnsi" w:hAnsiTheme="minorHAnsi" w:cstheme="minorHAnsi"/>
          <w:noProof/>
          <w:sz w:val="22"/>
          <w:szCs w:val="22"/>
          <w:lang w:val="en-US"/>
        </w:rPr>
        <w:t>(Anderson et al., 2019; Kobayashi et al., 2015)</w:t>
      </w:r>
      <w:r w:rsidR="00A12FFE">
        <w:rPr>
          <w:rStyle w:val="normaltextrun"/>
          <w:rFonts w:asciiTheme="minorHAnsi" w:hAnsiTheme="minorHAnsi" w:cstheme="minorHAnsi"/>
          <w:sz w:val="22"/>
          <w:szCs w:val="22"/>
          <w:lang w:val="en-US"/>
        </w:rPr>
        <w:fldChar w:fldCharType="end"/>
      </w:r>
      <w:r w:rsidR="00A12FFE">
        <w:rPr>
          <w:rStyle w:val="normaltextrun"/>
          <w:rFonts w:asciiTheme="minorHAnsi" w:hAnsiTheme="minorHAnsi" w:cstheme="minorHAnsi"/>
          <w:sz w:val="22"/>
          <w:szCs w:val="22"/>
          <w:lang w:val="en-US"/>
        </w:rPr>
        <w:t>.</w:t>
      </w:r>
      <w:r w:rsidRPr="00A12FFE">
        <w:rPr>
          <w:rStyle w:val="normaltextrun"/>
          <w:rFonts w:asciiTheme="minorHAnsi" w:hAnsiTheme="minorHAnsi" w:cstheme="minorHAnsi"/>
          <w:sz w:val="22"/>
          <w:szCs w:val="22"/>
          <w:lang w:val="en-US"/>
        </w:rPr>
        <w:t xml:space="preserve"> </w:t>
      </w:r>
      <w:r w:rsidRPr="00B84AF3">
        <w:rPr>
          <w:rStyle w:val="normaltextrun"/>
          <w:rFonts w:asciiTheme="minorHAnsi" w:hAnsiTheme="minorHAnsi" w:cstheme="minorHAnsi"/>
          <w:sz w:val="22"/>
          <w:szCs w:val="22"/>
          <w:lang w:val="en-US"/>
        </w:rPr>
        <w:t xml:space="preserve">The production of </w:t>
      </w:r>
      <w:r w:rsidR="00B05376" w:rsidRPr="00B84AF3">
        <w:rPr>
          <w:rStyle w:val="normaltextrun"/>
          <w:rFonts w:asciiTheme="minorHAnsi" w:hAnsiTheme="minorHAnsi" w:cstheme="minorHAnsi"/>
          <w:sz w:val="22"/>
          <w:szCs w:val="22"/>
          <w:lang w:val="en-US"/>
        </w:rPr>
        <w:t xml:space="preserve">carp and </w:t>
      </w:r>
      <w:r w:rsidRPr="00B84AF3">
        <w:rPr>
          <w:rStyle w:val="normaltextrun"/>
          <w:rFonts w:asciiTheme="minorHAnsi" w:hAnsiTheme="minorHAnsi" w:cstheme="minorHAnsi"/>
          <w:sz w:val="22"/>
          <w:szCs w:val="22"/>
          <w:lang w:val="en-US"/>
        </w:rPr>
        <w:t xml:space="preserve">tilapia </w:t>
      </w:r>
      <w:r w:rsidR="00B05376" w:rsidRPr="00B84AF3">
        <w:rPr>
          <w:rStyle w:val="normaltextrun"/>
          <w:rFonts w:asciiTheme="minorHAnsi" w:hAnsiTheme="minorHAnsi" w:cstheme="minorHAnsi"/>
          <w:sz w:val="22"/>
          <w:szCs w:val="22"/>
          <w:lang w:val="en-US"/>
        </w:rPr>
        <w:t>represents the highest volumes globally, but salmon</w:t>
      </w:r>
      <w:r w:rsidR="000C6F62">
        <w:rPr>
          <w:rStyle w:val="normaltextrun"/>
          <w:rFonts w:asciiTheme="minorHAnsi" w:hAnsiTheme="minorHAnsi" w:cstheme="minorHAnsi"/>
          <w:sz w:val="22"/>
          <w:szCs w:val="22"/>
          <w:lang w:val="en-US"/>
        </w:rPr>
        <w:t xml:space="preserve"> is the second largest species by value after shrimp, and as the largest salmon producer</w:t>
      </w:r>
      <w:r w:rsidR="000C6F62" w:rsidRPr="00B84AF3">
        <w:rPr>
          <w:rStyle w:val="normaltextrun"/>
          <w:rFonts w:asciiTheme="minorHAnsi" w:hAnsiTheme="minorHAnsi" w:cstheme="minorHAnsi"/>
          <w:sz w:val="22"/>
          <w:szCs w:val="22"/>
          <w:lang w:val="en-US"/>
        </w:rPr>
        <w:t xml:space="preserve"> Norway</w:t>
      </w:r>
      <w:r w:rsidR="00A12FFE">
        <w:rPr>
          <w:rStyle w:val="normaltextrun"/>
          <w:rFonts w:asciiTheme="minorHAnsi" w:hAnsiTheme="minorHAnsi" w:cstheme="minorHAnsi"/>
          <w:sz w:val="22"/>
          <w:szCs w:val="22"/>
          <w:lang w:val="en-US"/>
        </w:rPr>
        <w:t xml:space="preserve"> is</w:t>
      </w:r>
      <w:r w:rsidR="000C6F62" w:rsidRPr="00B84AF3">
        <w:rPr>
          <w:rStyle w:val="normaltextrun"/>
          <w:rFonts w:asciiTheme="minorHAnsi" w:hAnsiTheme="minorHAnsi" w:cstheme="minorHAnsi"/>
          <w:sz w:val="22"/>
          <w:szCs w:val="22"/>
          <w:lang w:val="en-US"/>
        </w:rPr>
        <w:t xml:space="preserve"> </w:t>
      </w:r>
      <w:r w:rsidR="00A12FFE">
        <w:rPr>
          <w:rStyle w:val="normaltextrun"/>
          <w:rFonts w:asciiTheme="minorHAnsi" w:hAnsiTheme="minorHAnsi" w:cstheme="minorHAnsi"/>
          <w:sz w:val="22"/>
          <w:szCs w:val="22"/>
          <w:lang w:val="en-US"/>
        </w:rPr>
        <w:t>i</w:t>
      </w:r>
      <w:r w:rsidR="000C6F62">
        <w:rPr>
          <w:rStyle w:val="normaltextrun"/>
          <w:rFonts w:asciiTheme="minorHAnsi" w:hAnsiTheme="minorHAnsi" w:cstheme="minorHAnsi"/>
          <w:sz w:val="22"/>
          <w:szCs w:val="22"/>
          <w:lang w:val="en-US"/>
        </w:rPr>
        <w:t>n</w:t>
      </w:r>
      <w:r w:rsidR="000C6F62" w:rsidRPr="00B84AF3">
        <w:rPr>
          <w:rStyle w:val="normaltextrun"/>
          <w:rFonts w:asciiTheme="minorHAnsi" w:hAnsiTheme="minorHAnsi" w:cstheme="minorHAnsi"/>
          <w:sz w:val="22"/>
          <w:szCs w:val="22"/>
          <w:lang w:val="en-US"/>
        </w:rPr>
        <w:t xml:space="preserve"> the top ten aquaculture producing countries in the world</w:t>
      </w:r>
      <w:r w:rsidR="00A12FFE">
        <w:rPr>
          <w:rStyle w:val="normaltextrun"/>
          <w:rFonts w:asciiTheme="minorHAnsi" w:hAnsiTheme="minorHAnsi" w:cstheme="minorHAnsi"/>
          <w:sz w:val="22"/>
          <w:szCs w:val="22"/>
          <w:lang w:val="en-US"/>
        </w:rPr>
        <w:t>, b</w:t>
      </w:r>
      <w:r w:rsidR="000C6F62">
        <w:rPr>
          <w:rStyle w:val="normaltextrun"/>
          <w:rFonts w:asciiTheme="minorHAnsi" w:hAnsiTheme="minorHAnsi" w:cstheme="minorHAnsi"/>
          <w:sz w:val="22"/>
          <w:szCs w:val="22"/>
          <w:lang w:val="en-US"/>
        </w:rPr>
        <w:t>y both volume and value</w:t>
      </w:r>
      <w:r w:rsidR="00DD07D3" w:rsidRPr="00B84AF3">
        <w:rPr>
          <w:rStyle w:val="normaltextrun"/>
          <w:rFonts w:asciiTheme="minorHAnsi" w:hAnsiTheme="minorHAnsi" w:cstheme="minorHAnsi"/>
          <w:sz w:val="22"/>
          <w:szCs w:val="22"/>
          <w:lang w:val="en-US"/>
        </w:rPr>
        <w:t xml:space="preserve"> </w:t>
      </w:r>
      <w:r w:rsidR="00DD07D3" w:rsidRPr="00B84AF3">
        <w:rPr>
          <w:rStyle w:val="normaltextrun"/>
          <w:rFonts w:asciiTheme="minorHAnsi" w:hAnsiTheme="minorHAnsi" w:cstheme="minorHAnsi"/>
          <w:sz w:val="22"/>
          <w:szCs w:val="22"/>
          <w:lang w:val="en-US"/>
        </w:rPr>
        <w:fldChar w:fldCharType="begin"/>
      </w:r>
      <w:r w:rsidR="00DD07D3" w:rsidRPr="00B84AF3">
        <w:rPr>
          <w:rStyle w:val="normaltextrun"/>
          <w:rFonts w:asciiTheme="minorHAnsi" w:hAnsiTheme="minorHAnsi" w:cstheme="minorHAnsi"/>
          <w:sz w:val="22"/>
          <w:szCs w:val="22"/>
          <w:lang w:val="en-US"/>
        </w:rPr>
        <w:instrText xml:space="preserve"> ADDIN ZOTERO_ITEM CSL_CITATION {"citationID":"yY4j2aVQ","properties":{"formattedCitation":"(Garlock et al., 2020)","plainCitation":"(Garlock et al., 2020)","noteIndex":0},"citationItems":[{"id":1257,"uris":["http://zotero.org/users/683258/items/EELTKI9A"],"uri":["http://zotero.org/users/683258/items/EELTKI9A"],"itemData":{"id":1257,"type":"article-journal","container-title":"Reviews in Fisheries Science &amp; Aquaculture","DOI":"10.1080/23308249.2019.1678111","ISSN":"2330-8249, 2330-8257","issue":"1","journalAbbreviation":"Reviews in Fisheries Science &amp; Aquaculture","language":"en","page":"107-116","source":"DOI.org (Crossref)","title":"A Global Blue Revolution: Aquaculture Growth Across Regions, Species, and Countries","title-short":"A Global Blue Revolution","volume":"28","author":[{"family":"Garlock","given":"Taryn"},{"family":"Asche","given":"Frank"},{"family":"Anderson","given":"James"},{"family":"Bjørndal","given":"Trond"},{"family":"Kumar","given":"Ganesh"},{"family":"Lorenzen","given":"Kai"},{"family":"Ropicki","given":"Andrew"},{"family":"Smith","given":"Martin D."},{"family":"Tveterås","given":"Ragnar"}],"issued":{"date-parts":[["2020",1,2]]}}}],"schema":"https://github.com/citation-style-language/schema/raw/master/csl-citation.json"} </w:instrText>
      </w:r>
      <w:r w:rsidR="00DD07D3" w:rsidRPr="00B84AF3">
        <w:rPr>
          <w:rStyle w:val="normaltextrun"/>
          <w:rFonts w:asciiTheme="minorHAnsi" w:hAnsiTheme="minorHAnsi" w:cstheme="minorHAnsi"/>
          <w:sz w:val="22"/>
          <w:szCs w:val="22"/>
          <w:lang w:val="en-US"/>
        </w:rPr>
        <w:fldChar w:fldCharType="separate"/>
      </w:r>
      <w:r w:rsidR="00DD07D3" w:rsidRPr="00B84AF3">
        <w:rPr>
          <w:rStyle w:val="normaltextrun"/>
          <w:rFonts w:asciiTheme="minorHAnsi" w:hAnsiTheme="minorHAnsi" w:cstheme="minorHAnsi"/>
          <w:noProof/>
          <w:sz w:val="22"/>
          <w:szCs w:val="22"/>
          <w:lang w:val="en-US"/>
        </w:rPr>
        <w:t>(Garlock et al., 2020)</w:t>
      </w:r>
      <w:r w:rsidR="00DD07D3" w:rsidRPr="00B84AF3">
        <w:rPr>
          <w:rStyle w:val="normaltextrun"/>
          <w:rFonts w:asciiTheme="minorHAnsi" w:hAnsiTheme="minorHAnsi" w:cstheme="minorHAnsi"/>
          <w:sz w:val="22"/>
          <w:szCs w:val="22"/>
          <w:lang w:val="en-US"/>
        </w:rPr>
        <w:fldChar w:fldCharType="end"/>
      </w:r>
      <w:r w:rsidR="00B05376" w:rsidRPr="00B84AF3">
        <w:rPr>
          <w:rStyle w:val="normaltextrun"/>
          <w:rFonts w:asciiTheme="minorHAnsi" w:hAnsiTheme="minorHAnsi" w:cstheme="minorHAnsi"/>
          <w:sz w:val="22"/>
          <w:szCs w:val="22"/>
          <w:lang w:val="en-US"/>
        </w:rPr>
        <w:t>. Salmon farming in Norway benefits from favorable physical conditions such as a lengthy and sheltered shoreline</w:t>
      </w:r>
      <w:r w:rsidR="00B42D75" w:rsidRPr="00B84AF3">
        <w:rPr>
          <w:rStyle w:val="normaltextrun"/>
          <w:rFonts w:asciiTheme="minorHAnsi" w:hAnsiTheme="minorHAnsi" w:cstheme="minorHAnsi"/>
          <w:sz w:val="22"/>
          <w:szCs w:val="22"/>
          <w:lang w:val="en-US"/>
        </w:rPr>
        <w:t>, and optimal sea temperatures</w:t>
      </w:r>
      <w:r w:rsidR="00B05376" w:rsidRPr="00B84AF3">
        <w:rPr>
          <w:rStyle w:val="normaltextrun"/>
          <w:rFonts w:asciiTheme="minorHAnsi" w:hAnsiTheme="minorHAnsi" w:cstheme="minorHAnsi"/>
          <w:sz w:val="22"/>
          <w:szCs w:val="22"/>
          <w:lang w:val="en-US"/>
        </w:rPr>
        <w:t xml:space="preserve">, but </w:t>
      </w:r>
      <w:r w:rsidR="00B05376" w:rsidRPr="00B84AF3">
        <w:rPr>
          <w:rStyle w:val="normaltextrun"/>
          <w:rFonts w:asciiTheme="minorHAnsi" w:hAnsiTheme="minorHAnsi" w:cstheme="minorHAnsi"/>
          <w:sz w:val="22"/>
          <w:szCs w:val="22"/>
          <w:lang w:val="en-US"/>
        </w:rPr>
        <w:lastRenderedPageBreak/>
        <w:t>equally important are the biological and technological innovations that has made the aquaculture industry in Norway one of the most advanced globally</w:t>
      </w:r>
      <w:r w:rsidR="00DD07D3" w:rsidRPr="00B84AF3">
        <w:rPr>
          <w:rStyle w:val="normaltextrun"/>
          <w:rFonts w:asciiTheme="minorHAnsi" w:hAnsiTheme="minorHAnsi" w:cstheme="minorHAnsi"/>
          <w:sz w:val="22"/>
          <w:szCs w:val="22"/>
          <w:lang w:val="en-US"/>
        </w:rPr>
        <w:t xml:space="preserve"> </w:t>
      </w:r>
      <w:r w:rsidR="00DD07D3" w:rsidRPr="00B84AF3">
        <w:rPr>
          <w:rStyle w:val="normaltextrun"/>
          <w:rFonts w:asciiTheme="minorHAnsi" w:hAnsiTheme="minorHAnsi" w:cstheme="minorHAnsi"/>
          <w:sz w:val="22"/>
          <w:szCs w:val="22"/>
          <w:lang w:val="en-US"/>
        </w:rPr>
        <w:fldChar w:fldCharType="begin"/>
      </w:r>
      <w:r w:rsidR="00DD07D3" w:rsidRPr="00B84AF3">
        <w:rPr>
          <w:rStyle w:val="normaltextrun"/>
          <w:rFonts w:asciiTheme="minorHAnsi" w:hAnsiTheme="minorHAnsi" w:cstheme="minorHAnsi"/>
          <w:sz w:val="22"/>
          <w:szCs w:val="22"/>
          <w:lang w:val="en-US"/>
        </w:rPr>
        <w:instrText xml:space="preserve"> ADDIN ZOTERO_ITEM CSL_CITATION {"citationID":"sAzKWHNC","properties":{"formattedCitation":"(Asche, 2008; Bergesen &amp; Tveter\\uc0\\u229{}s, 2019)","plainCitation":"(Asche, 2008; Bergesen &amp; Tveterås, 2019)","noteIndex":0},"citationItems":[{"id":1258,"uris":["http://zotero.org/users/683258/items/5F58YVRQ"],"uri":["http://zotero.org/users/683258/items/5F58YVRQ"],"itemData":{"id":1258,"type":"article-journal","container-title":"Marine Resource Economics","DOI":"10.1086/mre.23.4.42629678","ISSN":"0738-1360, 2334-5985","issue":"4","journalAbbreviation":"Marine Resource Economics","language":"en","page":"527-547","source":"DOI.org (Crossref)","title":"Farming the Sea","volume":"23","author":[{"family":"Asche","given":"Frank"}],"issued":{"date-parts":[["2008",1]]}}},{"id":1259,"uris":["http://zotero.org/users/683258/items/Y4Y6JTQ3"],"uri":["http://zotero.org/users/683258/items/Y4Y6JTQ3"],"itemData":{"id":1259,"type":"article-journal","container-title":"Aquaculture Economics &amp; Management","DOI":"10.1080/13657305.2019.1632391","ISSN":"1365-7305, 1551-8663","issue":"3","journalAbbreviation":"Aquaculture Economics &amp; Management","language":"en","page":"292-320","source":"DOI.org (Crossref)","title":"Innovation in seafood value chains: the case of Norway","title-short":"Innovation in seafood value chains","volume":"23","author":[{"family":"Bergesen","given":"Ole"},{"family":"Tveterås","given":"Ragnar"}],"issued":{"date-parts":[["2019",7,3]]}}}],"schema":"https://github.com/citation-style-language/schema/raw/master/csl-citation.json"} </w:instrText>
      </w:r>
      <w:r w:rsidR="00DD07D3" w:rsidRPr="00B84AF3">
        <w:rPr>
          <w:rStyle w:val="normaltextrun"/>
          <w:rFonts w:asciiTheme="minorHAnsi" w:hAnsiTheme="minorHAnsi" w:cstheme="minorHAnsi"/>
          <w:sz w:val="22"/>
          <w:szCs w:val="22"/>
          <w:lang w:val="en-US"/>
        </w:rPr>
        <w:fldChar w:fldCharType="separate"/>
      </w:r>
      <w:r w:rsidR="00DD07D3" w:rsidRPr="00B84AF3">
        <w:rPr>
          <w:rFonts w:ascii="Calibri" w:hAnsiTheme="minorHAnsi" w:cs="Calibri"/>
          <w:sz w:val="22"/>
          <w:lang w:val="en-US"/>
        </w:rPr>
        <w:t>(Asche, 2008; Bergesen &amp; Tveterås, 2019)</w:t>
      </w:r>
      <w:r w:rsidR="00DD07D3" w:rsidRPr="00B84AF3">
        <w:rPr>
          <w:rStyle w:val="normaltextrun"/>
          <w:rFonts w:asciiTheme="minorHAnsi" w:hAnsiTheme="minorHAnsi" w:cstheme="minorHAnsi"/>
          <w:sz w:val="22"/>
          <w:szCs w:val="22"/>
          <w:lang w:val="en-US"/>
        </w:rPr>
        <w:fldChar w:fldCharType="end"/>
      </w:r>
      <w:r w:rsidR="00DD07D3" w:rsidRPr="00B84AF3">
        <w:rPr>
          <w:rStyle w:val="normaltextrun"/>
          <w:rFonts w:asciiTheme="minorHAnsi" w:hAnsiTheme="minorHAnsi" w:cstheme="minorHAnsi"/>
          <w:sz w:val="22"/>
          <w:szCs w:val="22"/>
          <w:lang w:val="en-US"/>
        </w:rPr>
        <w:t>.</w:t>
      </w:r>
      <w:r w:rsidR="00C364A0" w:rsidRPr="00B84AF3">
        <w:rPr>
          <w:rStyle w:val="normaltextrun"/>
          <w:rFonts w:asciiTheme="minorHAnsi" w:hAnsiTheme="minorHAnsi" w:cstheme="minorHAnsi"/>
          <w:sz w:val="22"/>
          <w:szCs w:val="22"/>
          <w:lang w:val="en-US"/>
        </w:rPr>
        <w:t xml:space="preserve"> </w:t>
      </w:r>
      <w:r w:rsidR="00B05376" w:rsidRPr="00B84AF3">
        <w:rPr>
          <w:rStyle w:val="normaltextrun"/>
          <w:rFonts w:asciiTheme="minorHAnsi" w:hAnsiTheme="minorHAnsi" w:cstheme="minorHAnsi"/>
          <w:sz w:val="22"/>
          <w:szCs w:val="22"/>
          <w:lang w:val="en-US"/>
        </w:rPr>
        <w:t xml:space="preserve">This has been made possible due to a good governance regime </w:t>
      </w:r>
      <w:r w:rsidR="002E694C" w:rsidRPr="00B84AF3">
        <w:rPr>
          <w:rStyle w:val="normaltextrun"/>
          <w:rFonts w:asciiTheme="minorHAnsi" w:hAnsiTheme="minorHAnsi" w:cstheme="minorHAnsi"/>
          <w:sz w:val="22"/>
          <w:szCs w:val="22"/>
          <w:lang w:val="en-US"/>
        </w:rPr>
        <w:t xml:space="preserve">stemming from </w:t>
      </w:r>
      <w:r w:rsidR="00B05376" w:rsidRPr="00B84AF3">
        <w:rPr>
          <w:rStyle w:val="normaltextrun"/>
          <w:rFonts w:asciiTheme="minorHAnsi" w:hAnsiTheme="minorHAnsi" w:cstheme="minorHAnsi"/>
          <w:sz w:val="22"/>
          <w:szCs w:val="22"/>
          <w:lang w:val="en-US"/>
        </w:rPr>
        <w:t>both the government and from the industry itself</w:t>
      </w:r>
      <w:r w:rsidR="002E694C" w:rsidRPr="00B84AF3">
        <w:rPr>
          <w:rStyle w:val="normaltextrun"/>
          <w:rFonts w:asciiTheme="minorHAnsi" w:hAnsiTheme="minorHAnsi" w:cstheme="minorHAnsi"/>
          <w:sz w:val="22"/>
          <w:szCs w:val="22"/>
          <w:lang w:val="en-US"/>
        </w:rPr>
        <w:t xml:space="preserve">. In Norway and elsewhere, creating </w:t>
      </w:r>
      <w:r w:rsidR="000C6F62">
        <w:rPr>
          <w:rStyle w:val="normaltextrun"/>
          <w:rFonts w:asciiTheme="minorHAnsi" w:hAnsiTheme="minorHAnsi" w:cstheme="minorHAnsi"/>
          <w:sz w:val="22"/>
          <w:szCs w:val="22"/>
          <w:lang w:val="en-US"/>
        </w:rPr>
        <w:t xml:space="preserve">a </w:t>
      </w:r>
      <w:r w:rsidR="002E694C" w:rsidRPr="00B84AF3">
        <w:rPr>
          <w:rStyle w:val="normaltextrun"/>
          <w:rFonts w:asciiTheme="minorHAnsi" w:hAnsiTheme="minorHAnsi" w:cstheme="minorHAnsi"/>
          <w:sz w:val="22"/>
          <w:szCs w:val="22"/>
          <w:lang w:val="en-US"/>
        </w:rPr>
        <w:t xml:space="preserve">good and predictable system for regulating aquaculture production is crucial for </w:t>
      </w:r>
      <w:r w:rsidR="00C364A0" w:rsidRPr="00B84AF3">
        <w:rPr>
          <w:rStyle w:val="normaltextrun"/>
          <w:rFonts w:asciiTheme="minorHAnsi" w:hAnsiTheme="minorHAnsi" w:cstheme="minorHAnsi"/>
          <w:sz w:val="22"/>
          <w:szCs w:val="22"/>
          <w:lang w:val="en-US"/>
        </w:rPr>
        <w:t xml:space="preserve">limiting environmental externalities and to allow </w:t>
      </w:r>
      <w:r w:rsidR="002E694C" w:rsidRPr="00B84AF3">
        <w:rPr>
          <w:rStyle w:val="normaltextrun"/>
          <w:rFonts w:asciiTheme="minorHAnsi" w:hAnsiTheme="minorHAnsi" w:cstheme="minorHAnsi"/>
          <w:sz w:val="22"/>
          <w:szCs w:val="22"/>
          <w:lang w:val="en-US"/>
        </w:rPr>
        <w:t xml:space="preserve">future </w:t>
      </w:r>
      <w:r w:rsidR="00C364A0" w:rsidRPr="00B84AF3">
        <w:rPr>
          <w:rStyle w:val="normaltextrun"/>
          <w:rFonts w:asciiTheme="minorHAnsi" w:hAnsiTheme="minorHAnsi" w:cstheme="minorHAnsi"/>
          <w:sz w:val="22"/>
          <w:szCs w:val="22"/>
          <w:lang w:val="en-US"/>
        </w:rPr>
        <w:t xml:space="preserve">sustainable </w:t>
      </w:r>
      <w:r w:rsidR="002E694C" w:rsidRPr="00B84AF3">
        <w:rPr>
          <w:rStyle w:val="normaltextrun"/>
          <w:rFonts w:asciiTheme="minorHAnsi" w:hAnsiTheme="minorHAnsi" w:cstheme="minorHAnsi"/>
          <w:sz w:val="22"/>
          <w:szCs w:val="22"/>
          <w:lang w:val="en-US"/>
        </w:rPr>
        <w:t>growth of the industry</w:t>
      </w:r>
      <w:r w:rsidR="00EB04FF" w:rsidRPr="00B84AF3">
        <w:rPr>
          <w:rStyle w:val="normaltextrun"/>
          <w:rFonts w:asciiTheme="minorHAnsi" w:hAnsiTheme="minorHAnsi" w:cstheme="minorHAnsi"/>
          <w:sz w:val="22"/>
          <w:szCs w:val="22"/>
          <w:lang w:val="en-US"/>
        </w:rPr>
        <w:t xml:space="preserve"> </w:t>
      </w:r>
      <w:r w:rsidR="00EB04FF" w:rsidRPr="00B84AF3">
        <w:rPr>
          <w:rStyle w:val="normaltextrun"/>
          <w:rFonts w:asciiTheme="minorHAnsi" w:hAnsiTheme="minorHAnsi" w:cstheme="minorHAnsi"/>
          <w:sz w:val="22"/>
          <w:szCs w:val="22"/>
          <w:lang w:val="en-US"/>
        </w:rPr>
        <w:fldChar w:fldCharType="begin"/>
      </w:r>
      <w:r w:rsidR="002D25F6">
        <w:rPr>
          <w:rStyle w:val="normaltextrun"/>
          <w:rFonts w:asciiTheme="minorHAnsi" w:hAnsiTheme="minorHAnsi" w:cstheme="minorHAnsi"/>
          <w:sz w:val="22"/>
          <w:szCs w:val="22"/>
          <w:lang w:val="en-US"/>
        </w:rPr>
        <w:instrText xml:space="preserve"> ADDIN ZOTERO_ITEM CSL_CITATION {"citationID":"0jFxrQzG","properties":{"formattedCitation":"(Young et al., 2019)","plainCitation":"(Young et al., 2019)","noteIndex":0},"citationItems":[{"id":1200,"uris":["http://zotero.org/groups/2304353/items/LS5SLX9Z"],"uri":["http://zotero.org/groups/2304353/items/LS5SLX9Z"],"itemData":{"id":1200,"type":"article-journal","container-title":"Marine Policy","DOI":"10.1016/j.marpol.2019.02.022","ISSN":"0308597X","journalAbbreviation":"Marine Policy","language":"en","page":"216-224","source":"DOI.org (Crossref)","title":"Limitations to growth: Social-ecological challenges to aquaculture development in five wealthy nations","title-short":"Limitations to growth","volume":"104","author":[{"family":"Young","given":"Nathan"},{"family":"Brattland","given":"Camilla"},{"family":"Digiovanni","given":"Celeste"},{"family":"Hersoug","given":"Bjorn"},{"family":"Johnsen","given":"Jahn Petter"},{"family":"Karlsen","given":"Kine Mari"},{"family":"Kvalvik","given":"Ingrid"},{"family":"Olofsson","given":"Erik"},{"family":"Simonsen","given":"Knud"},{"family":"Solås","given":"Ann-Magnhild"},{"family":"Thorarensen","given":"Helgi"}],"issued":{"date-parts":[["2019",6]]}}}],"schema":"https://github.com/citation-style-language/schema/raw/master/csl-citation.json"} </w:instrText>
      </w:r>
      <w:r w:rsidR="00EB04FF" w:rsidRPr="00B84AF3">
        <w:rPr>
          <w:rStyle w:val="normaltextrun"/>
          <w:rFonts w:asciiTheme="minorHAnsi" w:hAnsiTheme="minorHAnsi" w:cstheme="minorHAnsi"/>
          <w:sz w:val="22"/>
          <w:szCs w:val="22"/>
          <w:lang w:val="en-US"/>
        </w:rPr>
        <w:fldChar w:fldCharType="separate"/>
      </w:r>
      <w:r w:rsidR="002D25F6">
        <w:rPr>
          <w:rStyle w:val="normaltextrun"/>
          <w:rFonts w:asciiTheme="minorHAnsi" w:hAnsiTheme="minorHAnsi" w:cstheme="minorHAnsi"/>
          <w:noProof/>
          <w:sz w:val="22"/>
          <w:szCs w:val="22"/>
          <w:lang w:val="en-US"/>
        </w:rPr>
        <w:t>(Young et al., 2019)</w:t>
      </w:r>
      <w:r w:rsidR="00EB04FF" w:rsidRPr="00B84AF3">
        <w:rPr>
          <w:rStyle w:val="normaltextrun"/>
          <w:rFonts w:asciiTheme="minorHAnsi" w:hAnsiTheme="minorHAnsi" w:cstheme="minorHAnsi"/>
          <w:sz w:val="22"/>
          <w:szCs w:val="22"/>
          <w:lang w:val="en-US"/>
        </w:rPr>
        <w:fldChar w:fldCharType="end"/>
      </w:r>
      <w:r w:rsidR="00EB04FF" w:rsidRPr="00B84AF3">
        <w:rPr>
          <w:rStyle w:val="normaltextrun"/>
          <w:rFonts w:asciiTheme="minorHAnsi" w:hAnsiTheme="minorHAnsi" w:cstheme="minorHAnsi"/>
          <w:sz w:val="22"/>
          <w:szCs w:val="22"/>
          <w:lang w:val="en-US"/>
        </w:rPr>
        <w:t xml:space="preserve">, even though this is not always straightforward </w:t>
      </w:r>
      <w:r w:rsidR="00EB04FF" w:rsidRPr="00B84AF3">
        <w:rPr>
          <w:rStyle w:val="normaltextrun"/>
          <w:rFonts w:asciiTheme="minorHAnsi" w:hAnsiTheme="minorHAnsi" w:cstheme="minorHAnsi"/>
          <w:sz w:val="22"/>
          <w:szCs w:val="22"/>
          <w:lang w:val="en-US"/>
        </w:rPr>
        <w:fldChar w:fldCharType="begin"/>
      </w:r>
      <w:r w:rsidR="007E6741">
        <w:rPr>
          <w:rStyle w:val="normaltextrun"/>
          <w:rFonts w:asciiTheme="minorHAnsi" w:hAnsiTheme="minorHAnsi" w:cstheme="minorHAnsi"/>
          <w:sz w:val="22"/>
          <w:szCs w:val="22"/>
          <w:lang w:val="en-US"/>
        </w:rPr>
        <w:instrText xml:space="preserve"> ADDIN ZOTERO_ITEM CSL_CITATION {"citationID":"tAf5dG4L","properties":{"formattedCitation":"(Osmundsen et al., 2017; Osmundsen, Olsen, et al., 2020)","plainCitation":"(Osmundsen et al., 2017; Osmundsen, Olsen, et al., 2020)","noteIndex":0},"citationItems":[{"id":65,"uris":["http://zotero.org/users/683258/items/WHFT52R9"],"uri":["http://zotero.org/users/683258/items/WHFT52R9"],"itemData":{"id":65,"type":"article-journal","abstract":"Managing and regulating aquaculture is a complicated issue. From the perspective of fish farmers as well as regulators managing aquaculture can be regarded as what political scientists refer to as a “wicked problem.” This is because there is a great extent of uncertainty and lack of firm knowledge with respect to the externalities of aquaculture production; e.g., diseases, environmental impacts, and conflicts with other user interests. Furthermore, the dynamic nature of the aquaculture sector contributes to the uncertainty as new solutions emerge, rendering established knowledge obsolete or irrelevant. Designing appropriate public regulations and policy measures is thus important, but difficult. Based on empirical data from Norway, we investigate what respondents from public agencies and the industry</w:instrText>
      </w:r>
      <w:r w:rsidR="007E6741" w:rsidRPr="00176913">
        <w:rPr>
          <w:rStyle w:val="normaltextrun"/>
          <w:rFonts w:asciiTheme="minorHAnsi" w:hAnsiTheme="minorHAnsi" w:cstheme="minorHAnsi"/>
          <w:sz w:val="22"/>
          <w:szCs w:val="22"/>
        </w:rPr>
        <w:instrText xml:space="preserve"> perceive to be challenges in governing aquaculture and what we may infer on the characteristics of a good governance approach. We propose that such an approach needs to focus on bui</w:instrText>
      </w:r>
      <w:r w:rsidR="007E6741" w:rsidRPr="0081225F">
        <w:rPr>
          <w:rStyle w:val="normaltextrun"/>
          <w:rFonts w:asciiTheme="minorHAnsi" w:hAnsiTheme="minorHAnsi" w:cstheme="minorHAnsi"/>
          <w:sz w:val="22"/>
          <w:szCs w:val="22"/>
        </w:rPr>
        <w:instrText xml:space="preserve">lding competence, collaboration, and be adaptable. Furthermore, it needs to be flexible and cost efficient.","container-title":"Aquaculture Economics &amp; Management","DOI":"10.1080/13657305.2017.1262476","ISSN":"1365-7305","issue":"1","page":"163-183","source":"Taylor and Francis+NEJM","title":"Fish farmers and regulators coping with the wickedness of aquaculture","volume":"21","author":[{"family":"Osmundsen","given":"Tonje C."},{"family":"Almklov","given":"P."},{"family":"Tveterås","given":"R."}],"issued":{"date-parts":[["2017",1,2]]}}},{"id":1212,"uris":["http://zotero.org/users/683258/items/8N4MIV6D"],"uri":["http://zotero.org/users/683258/items/8N4MIV6D"],"itemData":{"id":1212,"type":"article-journal","container-title":"Environmental Science &amp; Policy","DOI":"10.1016/j.envsci.2019.12.002","ISSN":"14629011","journalAbbreviation":"Environmental Science &amp; Policy","language":"en","page":"121-128","source":"DOI.org (Crossref)","title":"The making of a louse - Constructing governmental technology for sustainable aquaculture","volume":"104","author":[{"family":"Osmundsen","given":"Tonje C."},{"family":"Olsen","given":"Marit Schei"},{"family":"Thorvaldsen","given":"Trine"}],"issued":{"date-parts":[["2020",2]]}}}],"schema":"https://github.com/citation-style-language/schema/raw/master/csl-citation.json"} </w:instrText>
      </w:r>
      <w:r w:rsidR="00EB04FF" w:rsidRPr="00B84AF3">
        <w:rPr>
          <w:rStyle w:val="normaltextrun"/>
          <w:rFonts w:asciiTheme="minorHAnsi" w:hAnsiTheme="minorHAnsi" w:cstheme="minorHAnsi"/>
          <w:sz w:val="22"/>
          <w:szCs w:val="22"/>
          <w:lang w:val="en-US"/>
        </w:rPr>
        <w:fldChar w:fldCharType="separate"/>
      </w:r>
      <w:r w:rsidR="007E6741" w:rsidRPr="0081225F">
        <w:rPr>
          <w:rStyle w:val="normaltextrun"/>
          <w:rFonts w:asciiTheme="minorHAnsi" w:hAnsiTheme="minorHAnsi" w:cstheme="minorHAnsi"/>
          <w:noProof/>
          <w:sz w:val="22"/>
          <w:szCs w:val="22"/>
        </w:rPr>
        <w:t>(Osmundsen et al., 2017; Osmundsen, Olsen, et al., 2020)</w:t>
      </w:r>
      <w:r w:rsidR="00EB04FF" w:rsidRPr="00B84AF3">
        <w:rPr>
          <w:rStyle w:val="normaltextrun"/>
          <w:rFonts w:asciiTheme="minorHAnsi" w:hAnsiTheme="minorHAnsi" w:cstheme="minorHAnsi"/>
          <w:sz w:val="22"/>
          <w:szCs w:val="22"/>
          <w:lang w:val="en-US"/>
        </w:rPr>
        <w:fldChar w:fldCharType="end"/>
      </w:r>
      <w:r w:rsidR="00EB04FF" w:rsidRPr="0081225F">
        <w:rPr>
          <w:rStyle w:val="normaltextrun"/>
          <w:rFonts w:asciiTheme="minorHAnsi" w:hAnsiTheme="minorHAnsi" w:cstheme="minorHAnsi"/>
          <w:sz w:val="22"/>
          <w:szCs w:val="22"/>
        </w:rPr>
        <w:t>.</w:t>
      </w:r>
      <w:r w:rsidR="001F2857" w:rsidRPr="0081225F">
        <w:rPr>
          <w:rFonts w:asciiTheme="minorHAnsi" w:hAnsiTheme="minorHAnsi" w:cstheme="minorHAnsi"/>
          <w:sz w:val="22"/>
          <w:szCs w:val="22"/>
        </w:rPr>
        <w:t xml:space="preserve"> </w:t>
      </w:r>
      <w:r w:rsidR="002D25F6" w:rsidRPr="0081225F">
        <w:rPr>
          <w:rFonts w:asciiTheme="minorHAnsi" w:hAnsiTheme="minorHAnsi" w:cstheme="minorHAnsi"/>
          <w:sz w:val="22"/>
          <w:szCs w:val="22"/>
        </w:rPr>
        <w:t xml:space="preserve">Hersoug, Mikkelsen et al. </w:t>
      </w:r>
      <w:r w:rsidR="001F2857" w:rsidRPr="00B84AF3">
        <w:rPr>
          <w:rFonts w:asciiTheme="minorHAnsi" w:hAnsiTheme="minorHAnsi" w:cstheme="minorHAnsi"/>
          <w:sz w:val="22"/>
          <w:szCs w:val="22"/>
          <w:lang w:val="en-US"/>
        </w:rPr>
        <w:fldChar w:fldCharType="begin"/>
      </w:r>
      <w:r w:rsidR="002D25F6" w:rsidRPr="0081225F">
        <w:rPr>
          <w:rFonts w:asciiTheme="minorHAnsi" w:hAnsiTheme="minorHAnsi" w:cstheme="minorHAnsi"/>
          <w:sz w:val="22"/>
          <w:szCs w:val="22"/>
        </w:rPr>
        <w:instrText xml:space="preserve"> ADDIN ZOTERO_ITEM CSL_CITATION {"citationID":"QE8inYYn","properties":{"formattedCitation":"(2019)","plainCitation":"(2019)","noteIndex":0},"citationItems":[{"id":340,"uris":["http://zotero.org/users/683258/items/SFNR2F7A"],"uri":["http://zotero.org/users/683258/items/SFNR2F7A"],"itemData":{"id":340,"type":"article-journal","abstract":"Norway is at present the largest salmon producer in the world. Norwegian salmon aquaculture has come a long way since its beginning in the late 1960s; from small-scale operations run by one person to today's industry, dominated by international and national companies. Along the way, the industry's impacts have also changed considerably, regarding effects on local and national economies, employment, and not least in terms of environmental impacts and risks. To manage the impacts and ris</w:instrText>
      </w:r>
      <w:r w:rsidR="002D25F6" w:rsidRPr="00176913">
        <w:rPr>
          <w:rFonts w:asciiTheme="minorHAnsi" w:hAnsiTheme="minorHAnsi" w:cstheme="minorHAnsi"/>
          <w:sz w:val="22"/>
          <w:szCs w:val="22"/>
          <w:lang w:val="en-US"/>
        </w:rPr>
        <w:instrText>ks, salmon aquaculture requires a license from the state. These have been issued in license rounds. With increasing profitability, the competition for licenses has increased. The rounds have been announced with varying objectives or concerns that the authorities want to achieve. The article presents an analysis of the objectives in the licensing rounds announced from 2002 to 2013. The article describes how each round of licenses has incorporated various central concerns, and how political motivations of shifting governments have influenced the requirements. The authors also investigate to what extent conditions for awarded licenses are c</w:instrText>
      </w:r>
      <w:r w:rsidR="002D25F6">
        <w:rPr>
          <w:rFonts w:asciiTheme="minorHAnsi" w:hAnsiTheme="minorHAnsi" w:cstheme="minorHAnsi"/>
          <w:sz w:val="22"/>
          <w:szCs w:val="22"/>
          <w:lang w:val="en-US"/>
        </w:rPr>
        <w:instrText xml:space="preserve">ontrolled and monitored by the authorities, and if and how any breaches have been sanctioned. The article concludes by discussing whether the licensing system is a suitable instrument for meeting the objectives that the authorities have for the aquaculture industry in Norway.","container-title":"Marine Policy","DOI":"10.1016/j.marpol.2018.11.019","ISSN":"0308-597X","journalAbbreviation":"Marine Policy","page":"152-162","source":"ScienceDirect","title":"“Great expectations” – Allocating licenses with special requirements in Norwegian salmon farming","volume":"100","author":[{"family":"Hersoug","given":"Bjørn"},{"family":"Mikkelsen","given":"Eirik"},{"family":"Karlsen","given":"Kine Mari"}],"issued":{"date-parts":[["2019",2,1]]}},"suppress-author":true}],"schema":"https://github.com/citation-style-language/schema/raw/master/csl-citation.json"} </w:instrText>
      </w:r>
      <w:r w:rsidR="001F2857" w:rsidRPr="00B84AF3">
        <w:rPr>
          <w:rFonts w:asciiTheme="minorHAnsi" w:hAnsiTheme="minorHAnsi" w:cstheme="minorHAnsi"/>
          <w:sz w:val="22"/>
          <w:szCs w:val="22"/>
          <w:lang w:val="en-US"/>
        </w:rPr>
        <w:fldChar w:fldCharType="separate"/>
      </w:r>
      <w:r w:rsidR="002D25F6">
        <w:rPr>
          <w:rFonts w:asciiTheme="minorHAnsi" w:hAnsiTheme="minorHAnsi" w:cstheme="minorHAnsi"/>
          <w:noProof/>
          <w:sz w:val="22"/>
          <w:szCs w:val="22"/>
          <w:lang w:val="en-US"/>
        </w:rPr>
        <w:t>(2019)</w:t>
      </w:r>
      <w:r w:rsidR="001F2857" w:rsidRPr="00B84AF3">
        <w:rPr>
          <w:rFonts w:asciiTheme="minorHAnsi" w:hAnsiTheme="minorHAnsi" w:cstheme="minorHAnsi"/>
          <w:sz w:val="22"/>
          <w:szCs w:val="22"/>
          <w:lang w:val="en-US"/>
        </w:rPr>
        <w:fldChar w:fldCharType="end"/>
      </w:r>
      <w:r w:rsidR="007F478C" w:rsidRPr="00552DCD">
        <w:rPr>
          <w:rFonts w:asciiTheme="minorHAnsi" w:hAnsiTheme="minorHAnsi" w:cstheme="minorHAnsi"/>
          <w:sz w:val="22"/>
          <w:szCs w:val="22"/>
          <w:lang w:val="en-US"/>
        </w:rPr>
        <w:t xml:space="preserve"> </w:t>
      </w:r>
      <w:r w:rsidR="001F2857" w:rsidRPr="00552DCD">
        <w:rPr>
          <w:rFonts w:asciiTheme="minorHAnsi" w:hAnsiTheme="minorHAnsi" w:cstheme="minorHAnsi"/>
          <w:sz w:val="22"/>
          <w:szCs w:val="22"/>
          <w:lang w:val="en-US"/>
        </w:rPr>
        <w:t>provide an overview of the development of the formal Norwegian regulatory system.</w:t>
      </w:r>
      <w:r w:rsidR="00EB04FF" w:rsidRPr="00552DCD">
        <w:rPr>
          <w:rStyle w:val="normaltextrun"/>
          <w:rFonts w:asciiTheme="minorHAnsi" w:hAnsiTheme="minorHAnsi" w:cstheme="minorHAnsi"/>
          <w:sz w:val="22"/>
          <w:szCs w:val="22"/>
          <w:lang w:val="en-US"/>
        </w:rPr>
        <w:t xml:space="preserve"> </w:t>
      </w:r>
      <w:r w:rsidR="00EB04FF" w:rsidRPr="00B84AF3">
        <w:rPr>
          <w:rStyle w:val="normaltextrun"/>
          <w:rFonts w:asciiTheme="minorHAnsi" w:hAnsiTheme="minorHAnsi" w:cstheme="minorHAnsi"/>
          <w:sz w:val="22"/>
          <w:szCs w:val="22"/>
          <w:lang w:val="en-US"/>
        </w:rPr>
        <w:t>The current governance system for the aquaculture sector, both in Norway and elsewhere, consists of national public regulations</w:t>
      </w:r>
      <w:r w:rsidR="00414A02" w:rsidRPr="00B84AF3">
        <w:rPr>
          <w:rStyle w:val="normaltextrun"/>
          <w:rFonts w:asciiTheme="minorHAnsi" w:hAnsiTheme="minorHAnsi" w:cstheme="minorHAnsi"/>
          <w:sz w:val="22"/>
          <w:szCs w:val="22"/>
          <w:lang w:val="en-US"/>
        </w:rPr>
        <w:t xml:space="preserve"> </w:t>
      </w:r>
      <w:r w:rsidR="00DB724B" w:rsidRPr="00B84AF3">
        <w:rPr>
          <w:rStyle w:val="normaltextrun"/>
          <w:rFonts w:asciiTheme="minorHAnsi" w:hAnsiTheme="minorHAnsi" w:cstheme="minorHAnsi"/>
          <w:sz w:val="22"/>
          <w:szCs w:val="22"/>
          <w:lang w:val="en-US"/>
        </w:rPr>
        <w:fldChar w:fldCharType="begin"/>
      </w:r>
      <w:r w:rsidR="00DD07D3" w:rsidRPr="00B84AF3">
        <w:rPr>
          <w:rStyle w:val="normaltextrun"/>
          <w:rFonts w:asciiTheme="minorHAnsi" w:hAnsiTheme="minorHAnsi" w:cstheme="minorHAnsi"/>
          <w:sz w:val="22"/>
          <w:szCs w:val="22"/>
          <w:lang w:val="en-US"/>
        </w:rPr>
        <w:instrText xml:space="preserve"> ADDIN ZOTERO_ITEM CSL_CITATION {"citationID":"orZNzM15","properties":{"formattedCitation":"(Abate et al., 2018; Osmundsen et al., 2017; Robertsen et al., 2016; Sol\\uc0\\u229{}s et al., 2015)","plainCitation":"(Abate et al., 2018; Osmundsen et al., 2017; Robertsen et al., 2016; Solås et al., 2015)","noteIndex":0},"citationItems":[{"id":1260,"uris":["http://zotero.org/users/683258/items/E8BC53KE"],"uri":["http://zotero.org/users/683258/items/E8BC53KE"],"itemData":{"id":1260,"type":"article-journal","container-title":"Aquaculture Economics &amp; Management","DOI":"10.1080/13657305.2017.1334243","ISSN":"1365-7305, 1551-8663","issue":"1","journalAbbreviation":"Aquaculture Economics &amp; Management","language":"en","page":"27-48","source":"DOI.org (Crossref)","title":"Agency rivalry in a shared regulatory space and its impact on social welfare: The case of aquaculture regulation","title-short":"Agency rivalry in a shared regulatory space and its impact on social welfare","volume":"22","author":[{"family":"Abate","given":"Tenaw Gedefaw"},{"family":"Nielsen","given":"Rasmus"},{"family":"Nielsen","given":"Max"}],"issued":{"date-parts":[["2018",1,2]]}}},{"id":65,"uris":["http://zotero.org/users/683258/items/WHFT52R9"],"uri":["http://zotero.org/users/683258/items/WHFT52R9"],"itemData":{"id":65,"type":"article-journal","abstract":"Managing and regulating aquaculture is a complicated issue. From the perspective of fish farmers as well as regulators managing aquaculture can be regarded as what political scientists refer to as a “wicked problem.” This is because there is a great extent of uncertainty and lack of firm knowledge with respect to the externalities of aquaculture production; e.g., diseases, environmental impacts, and conflicts with other user interests. Furthermore, the dynamic nature of the aquaculture sector contributes to the uncertainty as new solutions emerge, rendering established knowledge obsolete or irrelevant. Designing appropriate public regulations and policy measures is thus important, but difficult. Based on empirical data from Norway, we investigate what respondents from public agencies and the industry perceive to be challenges in governing aquaculture and what we may infer on the characteristics of a good governance approach. We propose that such an approach needs to focus on building competence, collaboration, and be adaptable. Furthermore, it needs to be flexible and cost efficient.","container-title":"Aquaculture Economics &amp; Management","DOI":"10.1080/13657305.2017.1262476","ISSN":"1365-7305","issue":"1","page":"163-183","source":"Taylor and Francis+NEJM","title":"Fish farmers and regulators coping with the wickedness of aquaculture","volume":"21","author":[{"family":"Osmundsen","given":"Tonje C."},{"family":"Almklov","given":"P."},{"family":"Tveterås","given":"R."}],"issued":{"date-parts":[["2017",1,2]]}}},{"id":1256,"uris":["http://zotero.org/groups/1058868/items/BMVWASUR"],"uri":["http://zotero.org/groups/1058868/items/BMVWASUR"],"itemData":{"id":1256,"type":"report","collection-title":"Nofima","number":"32","publisher":"Nofima","title":"Regelrett eller rett regel? Håndtering og praktisering av regelverket for havbruksnæring.","author":[{"family":"Robertsen","given":"Roy"},{"family":"Andreassen","given":"Otto"},{"family":"Hersoug","given":"B."},{"family":"Karlsen","given":"K.M."},{"family":"Osmundsen","given":"Tonje C."},{"family":"Solås","given":"A.-M."},{"family":"Sørgård","given":"Bjørn"},{"family":"Asche","given":"Frank"},{"family":"Tveterås","given":"Ragnar"}],"issued":{"date-parts":[["2016"]]}}},{"id":1254,"uris":["http://zotero.org/groups/1058868/items/8JDS4X3T"],"uri":["http://zotero.org/groups/1058868/items/8JDS4X3T"],"itemData":{"id":1254,"type":"report","genre":"Nofima","number":"29","publisher":"Nofima","title":"Rettslig rammeverk for norsk havbruksnæring: Kartlegging av dagens status.","author":[{"family":"Solås","given":"A.-M."},{"family":"Hersoug","given":"B."},{"family":"Andreassen","given":"O."},{"family":"Tveterås","given":"Ragnar"},{"family":"Osmundsen","given":"Tonje C."},{"family":"Sørgård","given":"Bjørn"},{"family":"Karlsen","given":"K.M."},{"family":"Asche","given":"Frank"},{"family":"Robertsen","given":"Roy"}],"issued":{"date-parts":[["2015"]]}}}],"schema":"https://github.com/citation-style-language/schema/raw/master/csl-citation.json"} </w:instrText>
      </w:r>
      <w:r w:rsidR="00DB724B" w:rsidRPr="00B84AF3">
        <w:rPr>
          <w:rStyle w:val="normaltextrun"/>
          <w:rFonts w:asciiTheme="minorHAnsi" w:hAnsiTheme="minorHAnsi" w:cstheme="minorHAnsi"/>
          <w:sz w:val="22"/>
          <w:szCs w:val="22"/>
          <w:lang w:val="en-US"/>
        </w:rPr>
        <w:fldChar w:fldCharType="separate"/>
      </w:r>
      <w:r w:rsidR="00DD07D3" w:rsidRPr="00B84AF3">
        <w:rPr>
          <w:rFonts w:ascii="Calibri" w:hAnsiTheme="minorHAnsi" w:cs="Calibri"/>
          <w:sz w:val="22"/>
          <w:lang w:val="en-US"/>
        </w:rPr>
        <w:t>(Abate et al., 2018; Osmundsen et al., 2017; Robertsen et al., 2016; Solås et al., 2015)</w:t>
      </w:r>
      <w:r w:rsidR="00DB724B" w:rsidRPr="00B84AF3">
        <w:rPr>
          <w:rStyle w:val="normaltextrun"/>
          <w:rFonts w:asciiTheme="minorHAnsi" w:hAnsiTheme="minorHAnsi" w:cstheme="minorHAnsi"/>
          <w:sz w:val="22"/>
          <w:szCs w:val="22"/>
          <w:lang w:val="en-US"/>
        </w:rPr>
        <w:fldChar w:fldCharType="end"/>
      </w:r>
      <w:r w:rsidR="00EB04FF" w:rsidRPr="00B84AF3">
        <w:rPr>
          <w:rStyle w:val="normaltextrun"/>
          <w:rFonts w:asciiTheme="minorHAnsi" w:hAnsiTheme="minorHAnsi" w:cstheme="minorHAnsi"/>
          <w:sz w:val="22"/>
          <w:szCs w:val="22"/>
          <w:lang w:val="en-US"/>
        </w:rPr>
        <w:t xml:space="preserve">, supplemented by private certification schemes </w:t>
      </w:r>
      <w:r w:rsidR="00414A02" w:rsidRPr="00B84AF3">
        <w:rPr>
          <w:rStyle w:val="normaltextrun"/>
          <w:rFonts w:asciiTheme="minorHAnsi" w:hAnsiTheme="minorHAnsi" w:cstheme="minorHAnsi"/>
          <w:sz w:val="22"/>
          <w:szCs w:val="22"/>
          <w:lang w:val="en-US"/>
        </w:rPr>
        <w:fldChar w:fldCharType="begin"/>
      </w:r>
      <w:r w:rsidR="007E6741">
        <w:rPr>
          <w:rStyle w:val="normaltextrun"/>
          <w:rFonts w:asciiTheme="minorHAnsi" w:hAnsiTheme="minorHAnsi" w:cstheme="minorHAnsi"/>
          <w:sz w:val="22"/>
          <w:szCs w:val="22"/>
          <w:lang w:val="en-US"/>
        </w:rPr>
        <w:instrText xml:space="preserve"> ADDIN ZOTERO_ITEM CSL_CITATION {"citationID":"4lAHpsGI","properties":{"formattedCitation":"(Amundsen, 2020; S. R. Bush et al., 2013; Osmundsen, Amundsen, et al., 2020; Washington &amp; Ababouch, 2011)","plainCitation":"(Amundsen, 2020; S. R. Bush et al., 2013; Osmundsen, Amundsen, et al., 2020; Washington &amp; Ababouch, 2011)","noteIndex":0},"citationItems":[{"id":1284,"uris":["http://zotero.org/users/683258/items/E6LISFBD"],"uri":["http://zotero.org/users/683258/items/E6LISFBD"],"itemData":{"id":1284,"type":"thesis","event-place":"Trondheim","genre":"Thesis for the Degree of Philosophiae Doctor","publisher":"Norwegian University of Science and Technology","publisher-place":"Trondheim","title":"In the Scheme of Things: Sustainability as Seen Through the Lens of Salmon Aquaculture Sustainability Standards","URL":"https://hdl.handle.net/11250/2687498","author":[{"family":"Amundsen","given":"Vilde S."}],"issued":{"date-parts":[["2020"]]}}},{"id":29,"uris":["http://zotero.org/users/683258/items/BWBUP9SF"],"uri":["http://zotero.org/users/683258/items/BWBUP9SF"],"itemData":{"id":29,"type":"article-journal","abstract":"Aquaculture, the farming of aquatic organisms, provides close to 50% of the world's supply of seafood, with a value of U.S. $125 billion. It makes up 13% of the world's animal-source protein (excluding eggs and dairy) and employs an estimated 24 million people (1). With capture (i.e., wild) fisheries production stagnating, aquaculture may help close the forecast global deficit in fish protein by 2020 (2). This so-called “blue revolution” requires addressing a range of environmental and social problems, including water pollution, degradation of ecosystems, and violation of labor standards.\nCertification's limited contribution to sustainable aquaculture should complement public and private governance.\nCertification's limited contribution to sustainable aquaculture should complement public and private governance.","container-title":"Science","DOI":"10.1126/science.1237314","ISSN":"0036-8075, 1095-9203","issue":"6150","language":"en","note":"PMID: 24009378","page":"1067-1068","source":"science.sciencemag.org","title":"Certify Sustainable Aquaculture?","volume":"341","author":[{"family":"Bush","given":"S. R."},{"family":"Belton","given":"B."},{"family":"Hall","given":"D."},{"family":"Vandergeest","given":"P."},{"family":"Murray","given":"F. J."},{"family":"Ponte","given":"S."},{"family":"Oosterveer","given":"P."},{"family":"Islam","given":"M. S."},{"family":"Mol","given":"A. P. J."},{"family":"Hatanaka","given":"M."},{"family":"Kruijssen","given":"F."},{"family":"Ha","given":"T. T. T."},{"family":"Little","given":"D. C."},{"family":"Kusumawati","given":"R."}],"issued":{"date-parts":[["2013",9,6]]}}},{"id":1228,"uris":["http://zotero.org/users/683258/items/N58RVVWR"],"uri":["http://zotero.org/users/683258/items/N58RVVWR"],"itemData":{"id":1228,"type":"article-journal","container-title":"Global Environmental Change","DOI":"10.1016/j.gloenvcha.2019.102025","ISSN":"09593780","journalAbbreviation":"Global Environmental Change","language":"en","page":"102025","source":"DOI.org (Crossref)","title":"The operationalisation of sustainability: Sustainable aquaculture production as defined by certification schemes","title-short":"The operationalisation of sustainability","volume":"60","author":[{"family":"Osmundsen","given":"Tonje C."},{"family":"Amundsen","given":"Vilde S."},{"family":"Alexander","given":"Karen A."},{"family":"Asche","given":"Frank"},{"family":"Bailey","given":"Jennifer"},{"family":"Finstad","given":"Bengt"},{"family":"Olsen","given":"Marit Schei"},{"family":"Hernández","given":"Klaudia"},{"family":"Salgado","given":"Hugo"}],"issued":{"date-parts":[["2020",1]]}}},{"id":1252,"uris":["http://zotero.org/groups/1058868/items/NGMN8KCP"],"uri":["http://zotero.org/groups/1058868/items/NGMN8KCP"],"itemData":{"id":1252,"type":"book","event-place":"Rome","publisher":"Food and Agriculture Organization of the United Nations","publisher-place":"Rome","title":"Private Standards and Certification in Fisheries and Aquaculture.","author":[{"family":"Washington","given":"Sally"},{"family":"Ababouch","given":"Lahsen"}],"issued":{"date-parts":[["2011"]]}}}],"schema":"https://github.com/citation-style-language/schema/raw/master/csl-citation.json"} </w:instrText>
      </w:r>
      <w:r w:rsidR="00414A02" w:rsidRPr="00B84AF3">
        <w:rPr>
          <w:rStyle w:val="normaltextrun"/>
          <w:rFonts w:asciiTheme="minorHAnsi" w:hAnsiTheme="minorHAnsi" w:cstheme="minorHAnsi"/>
          <w:sz w:val="22"/>
          <w:szCs w:val="22"/>
          <w:lang w:val="en-US"/>
        </w:rPr>
        <w:fldChar w:fldCharType="separate"/>
      </w:r>
      <w:r w:rsidR="007E6741">
        <w:rPr>
          <w:rStyle w:val="normaltextrun"/>
          <w:rFonts w:asciiTheme="minorHAnsi" w:hAnsiTheme="minorHAnsi" w:cstheme="minorHAnsi"/>
          <w:noProof/>
          <w:sz w:val="22"/>
          <w:szCs w:val="22"/>
          <w:lang w:val="en-US"/>
        </w:rPr>
        <w:t>(Amundsen, 2020; Bush et al., 2013; Osmundsen, Amundsen, et al., 2020; Washington &amp; Ababouch, 2011)</w:t>
      </w:r>
      <w:r w:rsidR="00414A02" w:rsidRPr="00B84AF3">
        <w:rPr>
          <w:rStyle w:val="normaltextrun"/>
          <w:rFonts w:asciiTheme="minorHAnsi" w:hAnsiTheme="minorHAnsi" w:cstheme="minorHAnsi"/>
          <w:sz w:val="22"/>
          <w:szCs w:val="22"/>
          <w:lang w:val="en-US"/>
        </w:rPr>
        <w:fldChar w:fldCharType="end"/>
      </w:r>
      <w:r w:rsidR="00414A02" w:rsidRPr="00B84AF3">
        <w:rPr>
          <w:rStyle w:val="normaltextrun"/>
          <w:rFonts w:asciiTheme="minorHAnsi" w:hAnsiTheme="minorHAnsi" w:cstheme="minorHAnsi"/>
          <w:sz w:val="22"/>
          <w:szCs w:val="22"/>
          <w:lang w:val="en-US"/>
        </w:rPr>
        <w:t>, and self-regulation arrangements initiated by individual companies</w:t>
      </w:r>
      <w:r w:rsidR="000C6F62">
        <w:rPr>
          <w:rStyle w:val="normaltextrun"/>
          <w:rFonts w:asciiTheme="minorHAnsi" w:hAnsiTheme="minorHAnsi" w:cstheme="minorHAnsi"/>
          <w:sz w:val="22"/>
          <w:szCs w:val="22"/>
          <w:lang w:val="en-US"/>
        </w:rPr>
        <w:t>, groups of companies</w:t>
      </w:r>
      <w:r w:rsidR="00414A02" w:rsidRPr="00B84AF3">
        <w:rPr>
          <w:rStyle w:val="normaltextrun"/>
          <w:rFonts w:asciiTheme="minorHAnsi" w:hAnsiTheme="minorHAnsi" w:cstheme="minorHAnsi"/>
          <w:sz w:val="22"/>
          <w:szCs w:val="22"/>
          <w:lang w:val="en-US"/>
        </w:rPr>
        <w:t xml:space="preserve"> and industry </w:t>
      </w:r>
      <w:r w:rsidR="000C6F62">
        <w:rPr>
          <w:rStyle w:val="normaltextrun"/>
          <w:rFonts w:asciiTheme="minorHAnsi" w:hAnsiTheme="minorHAnsi" w:cstheme="minorHAnsi"/>
          <w:sz w:val="22"/>
          <w:szCs w:val="22"/>
          <w:lang w:val="en-US"/>
        </w:rPr>
        <w:t>associations</w:t>
      </w:r>
      <w:r w:rsidR="00414A02" w:rsidRPr="00B84AF3">
        <w:rPr>
          <w:rStyle w:val="normaltextrun"/>
          <w:rFonts w:asciiTheme="minorHAnsi" w:hAnsiTheme="minorHAnsi" w:cstheme="minorHAnsi"/>
          <w:sz w:val="22"/>
          <w:szCs w:val="22"/>
          <w:lang w:val="en-US"/>
        </w:rPr>
        <w:t xml:space="preserve">. </w:t>
      </w:r>
      <w:r w:rsidR="00DB724B" w:rsidRPr="00B84AF3">
        <w:rPr>
          <w:rStyle w:val="normaltextrun"/>
          <w:rFonts w:asciiTheme="minorHAnsi" w:hAnsiTheme="minorHAnsi" w:cstheme="minorHAnsi"/>
          <w:sz w:val="22"/>
          <w:szCs w:val="22"/>
          <w:lang w:val="en-US"/>
        </w:rPr>
        <w:t xml:space="preserve">Self-regulation is often organized either within an individual company as guidelines or company standards, or as cooperative arrangements between several companies. </w:t>
      </w:r>
      <w:r w:rsidR="00F2299C" w:rsidRPr="00B84AF3">
        <w:rPr>
          <w:rStyle w:val="normaltextrun"/>
          <w:rFonts w:asciiTheme="minorHAnsi" w:hAnsiTheme="minorHAnsi" w:cstheme="minorHAnsi"/>
          <w:sz w:val="22"/>
          <w:szCs w:val="22"/>
          <w:lang w:val="en-US"/>
        </w:rPr>
        <w:t xml:space="preserve">It is the latter which is the subject of this paper. </w:t>
      </w:r>
    </w:p>
    <w:p w14:paraId="66173741" w14:textId="77777777" w:rsidR="006D326C" w:rsidRPr="00B84AF3" w:rsidRDefault="006D326C" w:rsidP="00FE704E">
      <w:pPr>
        <w:pStyle w:val="paragraph"/>
        <w:spacing w:before="0" w:beforeAutospacing="0" w:after="0" w:afterAutospacing="0"/>
        <w:textAlignment w:val="baseline"/>
        <w:rPr>
          <w:rStyle w:val="normaltextrun"/>
          <w:rFonts w:ascii="Calibri" w:hAnsi="Calibri" w:cs="Calibri"/>
          <w:sz w:val="22"/>
          <w:szCs w:val="22"/>
          <w:lang w:val="en-US"/>
        </w:rPr>
      </w:pPr>
    </w:p>
    <w:p w14:paraId="18A40F4E" w14:textId="0CBC8E93" w:rsidR="00D00FEB" w:rsidRPr="00B84AF3" w:rsidRDefault="00D00FEB" w:rsidP="00FE704E">
      <w:pPr>
        <w:pStyle w:val="paragraph"/>
        <w:spacing w:before="0" w:beforeAutospacing="0" w:after="0" w:afterAutospacing="0"/>
        <w:textAlignment w:val="baseline"/>
        <w:rPr>
          <w:rFonts w:ascii="Segoe UI" w:hAnsi="Segoe UI" w:cs="Segoe UI"/>
          <w:sz w:val="18"/>
          <w:szCs w:val="18"/>
          <w:lang w:val="en-US"/>
        </w:rPr>
      </w:pPr>
      <w:r w:rsidRPr="00B84AF3">
        <w:rPr>
          <w:rStyle w:val="normaltextrun"/>
          <w:rFonts w:ascii="Calibri" w:hAnsi="Calibri" w:cs="Calibri"/>
          <w:sz w:val="22"/>
          <w:szCs w:val="22"/>
          <w:lang w:val="en-US"/>
        </w:rPr>
        <w:t xml:space="preserve">Area cooperation, zone management, beyond-farm cooperation, spatial management and area-based management are just some of the terms that depict different </w:t>
      </w:r>
      <w:r w:rsidR="004D2E44" w:rsidRPr="00B84AF3">
        <w:rPr>
          <w:rStyle w:val="normaltextrun"/>
          <w:rFonts w:ascii="Calibri" w:hAnsi="Calibri" w:cs="Calibri"/>
          <w:sz w:val="22"/>
          <w:szCs w:val="22"/>
          <w:lang w:val="en-US"/>
        </w:rPr>
        <w:t>organization</w:t>
      </w:r>
      <w:r w:rsidR="00170834" w:rsidRPr="00B84AF3">
        <w:rPr>
          <w:rStyle w:val="normaltextrun"/>
          <w:rFonts w:ascii="Calibri" w:hAnsi="Calibri" w:cs="Calibri"/>
          <w:sz w:val="22"/>
          <w:szCs w:val="22"/>
          <w:lang w:val="en-US"/>
        </w:rPr>
        <w:t>al</w:t>
      </w:r>
      <w:r w:rsidR="004D2E44"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models for mitigating shared production risks in aquaculture</w:t>
      </w:r>
      <w:r w:rsidR="00A12FFE">
        <w:rPr>
          <w:rStyle w:val="normaltextrun"/>
          <w:rFonts w:ascii="Calibri" w:hAnsi="Calibri" w:cs="Calibri"/>
          <w:sz w:val="22"/>
          <w:szCs w:val="22"/>
          <w:lang w:val="en-US"/>
        </w:rPr>
        <w:t xml:space="preserve"> </w:t>
      </w:r>
      <w:r w:rsidR="00A12FFE">
        <w:rPr>
          <w:rStyle w:val="normaltextrun"/>
          <w:rFonts w:ascii="Calibri" w:hAnsi="Calibri" w:cs="Calibri"/>
          <w:sz w:val="22"/>
          <w:szCs w:val="22"/>
          <w:lang w:val="en-US"/>
        </w:rPr>
        <w:fldChar w:fldCharType="begin"/>
      </w:r>
      <w:r w:rsidR="00A54164">
        <w:rPr>
          <w:rStyle w:val="normaltextrun"/>
          <w:rFonts w:ascii="Calibri" w:hAnsi="Calibri" w:cs="Calibri"/>
          <w:sz w:val="22"/>
          <w:szCs w:val="22"/>
          <w:lang w:val="en-US"/>
        </w:rPr>
        <w:instrText xml:space="preserve"> ADDIN ZOTERO_ITEM CSL_CITATION {"citationID":"WCNXKNH7","properties":{"formattedCitation":"(Bottema, 2019; Bottema et al., 2019; S. R. Bush et al., 2019; Joffre et al., 2019; Murray &amp; Gubbins, 2016)","plainCitation":"(Bottema, 2019; Bottema et al., 2019; S. R. Bush et al., 2019; Joffre et al., 2019; Murray &amp; Gubbins, 2016)","noteIndex":0},"citationItems":[{"id":1217,"uris":["http://zotero.org/users/683258/items/NSPETJXD"],"uri":["http://zotero.org/users/683258/items/NSPETJXD"],"itemData":{"id":1217,"type":"article-journal","container-title":"Aquaculture","DOI":"10.1016/j.aquaculture.2019.734310","ISSN":"00448486","journalAbbreviation":"Aquaculture","language":"en","page":"734310","source":"DOI.org (Crossref)","title":"Institutionalizing area-level risk management: Limitations faced by the private sector in aquaculture improvement projects","title-short":"Institutionalizing area-level risk management","volume":"512","author":[{"family":"Bottema","given":"Mariska J.M."}],"issued":{"date-parts":[["2019",10]]}}},{"id":1214,"uris":["http://zotero.org/users/683258/items/TKJJNJQX"],"uri":["http://zotero.org/users/683258/items/TKJJNJQX"],"itemData":{"id":1214,"type":"article-journal","container-title":"The Geographical Journal","DOI":"10.1111/geoj.12280","ISSN":"0016-7398, 1475-4959","issue":"2","journalAbbreviation":"Geogr J","language":"en","page":"168-179","source":"DOI.org (Crossref)","title":"Moving beyond the shrimp farm: Spaces of shared environmental risk?","title-short":"Moving beyond the shrimp farm","volume":"185","author":[{"family":"Bottema","given":"Mariska J. M."},{"family":"Bush","given":"Simon R."},{"family":"Oosterveer","given":"Peter"}],"issued":{"date-parts":[["2019",6]]}}},{"id":1218,"uris":["http://zotero.org/users/683258/items/UTTDUPGD"],"uri":["http://zotero.org/users/683258/items/UTTDUPGD"],"itemData":{"id":1218,"type":"article-journal","container-title":"Current Opinion in Environmental Sustainability","DOI":"10.1016/j.cosust.2019.09.013","ISSN":"18773435","journalAbbreviation":"Current Opinion in Environmental Sustainability","language":"en","page":"49-55","source":"DOI.org (Crossref)","title":"Inclusive environmental performance through ‘beyond-farm’ aquaculture governance","volume":"41","author":[{"family":"Bush","given":"S. R."},{"family":"Oosterveer","given":"Peter"},{"family":"Bottema","given":"Mariska"},{"family":"Meuwissen","given":"Miranda"},{"family":"Mey","given":"Yann","non-dropping-particle":"de"},{"family":"Chamsai","given":"Sawitree"},{"family":"Lien","given":"Ho Hong"},{"family":"Chadag","given":"Mohan"}],"issued":{"date-parts":[["2019",12]]}}},{"id":1213,"uris":["http://zotero.org/users/683258/items/CS3B86QM"],"uri":["http://zotero.org/users/683258/items/CS3B86QM"],"itemData":{"id":1213,"type":"article-journal","container-title":"Agricultural Systems","DOI":"10.1016/j.agsy.2019.02.011","ISSN":"0308521X","journalAbbreviation":"Agricultural Systems","language":"en","page":"151-160","source":"DOI.org (Crossref)","title":"To cluster or not to cluster farmers? Influences on network interactions, risk perceptions, and adoption of aquaculture practices","title-short":"To cluster or not to cluster farmers?","volume":"173","author":[{"family":"Joffre","given":"Olivier M."},{"family":"Poortvliet","given":"P. Marijn"},{"family":"Klerkx","given":"Laurens"}],"issued":{"date-parts":[["2019",7]]}}},{"id":1219,"uris":["http://zotero.org/users/683258/items/RYQB7XQ2"],"uri":["http://zotero.org/users/683258/items/RYQB7XQ2"],"itemData":{"id":1219,"type":"article-journal","container-title":"Marine Policy","DOI":"10.1016/j.marpol.2016.04.052","ISSN":"0308597X","journalAbbreviation":"Marine Policy","language":"en","page":"93-100","source":"DOI.org (Crossref)","title":"Spatial management measures for disease mitigation as practiced in Scottish aquaculture","volume":"70","author":[{"family":"Murray","given":"Alexander G"},{"family":"Gubbins","given":"Matt"}],"issued":{"date-parts":[["2016",8]]}}}],"schema":"https://github.com/citation-style-language/schema/raw/master/csl-citation.json"} </w:instrText>
      </w:r>
      <w:r w:rsidR="00A12FFE">
        <w:rPr>
          <w:rStyle w:val="normaltextrun"/>
          <w:rFonts w:ascii="Calibri" w:hAnsi="Calibri" w:cs="Calibri"/>
          <w:sz w:val="22"/>
          <w:szCs w:val="22"/>
          <w:lang w:val="en-US"/>
        </w:rPr>
        <w:fldChar w:fldCharType="separate"/>
      </w:r>
      <w:r w:rsidR="00A54164">
        <w:rPr>
          <w:rStyle w:val="normaltextrun"/>
          <w:rFonts w:ascii="Calibri" w:hAnsi="Calibri" w:cs="Calibri"/>
          <w:noProof/>
          <w:sz w:val="22"/>
          <w:szCs w:val="22"/>
          <w:lang w:val="en-US"/>
        </w:rPr>
        <w:t>(Bottema, 2019; Bottema et al., 2019; Bush et al., 2019; Joffre et al., 2019; Murray &amp; Gubbins, 2016)</w:t>
      </w:r>
      <w:r w:rsidR="00A12FFE">
        <w:rPr>
          <w:rStyle w:val="normaltextrun"/>
          <w:rFonts w:ascii="Calibri" w:hAnsi="Calibri" w:cs="Calibri"/>
          <w:sz w:val="22"/>
          <w:szCs w:val="22"/>
          <w:lang w:val="en-US"/>
        </w:rPr>
        <w:fldChar w:fldCharType="end"/>
      </w:r>
      <w:r w:rsidR="00A12FFE">
        <w:rPr>
          <w:rStyle w:val="normaltextrun"/>
          <w:rFonts w:ascii="Calibri" w:hAnsi="Calibri" w:cs="Calibri"/>
          <w:sz w:val="22"/>
          <w:szCs w:val="22"/>
          <w:lang w:val="en-US"/>
        </w:rPr>
        <w:t>,</w:t>
      </w:r>
      <w:r w:rsidR="00C364A0" w:rsidRPr="00B84AF3">
        <w:rPr>
          <w:rStyle w:val="normaltextrun"/>
          <w:rFonts w:ascii="Calibri" w:hAnsi="Calibri" w:cs="Calibri"/>
          <w:sz w:val="22"/>
          <w:szCs w:val="22"/>
          <w:lang w:val="en-US"/>
        </w:rPr>
        <w:t xml:space="preserve"> which are alternatives to larger integrated firms</w:t>
      </w:r>
      <w:r w:rsidR="00DD07D3" w:rsidRPr="00B84AF3">
        <w:rPr>
          <w:rStyle w:val="normaltextrun"/>
          <w:rFonts w:ascii="Calibri" w:hAnsi="Calibri" w:cs="Calibri"/>
          <w:sz w:val="22"/>
          <w:szCs w:val="22"/>
          <w:lang w:val="en-US"/>
        </w:rPr>
        <w:t xml:space="preserve"> </w:t>
      </w:r>
      <w:r w:rsidR="00DD07D3" w:rsidRPr="00B84AF3">
        <w:rPr>
          <w:rStyle w:val="normaltextrun"/>
          <w:rFonts w:ascii="Calibri" w:hAnsi="Calibri" w:cs="Calibri"/>
          <w:sz w:val="22"/>
          <w:szCs w:val="22"/>
          <w:lang w:val="en-US"/>
        </w:rPr>
        <w:fldChar w:fldCharType="begin"/>
      </w:r>
      <w:r w:rsidR="00DD07D3" w:rsidRPr="00B84AF3">
        <w:rPr>
          <w:rStyle w:val="normaltextrun"/>
          <w:rFonts w:ascii="Calibri" w:hAnsi="Calibri" w:cs="Calibri"/>
          <w:sz w:val="22"/>
          <w:szCs w:val="22"/>
          <w:lang w:val="en-US"/>
        </w:rPr>
        <w:instrText xml:space="preserve"> ADDIN ZOTERO_ITEM CSL_CITATION {"citationID":"Wbd2QtVP","properties":{"formattedCitation":"(Asche et al., 2013; Oglend &amp; Tveteras, 2009)","plainCitation":"(Asche et al., 2013; Oglend &amp; Tveteras, 2009)","noteIndex":0},"citationItems":[{"id":1262,"uris":["http://zotero.org/users/683258/items/IUY6KEZN"],"uri":["http://zotero.org/users/683258/items/IUY6KEZN"],"itemData":{"id":1262,"type":"article-journal","container-title":"Aquaculture Economics &amp; Management","DOI":"10.1080/13657305.2013.812156","ISSN":"1365-7305, 1551-8663","issue":"3","journalAbbreviation":"Aquaculture Economics &amp; Management","language":"en","page":"322-339","source":"DOI.org (Crossref)","title":"Salmon Aquaculture: Larger Companies and Increased Production","title-short":"SALMON AQUACULTURE","volume":"17","author":[{"family":"Asche","given":"Frank"},{"family":"Roll","given":"Kristin H."},{"family":"Sandvold","given":"Hilde N."},{"family":"Sørvig","given":"Arne"},{"family":"Zhang","given":"Dengjun"}],"issued":{"date-parts":[["2013",7,3]]}}},{"id":1261,"uris":["http://zotero.org/users/683258/items/P2ENW6UI"],"uri":["http://zotero.org/users/683258/items/P2ENW6UI"],"itemData":{"id":1261,"type":"article-journal","container-title":"Aquaculture Economics &amp; Management","DOI":"10.1080/13657300902881674","ISSN":"1365-7305, 1551-8663","issue":"2","journalAbbreviation":"Aquaculture Economics &amp; Management","language":"en","page":"94-111","source":"DOI.org (Crossref)","title":"Spatial Diversification in Norwegian Aquaculture","volume":"13","author":[{"family":"Oglend","given":"Atle"},{"family":"Tveteras","given":"Ragnar"}],"issued":{"date-parts":[["2009",5,20]]}}}],"schema":"https://github.com/citation-style-language/schema/raw/master/csl-citation.json"} </w:instrText>
      </w:r>
      <w:r w:rsidR="00DD07D3" w:rsidRPr="00B84AF3">
        <w:rPr>
          <w:rStyle w:val="normaltextrun"/>
          <w:rFonts w:ascii="Calibri" w:hAnsi="Calibri" w:cs="Calibri"/>
          <w:sz w:val="22"/>
          <w:szCs w:val="22"/>
          <w:lang w:val="en-US"/>
        </w:rPr>
        <w:fldChar w:fldCharType="separate"/>
      </w:r>
      <w:r w:rsidR="00DD07D3" w:rsidRPr="00B84AF3">
        <w:rPr>
          <w:rStyle w:val="normaltextrun"/>
          <w:rFonts w:ascii="Calibri" w:hAnsi="Calibri" w:cs="Calibri"/>
          <w:sz w:val="22"/>
          <w:szCs w:val="22"/>
          <w:lang w:val="en-US"/>
        </w:rPr>
        <w:t>(Asche et al., 2013; Oglend &amp; Tveteras, 2009)</w:t>
      </w:r>
      <w:r w:rsidR="00DD07D3" w:rsidRPr="00B84AF3">
        <w:rPr>
          <w:rStyle w:val="normaltextrun"/>
          <w:rFonts w:ascii="Calibri" w:hAnsi="Calibri" w:cs="Calibri"/>
          <w:sz w:val="22"/>
          <w:szCs w:val="22"/>
          <w:lang w:val="en-US"/>
        </w:rPr>
        <w:fldChar w:fldCharType="end"/>
      </w:r>
      <w:r w:rsidR="00DD07D3"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 xml:space="preserve">The combined efforts of multiple actors in a given area is often seen as a </w:t>
      </w:r>
      <w:r w:rsidR="00C364A0" w:rsidRPr="00B84AF3">
        <w:rPr>
          <w:rStyle w:val="normaltextrun"/>
          <w:rFonts w:ascii="Calibri" w:hAnsi="Calibri" w:cs="Calibri"/>
          <w:sz w:val="22"/>
          <w:szCs w:val="22"/>
          <w:lang w:val="en-US"/>
        </w:rPr>
        <w:t>useful</w:t>
      </w:r>
      <w:r w:rsidRPr="00B84AF3">
        <w:rPr>
          <w:rStyle w:val="normaltextrun"/>
          <w:rFonts w:ascii="Calibri" w:hAnsi="Calibri" w:cs="Calibri"/>
          <w:sz w:val="22"/>
          <w:szCs w:val="22"/>
          <w:lang w:val="en-US"/>
        </w:rPr>
        <w:t xml:space="preserve"> way of reducing the cumulative and combined impacts of aquaculture practices. Such arrangements range from self-regulating </w:t>
      </w:r>
      <w:r w:rsidR="00F2299C" w:rsidRPr="00B84AF3">
        <w:rPr>
          <w:rStyle w:val="normaltextrun"/>
          <w:rFonts w:ascii="Calibri" w:hAnsi="Calibri" w:cs="Calibri"/>
          <w:sz w:val="22"/>
          <w:szCs w:val="22"/>
          <w:lang w:val="en-US"/>
        </w:rPr>
        <w:t>cooperative models</w:t>
      </w:r>
      <w:r w:rsidRPr="00B84AF3">
        <w:rPr>
          <w:rStyle w:val="normaltextrun"/>
          <w:rFonts w:ascii="Calibri" w:hAnsi="Calibri" w:cs="Calibri"/>
          <w:sz w:val="22"/>
          <w:szCs w:val="22"/>
          <w:lang w:val="en-US"/>
        </w:rPr>
        <w:t xml:space="preserve"> </w:t>
      </w:r>
      <w:r w:rsidR="00F2299C" w:rsidRPr="00B84AF3">
        <w:rPr>
          <w:rStyle w:val="normaltextrun"/>
          <w:rFonts w:ascii="Calibri" w:hAnsi="Calibri" w:cs="Calibri"/>
          <w:sz w:val="22"/>
          <w:szCs w:val="22"/>
          <w:lang w:val="en-US"/>
        </w:rPr>
        <w:t xml:space="preserve">initiated by and </w:t>
      </w:r>
      <w:r w:rsidRPr="00B84AF3">
        <w:rPr>
          <w:rStyle w:val="normaltextrun"/>
          <w:rFonts w:ascii="Calibri" w:hAnsi="Calibri" w:cs="Calibri"/>
          <w:sz w:val="22"/>
          <w:szCs w:val="22"/>
          <w:lang w:val="en-US"/>
        </w:rPr>
        <w:t>between fish farmers to governmentally induced zoning of aquaculture activities in a given area. The common motivation of these arrangements is that there are benefits to collective action</w:t>
      </w:r>
      <w:r w:rsidR="007F478C" w:rsidRPr="00B84AF3">
        <w:rPr>
          <w:rStyle w:val="normaltextrun"/>
          <w:rFonts w:ascii="Calibri" w:hAnsi="Calibri" w:cs="Calibri"/>
          <w:sz w:val="22"/>
          <w:szCs w:val="22"/>
          <w:lang w:val="en-US"/>
        </w:rPr>
        <w:t xml:space="preserve">, especially because </w:t>
      </w:r>
      <w:r w:rsidR="004A78FA" w:rsidRPr="00B84AF3">
        <w:rPr>
          <w:rStyle w:val="normaltextrun"/>
          <w:rFonts w:ascii="Calibri" w:hAnsi="Calibri" w:cs="Calibri"/>
          <w:sz w:val="22"/>
          <w:szCs w:val="22"/>
          <w:lang w:val="en-US"/>
        </w:rPr>
        <w:t>open net-pen fish farming</w:t>
      </w:r>
      <w:r w:rsidRPr="00B84AF3">
        <w:rPr>
          <w:rStyle w:val="normaltextrun"/>
          <w:rFonts w:ascii="Calibri" w:hAnsi="Calibri" w:cs="Calibri"/>
          <w:sz w:val="22"/>
          <w:szCs w:val="22"/>
          <w:lang w:val="en-US"/>
        </w:rPr>
        <w:t xml:space="preserve"> </w:t>
      </w:r>
      <w:r w:rsidR="003C38DB" w:rsidRPr="00B84AF3">
        <w:rPr>
          <w:rStyle w:val="normaltextrun"/>
          <w:rFonts w:ascii="Calibri" w:hAnsi="Calibri" w:cs="Calibri"/>
          <w:sz w:val="22"/>
          <w:szCs w:val="22"/>
          <w:lang w:val="en-US"/>
        </w:rPr>
        <w:t>shares</w:t>
      </w:r>
      <w:r w:rsidRPr="00B84AF3">
        <w:rPr>
          <w:rStyle w:val="normaltextrun"/>
          <w:rFonts w:ascii="Calibri" w:hAnsi="Calibri" w:cs="Calibri"/>
          <w:sz w:val="22"/>
          <w:szCs w:val="22"/>
          <w:lang w:val="en-US"/>
        </w:rPr>
        <w:t xml:space="preserve"> the same waters</w:t>
      </w:r>
      <w:r w:rsidR="003C38DB">
        <w:rPr>
          <w:rStyle w:val="normaltextrun"/>
          <w:rFonts w:ascii="Calibri" w:hAnsi="Calibri" w:cs="Calibri"/>
          <w:sz w:val="22"/>
          <w:szCs w:val="22"/>
          <w:lang w:val="en-US"/>
        </w:rPr>
        <w:t>,</w:t>
      </w:r>
      <w:r w:rsidR="00BF428D"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and</w:t>
      </w:r>
      <w:r w:rsidR="00170834"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the externalities </w:t>
      </w:r>
      <w:r w:rsidR="000C6F62">
        <w:rPr>
          <w:rStyle w:val="normaltextrun"/>
          <w:rFonts w:ascii="Calibri" w:hAnsi="Calibri" w:cs="Calibri"/>
          <w:sz w:val="22"/>
          <w:szCs w:val="22"/>
          <w:lang w:val="en-US"/>
        </w:rPr>
        <w:t>associated with</w:t>
      </w:r>
      <w:r w:rsidR="000C6F62" w:rsidRPr="00B84AF3">
        <w:rPr>
          <w:rStyle w:val="normaltextrun"/>
          <w:rFonts w:ascii="Calibri" w:hAnsi="Calibri" w:cs="Calibri"/>
          <w:sz w:val="22"/>
          <w:szCs w:val="22"/>
          <w:lang w:val="en-US"/>
        </w:rPr>
        <w:t> </w:t>
      </w:r>
      <w:r w:rsidRPr="00B84AF3">
        <w:rPr>
          <w:rStyle w:val="normaltextrun"/>
          <w:rFonts w:ascii="Calibri" w:hAnsi="Calibri" w:cs="Calibri"/>
          <w:sz w:val="22"/>
          <w:szCs w:val="22"/>
          <w:lang w:val="en-US"/>
        </w:rPr>
        <w:t>th</w:t>
      </w:r>
      <w:r w:rsidR="000C6F62">
        <w:rPr>
          <w:rStyle w:val="normaltextrun"/>
          <w:rFonts w:ascii="Calibri" w:hAnsi="Calibri" w:cs="Calibri"/>
          <w:sz w:val="22"/>
          <w:szCs w:val="22"/>
          <w:lang w:val="en-US"/>
        </w:rPr>
        <w:t>is</w:t>
      </w:r>
      <w:r w:rsidRPr="00B84AF3">
        <w:rPr>
          <w:rStyle w:val="normaltextrun"/>
          <w:rFonts w:ascii="Calibri" w:hAnsi="Calibri" w:cs="Calibri"/>
          <w:sz w:val="22"/>
          <w:szCs w:val="22"/>
          <w:lang w:val="en-US"/>
        </w:rPr>
        <w:t xml:space="preserve"> production </w:t>
      </w:r>
      <w:r w:rsidR="000C6F62">
        <w:rPr>
          <w:rStyle w:val="normaltextrun"/>
          <w:rFonts w:ascii="Calibri" w:hAnsi="Calibri" w:cs="Calibri"/>
          <w:sz w:val="22"/>
          <w:szCs w:val="22"/>
          <w:lang w:val="en-US"/>
        </w:rPr>
        <w:t xml:space="preserve">process </w:t>
      </w:r>
      <w:r w:rsidRPr="00B84AF3">
        <w:rPr>
          <w:rStyle w:val="normaltextrun"/>
          <w:rFonts w:ascii="Calibri" w:hAnsi="Calibri" w:cs="Calibri"/>
          <w:sz w:val="22"/>
          <w:szCs w:val="22"/>
          <w:lang w:val="en-US"/>
        </w:rPr>
        <w:t xml:space="preserve">cannot be handled by one actor alone, but need to be </w:t>
      </w:r>
      <w:r w:rsidR="000C6F62">
        <w:rPr>
          <w:rStyle w:val="normaltextrun"/>
          <w:rFonts w:ascii="Calibri" w:hAnsi="Calibri" w:cs="Calibri"/>
          <w:sz w:val="22"/>
          <w:szCs w:val="22"/>
          <w:lang w:val="en-US"/>
        </w:rPr>
        <w:t>addressed</w:t>
      </w:r>
      <w:r w:rsidR="000C6F62"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in unison. </w:t>
      </w:r>
      <w:r w:rsidRPr="00B84AF3">
        <w:rPr>
          <w:rStyle w:val="eop"/>
          <w:rFonts w:ascii="Calibri" w:hAnsi="Calibri" w:cs="Calibri"/>
          <w:sz w:val="22"/>
          <w:szCs w:val="22"/>
          <w:lang w:val="en-US"/>
        </w:rPr>
        <w:t> </w:t>
      </w:r>
    </w:p>
    <w:p w14:paraId="68EBD6E2" w14:textId="77777777" w:rsidR="00D00FEB" w:rsidRPr="00B84AF3" w:rsidRDefault="00D00FEB" w:rsidP="00FE704E">
      <w:pPr>
        <w:pStyle w:val="paragraph"/>
        <w:spacing w:before="0" w:beforeAutospacing="0" w:after="0" w:afterAutospacing="0"/>
        <w:textAlignment w:val="baseline"/>
        <w:rPr>
          <w:rFonts w:ascii="Segoe UI" w:hAnsi="Segoe UI" w:cs="Segoe UI"/>
          <w:sz w:val="18"/>
          <w:szCs w:val="18"/>
          <w:lang w:val="en-US"/>
        </w:rPr>
      </w:pPr>
      <w:r w:rsidRPr="00B84AF3">
        <w:rPr>
          <w:rStyle w:val="eop"/>
          <w:rFonts w:ascii="Calibri" w:hAnsi="Calibri" w:cs="Calibri"/>
          <w:sz w:val="22"/>
          <w:szCs w:val="22"/>
          <w:lang w:val="en-US"/>
        </w:rPr>
        <w:t> </w:t>
      </w:r>
    </w:p>
    <w:p w14:paraId="5DE77A17" w14:textId="3C9C8CAD" w:rsidR="00EB5D29" w:rsidRPr="00B84AF3" w:rsidRDefault="00D00FEB" w:rsidP="00FE704E">
      <w:pPr>
        <w:pStyle w:val="paragraph"/>
        <w:spacing w:before="0" w:beforeAutospacing="0" w:after="0" w:afterAutospacing="0"/>
        <w:textAlignment w:val="baseline"/>
        <w:rPr>
          <w:rStyle w:val="normaltextrun"/>
          <w:rFonts w:ascii="Calibri" w:hAnsi="Calibri" w:cs="Calibri"/>
          <w:sz w:val="22"/>
          <w:szCs w:val="22"/>
          <w:lang w:val="en-US"/>
        </w:rPr>
      </w:pPr>
      <w:r w:rsidRPr="00B84AF3">
        <w:rPr>
          <w:rStyle w:val="normaltextrun"/>
          <w:rFonts w:ascii="Calibri" w:hAnsi="Calibri" w:cs="Calibri"/>
          <w:sz w:val="22"/>
          <w:szCs w:val="22"/>
          <w:lang w:val="en-US"/>
        </w:rPr>
        <w:t>Cooperation has always been central to the aquaculture industry in Norway</w:t>
      </w:r>
      <w:r w:rsidR="00F2299C" w:rsidRPr="00B84AF3">
        <w:rPr>
          <w:rStyle w:val="normaltextrun"/>
          <w:rFonts w:ascii="Calibri" w:hAnsi="Calibri" w:cs="Calibri"/>
          <w:sz w:val="22"/>
          <w:szCs w:val="22"/>
          <w:lang w:val="en-US"/>
        </w:rPr>
        <w:t xml:space="preserve">. The </w:t>
      </w:r>
      <w:r w:rsidR="002B2B97" w:rsidRPr="00B84AF3">
        <w:rPr>
          <w:rStyle w:val="normaltextrun"/>
          <w:rFonts w:ascii="Calibri" w:hAnsi="Calibri" w:cs="Calibri"/>
          <w:sz w:val="22"/>
          <w:szCs w:val="22"/>
          <w:lang w:val="en-US"/>
        </w:rPr>
        <w:t xml:space="preserve">Norwegian </w:t>
      </w:r>
      <w:r w:rsidRPr="00B84AF3">
        <w:rPr>
          <w:rStyle w:val="normaltextrun"/>
          <w:rFonts w:ascii="Calibri" w:hAnsi="Calibri" w:cs="Calibri"/>
          <w:sz w:val="22"/>
          <w:szCs w:val="22"/>
          <w:lang w:val="en-US"/>
        </w:rPr>
        <w:t xml:space="preserve">aquaculture industry </w:t>
      </w:r>
      <w:r w:rsidR="000543DE">
        <w:rPr>
          <w:rStyle w:val="normaltextrun"/>
          <w:rFonts w:ascii="Calibri" w:hAnsi="Calibri" w:cs="Calibri"/>
          <w:sz w:val="22"/>
          <w:szCs w:val="22"/>
          <w:lang w:val="en-US"/>
        </w:rPr>
        <w:fldChar w:fldCharType="begin"/>
      </w:r>
      <w:r w:rsidR="000543DE">
        <w:rPr>
          <w:rStyle w:val="normaltextrun"/>
          <w:rFonts w:ascii="Calibri" w:hAnsi="Calibri" w:cs="Calibri"/>
          <w:sz w:val="22"/>
          <w:szCs w:val="22"/>
          <w:lang w:val="en-US"/>
        </w:rPr>
        <w:instrText xml:space="preserve"> ADDIN ZOTERO_ITEM CSL_CITATION {"citationID":"QMpZFbCG","properties":{"formattedCitation":"(Hovland et al., 2014)","plainCitation":"(Hovland et al., 2014)","noteIndex":0},"citationItems":[{"id":1283,"uris":["http://zotero.org/users/683258/items/UYTL99L2"],"uri":["http://zotero.org/users/683258/items/UYTL99L2"],"itemData":{"id":1283,"type":"book","collection-title":"Norges fiskeri- og kysthistorie","publisher":"Fagbokforlaget","title":"Over den leiken ville han rå - Norsk havbruksnærings historie. [The history of Norwegian aquaculture]","volume":"V","author":[{"family":"Hovland","given":"E."},{"family":"Møller","given":"D."},{"family":"Haaland","given":"A."},{"family":"Kolle","given":"N."},{"family":"Hersoug","given":"B."},{"family":"Nævdal","given":"G."}],"issued":{"date-parts":[["2014"]]}}}],"schema":"https://github.com/citation-style-language/schema/raw/master/csl-citation.json"} </w:instrText>
      </w:r>
      <w:r w:rsidR="000543DE">
        <w:rPr>
          <w:rStyle w:val="normaltextrun"/>
          <w:rFonts w:ascii="Calibri" w:hAnsi="Calibri" w:cs="Calibri"/>
          <w:sz w:val="22"/>
          <w:szCs w:val="22"/>
          <w:lang w:val="en-US"/>
        </w:rPr>
        <w:fldChar w:fldCharType="separate"/>
      </w:r>
      <w:r w:rsidR="000543DE">
        <w:rPr>
          <w:rStyle w:val="normaltextrun"/>
          <w:rFonts w:ascii="Calibri" w:hAnsi="Calibri" w:cs="Calibri"/>
          <w:noProof/>
          <w:sz w:val="22"/>
          <w:szCs w:val="22"/>
          <w:lang w:val="en-US"/>
        </w:rPr>
        <w:t>(Hovland et al., 2014)</w:t>
      </w:r>
      <w:r w:rsidR="000543DE">
        <w:rPr>
          <w:rStyle w:val="normaltextrun"/>
          <w:rFonts w:ascii="Calibri" w:hAnsi="Calibri" w:cs="Calibri"/>
          <w:sz w:val="22"/>
          <w:szCs w:val="22"/>
          <w:lang w:val="en-US"/>
        </w:rPr>
        <w:fldChar w:fldCharType="end"/>
      </w:r>
      <w:r w:rsidR="000543DE">
        <w:rPr>
          <w:rStyle w:val="normaltextrun"/>
          <w:rFonts w:ascii="Calibri" w:hAnsi="Calibri" w:cs="Calibri"/>
          <w:sz w:val="22"/>
          <w:szCs w:val="22"/>
          <w:lang w:val="en-US"/>
        </w:rPr>
        <w:t xml:space="preserve"> </w:t>
      </w:r>
      <w:r w:rsidR="00EB5D29" w:rsidRPr="00B84AF3">
        <w:rPr>
          <w:rStyle w:val="normaltextrun"/>
          <w:rFonts w:ascii="Calibri" w:hAnsi="Calibri" w:cs="Calibri"/>
          <w:sz w:val="22"/>
          <w:szCs w:val="22"/>
          <w:lang w:val="en-US"/>
        </w:rPr>
        <w:t xml:space="preserve">has since the beginning been </w:t>
      </w:r>
      <w:r w:rsidRPr="00B84AF3">
        <w:rPr>
          <w:rStyle w:val="normaltextrun"/>
          <w:rFonts w:ascii="Calibri" w:hAnsi="Calibri" w:cs="Calibri"/>
          <w:sz w:val="22"/>
          <w:szCs w:val="22"/>
          <w:lang w:val="en-US"/>
        </w:rPr>
        <w:t>characterized by trial and error, and extensive collaboration. The pioneers tried, failed and learned from each other. The </w:t>
      </w:r>
      <w:proofErr w:type="spellStart"/>
      <w:r w:rsidRPr="00B84AF3">
        <w:rPr>
          <w:rStyle w:val="spellingerror"/>
          <w:rFonts w:ascii="Calibri" w:hAnsi="Calibri" w:cs="Calibri"/>
          <w:sz w:val="22"/>
          <w:szCs w:val="22"/>
          <w:lang w:val="en-US"/>
        </w:rPr>
        <w:t>Grøntvedt</w:t>
      </w:r>
      <w:proofErr w:type="spellEnd"/>
      <w:r w:rsidRPr="00B84AF3">
        <w:rPr>
          <w:rStyle w:val="normaltextrun"/>
          <w:rFonts w:ascii="Calibri" w:hAnsi="Calibri" w:cs="Calibri"/>
          <w:sz w:val="22"/>
          <w:szCs w:val="22"/>
          <w:lang w:val="en-US"/>
        </w:rPr>
        <w:t> brothers at </w:t>
      </w:r>
      <w:proofErr w:type="spellStart"/>
      <w:r w:rsidRPr="00B84AF3">
        <w:rPr>
          <w:rStyle w:val="spellingerror"/>
          <w:rFonts w:ascii="Calibri" w:hAnsi="Calibri" w:cs="Calibri"/>
          <w:sz w:val="22"/>
          <w:szCs w:val="22"/>
          <w:lang w:val="en-US"/>
        </w:rPr>
        <w:t>Hitra</w:t>
      </w:r>
      <w:proofErr w:type="spellEnd"/>
      <w:r w:rsidRPr="00B84AF3">
        <w:rPr>
          <w:rStyle w:val="normaltextrun"/>
          <w:rFonts w:ascii="Calibri" w:hAnsi="Calibri" w:cs="Calibri"/>
          <w:sz w:val="22"/>
          <w:szCs w:val="22"/>
          <w:lang w:val="en-US"/>
        </w:rPr>
        <w:t>, who were the first to introduce salmon </w:t>
      </w:r>
      <w:r w:rsidR="00170834" w:rsidRPr="00B84AF3">
        <w:rPr>
          <w:rStyle w:val="normaltextrun"/>
          <w:rFonts w:ascii="Calibri" w:hAnsi="Calibri" w:cs="Calibri"/>
          <w:sz w:val="22"/>
          <w:szCs w:val="22"/>
          <w:lang w:val="en-US"/>
        </w:rPr>
        <w:t>net-</w:t>
      </w:r>
      <w:r w:rsidR="00EB5D29" w:rsidRPr="00B84AF3">
        <w:rPr>
          <w:rStyle w:val="normaltextrun"/>
          <w:rFonts w:ascii="Calibri" w:hAnsi="Calibri" w:cs="Calibri"/>
          <w:sz w:val="22"/>
          <w:szCs w:val="22"/>
          <w:lang w:val="en-US"/>
        </w:rPr>
        <w:t>pen</w:t>
      </w:r>
      <w:r w:rsidRPr="00B84AF3">
        <w:rPr>
          <w:rStyle w:val="normaltextrun"/>
          <w:rFonts w:ascii="Calibri" w:hAnsi="Calibri" w:cs="Calibri"/>
          <w:sz w:val="22"/>
          <w:szCs w:val="22"/>
          <w:lang w:val="en-US"/>
        </w:rPr>
        <w:t xml:space="preserve">s in the sea, were for years engaged in knowledge dissemination to other </w:t>
      </w:r>
      <w:r w:rsidR="00C364A0" w:rsidRPr="00B84AF3">
        <w:rPr>
          <w:rStyle w:val="normaltextrun"/>
          <w:rFonts w:ascii="Calibri" w:hAnsi="Calibri" w:cs="Calibri"/>
          <w:sz w:val="22"/>
          <w:szCs w:val="22"/>
          <w:lang w:val="en-US"/>
        </w:rPr>
        <w:t>potential</w:t>
      </w:r>
      <w:r w:rsidRPr="00B84AF3">
        <w:rPr>
          <w:rStyle w:val="normaltextrun"/>
          <w:rFonts w:ascii="Calibri" w:hAnsi="Calibri" w:cs="Calibri"/>
          <w:sz w:val="22"/>
          <w:szCs w:val="22"/>
          <w:lang w:val="en-US"/>
        </w:rPr>
        <w:t> fish farmers.</w:t>
      </w:r>
      <w:r w:rsidR="00EB5D29" w:rsidRPr="00B84AF3">
        <w:rPr>
          <w:rStyle w:val="normaltextrun"/>
          <w:rFonts w:ascii="Calibri" w:hAnsi="Calibri" w:cs="Calibri"/>
          <w:sz w:val="22"/>
          <w:szCs w:val="22"/>
          <w:lang w:val="en-US"/>
        </w:rPr>
        <w:t xml:space="preserve"> Even when</w:t>
      </w:r>
      <w:r w:rsidRPr="00B84AF3">
        <w:rPr>
          <w:rStyle w:val="normaltextrun"/>
          <w:rFonts w:ascii="Calibri" w:hAnsi="Calibri" w:cs="Calibri"/>
          <w:sz w:val="22"/>
          <w:szCs w:val="22"/>
          <w:lang w:val="en-US"/>
        </w:rPr>
        <w:t xml:space="preserve"> the industry became more institutionalized, the free flow of information and experience was </w:t>
      </w:r>
      <w:r w:rsidR="00EB5D29" w:rsidRPr="00B84AF3">
        <w:rPr>
          <w:rStyle w:val="normaltextrun"/>
          <w:rFonts w:ascii="Calibri" w:hAnsi="Calibri" w:cs="Calibri"/>
          <w:sz w:val="22"/>
          <w:szCs w:val="22"/>
          <w:lang w:val="en-US"/>
        </w:rPr>
        <w:t>considered important and was safeguarded</w:t>
      </w:r>
      <w:r w:rsidRPr="00B84AF3">
        <w:rPr>
          <w:rStyle w:val="normaltextrun"/>
          <w:rFonts w:ascii="Calibri" w:hAnsi="Calibri" w:cs="Calibri"/>
          <w:sz w:val="22"/>
          <w:szCs w:val="22"/>
          <w:lang w:val="en-US"/>
        </w:rPr>
        <w:t>, both in the Norwegian Fish Farmers' Association (</w:t>
      </w:r>
      <w:proofErr w:type="spellStart"/>
      <w:r w:rsidRPr="00B84AF3">
        <w:rPr>
          <w:rStyle w:val="normaltextrun"/>
          <w:rFonts w:ascii="Calibri" w:hAnsi="Calibri" w:cs="Calibri"/>
          <w:sz w:val="22"/>
          <w:szCs w:val="22"/>
          <w:lang w:val="en-US"/>
        </w:rPr>
        <w:t>NFF</w:t>
      </w:r>
      <w:proofErr w:type="spellEnd"/>
      <w:r w:rsidRPr="00B84AF3">
        <w:rPr>
          <w:rStyle w:val="normaltextrun"/>
          <w:rFonts w:ascii="Calibri" w:hAnsi="Calibri" w:cs="Calibri"/>
          <w:sz w:val="22"/>
          <w:szCs w:val="22"/>
          <w:lang w:val="en-US"/>
        </w:rPr>
        <w:t xml:space="preserve">) and in the </w:t>
      </w:r>
      <w:r w:rsidR="003C38DB">
        <w:rPr>
          <w:rStyle w:val="normaltextrun"/>
          <w:rFonts w:ascii="Calibri" w:hAnsi="Calibri" w:cs="Calibri"/>
          <w:sz w:val="22"/>
          <w:szCs w:val="22"/>
          <w:lang w:val="en-US"/>
        </w:rPr>
        <w:t>F</w:t>
      </w:r>
      <w:r w:rsidR="00B915DB" w:rsidRPr="00B84AF3">
        <w:rPr>
          <w:rStyle w:val="normaltextrun"/>
          <w:rFonts w:ascii="Calibri" w:hAnsi="Calibri" w:cs="Calibri"/>
          <w:sz w:val="22"/>
          <w:szCs w:val="22"/>
          <w:lang w:val="en-US"/>
        </w:rPr>
        <w:t xml:space="preserve">ish </w:t>
      </w:r>
      <w:r w:rsidR="003C38DB">
        <w:rPr>
          <w:rStyle w:val="normaltextrun"/>
          <w:rFonts w:ascii="Calibri" w:hAnsi="Calibri" w:cs="Calibri"/>
          <w:sz w:val="22"/>
          <w:szCs w:val="22"/>
          <w:lang w:val="en-US"/>
        </w:rPr>
        <w:t>F</w:t>
      </w:r>
      <w:r w:rsidR="00B915DB" w:rsidRPr="00B84AF3">
        <w:rPr>
          <w:rStyle w:val="normaltextrun"/>
          <w:rFonts w:ascii="Calibri" w:hAnsi="Calibri" w:cs="Calibri"/>
          <w:sz w:val="22"/>
          <w:szCs w:val="22"/>
          <w:lang w:val="en-US"/>
        </w:rPr>
        <w:t>armer`s</w:t>
      </w:r>
      <w:r w:rsidR="00893595" w:rsidRPr="00B84AF3">
        <w:rPr>
          <w:rStyle w:val="normaltextrun"/>
          <w:rFonts w:ascii="Calibri" w:hAnsi="Calibri" w:cs="Calibri"/>
          <w:sz w:val="22"/>
          <w:szCs w:val="22"/>
          <w:lang w:val="en-US"/>
        </w:rPr>
        <w:t xml:space="preserve"> </w:t>
      </w:r>
      <w:r w:rsidR="003C38DB">
        <w:rPr>
          <w:rStyle w:val="normaltextrun"/>
          <w:rFonts w:ascii="Calibri" w:hAnsi="Calibri" w:cs="Calibri"/>
          <w:sz w:val="22"/>
          <w:szCs w:val="22"/>
          <w:lang w:val="en-US"/>
        </w:rPr>
        <w:t>S</w:t>
      </w:r>
      <w:r w:rsidRPr="00B84AF3">
        <w:rPr>
          <w:rStyle w:val="normaltextrun"/>
          <w:rFonts w:ascii="Calibri" w:hAnsi="Calibri" w:cs="Calibri"/>
          <w:sz w:val="22"/>
          <w:szCs w:val="22"/>
          <w:lang w:val="en-US"/>
        </w:rPr>
        <w:t>ales</w:t>
      </w:r>
      <w:r w:rsidR="00893595" w:rsidRPr="00B84AF3">
        <w:rPr>
          <w:rStyle w:val="normaltextrun"/>
          <w:rFonts w:ascii="Calibri" w:hAnsi="Calibri" w:cs="Calibri"/>
          <w:sz w:val="22"/>
          <w:szCs w:val="22"/>
          <w:lang w:val="en-US"/>
        </w:rPr>
        <w:t xml:space="preserve"> </w:t>
      </w:r>
      <w:r w:rsidR="003C38DB">
        <w:rPr>
          <w:rStyle w:val="normaltextrun"/>
          <w:rFonts w:ascii="Calibri" w:hAnsi="Calibri" w:cs="Calibri"/>
          <w:sz w:val="22"/>
          <w:szCs w:val="22"/>
          <w:lang w:val="en-US"/>
        </w:rPr>
        <w:t>O</w:t>
      </w:r>
      <w:r w:rsidRPr="00B84AF3">
        <w:rPr>
          <w:rStyle w:val="normaltextrun"/>
          <w:rFonts w:ascii="Calibri" w:hAnsi="Calibri" w:cs="Calibri"/>
          <w:sz w:val="22"/>
          <w:szCs w:val="22"/>
          <w:lang w:val="en-US"/>
        </w:rPr>
        <w:t>rganization</w:t>
      </w:r>
      <w:r w:rsidR="00893595" w:rsidRPr="00B84AF3">
        <w:rPr>
          <w:rStyle w:val="normaltextrun"/>
          <w:rFonts w:ascii="Calibri" w:hAnsi="Calibri" w:cs="Calibri"/>
          <w:sz w:val="22"/>
          <w:szCs w:val="22"/>
          <w:lang w:val="en-US"/>
        </w:rPr>
        <w:t xml:space="preserve"> </w:t>
      </w:r>
      <w:r w:rsidR="00B915DB" w:rsidRPr="00B84AF3">
        <w:rPr>
          <w:rFonts w:ascii="Arial" w:hAnsi="Arial" w:cs="Arial"/>
          <w:color w:val="000000" w:themeColor="text1"/>
          <w:sz w:val="20"/>
          <w:szCs w:val="20"/>
          <w:lang w:val="en-US"/>
        </w:rPr>
        <w:t>(</w:t>
      </w:r>
      <w:r w:rsidRPr="00B84AF3">
        <w:rPr>
          <w:rStyle w:val="normaltextrun"/>
          <w:rFonts w:ascii="Calibri" w:hAnsi="Calibri" w:cs="Calibri"/>
          <w:color w:val="000000" w:themeColor="text1"/>
          <w:sz w:val="22"/>
          <w:szCs w:val="22"/>
          <w:lang w:val="en-US"/>
        </w:rPr>
        <w:t>FOS</w:t>
      </w:r>
      <w:r w:rsidR="00B915DB" w:rsidRPr="00B84AF3">
        <w:rPr>
          <w:rStyle w:val="normaltextrun"/>
          <w:rFonts w:ascii="Calibri" w:hAnsi="Calibri" w:cs="Calibri"/>
          <w:color w:val="000000" w:themeColor="text1"/>
          <w:sz w:val="22"/>
          <w:szCs w:val="22"/>
          <w:lang w:val="en-US"/>
        </w:rPr>
        <w:t>)</w:t>
      </w:r>
      <w:r w:rsidRPr="00B84AF3">
        <w:rPr>
          <w:rStyle w:val="normaltextrun"/>
          <w:rFonts w:ascii="Calibri" w:hAnsi="Calibri" w:cs="Calibri"/>
          <w:color w:val="000000" w:themeColor="text1"/>
          <w:sz w:val="22"/>
          <w:szCs w:val="22"/>
          <w:lang w:val="en-US"/>
        </w:rPr>
        <w:t xml:space="preserve">. </w:t>
      </w:r>
      <w:r w:rsidR="00EB5D29" w:rsidRPr="00B84AF3">
        <w:rPr>
          <w:rStyle w:val="normaltextrun"/>
          <w:rFonts w:ascii="Calibri" w:hAnsi="Calibri" w:cs="Calibri"/>
          <w:sz w:val="22"/>
          <w:szCs w:val="22"/>
          <w:lang w:val="en-US"/>
        </w:rPr>
        <w:t xml:space="preserve">Aquaculture </w:t>
      </w:r>
      <w:r w:rsidRPr="00B84AF3">
        <w:rPr>
          <w:rStyle w:val="normaltextrun"/>
          <w:rFonts w:ascii="Calibri" w:hAnsi="Calibri" w:cs="Calibri"/>
          <w:sz w:val="22"/>
          <w:szCs w:val="22"/>
          <w:lang w:val="en-US"/>
        </w:rPr>
        <w:t xml:space="preserve">research, financed </w:t>
      </w:r>
      <w:r w:rsidR="006358C3" w:rsidRPr="00B84AF3">
        <w:rPr>
          <w:rStyle w:val="normaltextrun"/>
          <w:rFonts w:ascii="Calibri" w:hAnsi="Calibri" w:cs="Calibri"/>
          <w:sz w:val="22"/>
          <w:szCs w:val="22"/>
          <w:lang w:val="en-US"/>
        </w:rPr>
        <w:t xml:space="preserve">directly </w:t>
      </w:r>
      <w:r w:rsidRPr="00B84AF3">
        <w:rPr>
          <w:rStyle w:val="normaltextrun"/>
          <w:rFonts w:ascii="Calibri" w:hAnsi="Calibri" w:cs="Calibri"/>
          <w:sz w:val="22"/>
          <w:szCs w:val="22"/>
          <w:lang w:val="en-US"/>
        </w:rPr>
        <w:t xml:space="preserve">by the </w:t>
      </w:r>
      <w:r w:rsidR="00C364A0" w:rsidRPr="00B84AF3">
        <w:rPr>
          <w:rStyle w:val="normaltextrun"/>
          <w:rFonts w:ascii="Calibri" w:hAnsi="Calibri" w:cs="Calibri"/>
          <w:sz w:val="22"/>
          <w:szCs w:val="22"/>
          <w:lang w:val="en-US"/>
        </w:rPr>
        <w:t>government </w:t>
      </w:r>
      <w:r w:rsidRPr="00B84AF3">
        <w:rPr>
          <w:rStyle w:val="normaltextrun"/>
          <w:rFonts w:ascii="Calibri" w:hAnsi="Calibri" w:cs="Calibri"/>
          <w:sz w:val="22"/>
          <w:szCs w:val="22"/>
          <w:lang w:val="en-US"/>
        </w:rPr>
        <w:t>(The Research Council of Norway) </w:t>
      </w:r>
      <w:r w:rsidR="006358C3" w:rsidRPr="00B84AF3">
        <w:rPr>
          <w:rStyle w:val="normaltextrun"/>
          <w:rFonts w:ascii="Calibri" w:hAnsi="Calibri" w:cs="Calibri"/>
          <w:sz w:val="22"/>
          <w:szCs w:val="22"/>
          <w:lang w:val="en-US"/>
        </w:rPr>
        <w:t>or by an export fee</w:t>
      </w:r>
      <w:r w:rsidRPr="00B84AF3">
        <w:rPr>
          <w:rStyle w:val="normaltextrun"/>
          <w:rFonts w:ascii="Calibri" w:hAnsi="Calibri" w:cs="Calibri"/>
          <w:sz w:val="22"/>
          <w:szCs w:val="22"/>
          <w:lang w:val="en-US"/>
        </w:rPr>
        <w:t> (Norwegian Seafood Research Fund)</w:t>
      </w:r>
      <w:r w:rsidR="00EB5D29" w:rsidRPr="00B84AF3">
        <w:rPr>
          <w:rStyle w:val="normaltextrun"/>
          <w:rFonts w:ascii="Calibri" w:hAnsi="Calibri" w:cs="Calibri"/>
          <w:sz w:val="22"/>
          <w:szCs w:val="22"/>
          <w:lang w:val="en-US"/>
        </w:rPr>
        <w:t>,</w:t>
      </w:r>
      <w:r w:rsidRPr="00B84AF3">
        <w:rPr>
          <w:rStyle w:val="normaltextrun"/>
          <w:rFonts w:ascii="Calibri" w:hAnsi="Calibri" w:cs="Calibri"/>
          <w:sz w:val="22"/>
          <w:szCs w:val="22"/>
          <w:lang w:val="en-US"/>
        </w:rPr>
        <w:t xml:space="preserve"> has consistently pursued an open </w:t>
      </w:r>
      <w:r w:rsidR="000C6F62">
        <w:rPr>
          <w:rStyle w:val="normaltextrun"/>
          <w:rFonts w:ascii="Calibri" w:hAnsi="Calibri" w:cs="Calibri"/>
          <w:sz w:val="22"/>
          <w:szCs w:val="22"/>
          <w:lang w:val="en-US"/>
        </w:rPr>
        <w:t xml:space="preserve">knowledge </w:t>
      </w:r>
      <w:r w:rsidRPr="00B84AF3">
        <w:rPr>
          <w:rStyle w:val="normaltextrun"/>
          <w:rFonts w:ascii="Calibri" w:hAnsi="Calibri" w:cs="Calibri"/>
          <w:sz w:val="22"/>
          <w:szCs w:val="22"/>
          <w:lang w:val="en-US"/>
        </w:rPr>
        <w:t>policy where new discoveries have been made available to all interested fish farmers. This is in contrast to many other countries, where research results have been much more privatized and unavailable</w:t>
      </w:r>
      <w:r w:rsidR="007348D5" w:rsidRPr="00B84AF3">
        <w:rPr>
          <w:rStyle w:val="normaltextrun"/>
          <w:rFonts w:ascii="Calibri" w:hAnsi="Calibri" w:cs="Calibri"/>
          <w:sz w:val="22"/>
          <w:szCs w:val="22"/>
          <w:lang w:val="en-US"/>
        </w:rPr>
        <w:t xml:space="preserve"> </w:t>
      </w:r>
      <w:r w:rsidR="007348D5" w:rsidRPr="00B84AF3">
        <w:rPr>
          <w:rStyle w:val="normaltextrun"/>
          <w:rFonts w:ascii="Calibri" w:hAnsi="Calibri" w:cs="Calibri"/>
          <w:sz w:val="22"/>
          <w:szCs w:val="22"/>
          <w:lang w:val="en-US"/>
        </w:rPr>
        <w:fldChar w:fldCharType="begin"/>
      </w:r>
      <w:r w:rsidR="00A06883" w:rsidRPr="00B84AF3">
        <w:rPr>
          <w:rStyle w:val="normaltextrun"/>
          <w:rFonts w:ascii="Calibri" w:hAnsi="Calibri" w:cs="Calibri"/>
          <w:sz w:val="22"/>
          <w:szCs w:val="22"/>
          <w:lang w:val="en-US"/>
        </w:rPr>
        <w:instrText xml:space="preserve"> ADDIN ZOTERO_ITEM CSL_CITATION {"citationID":"QlLCM1qP","properties":{"formattedCitation":"(Hersoug, 2014)","plainCitation":"(Hersoug, 2014)","noteIndex":0},"citationItems":[{"id":1251,"uris":["http://zotero.org/users/683258/items/2TCDW5VR"],"uri":["http://zotero.org/users/683258/items/2TCDW5VR"],"itemData":{"id":1251,"type":"chapter","collection-title":"Norges fiskeri- og kysthistorie","container-title":"Hovland et al. (eds). Over den leiken ville han rå. Norsk havbruksnærings historie.","event-place":"Oslo","page":"249 - 279","publisher":"Fagbokforlaget","publisher-place":"Oslo","title":"Lakseoppdrett blir industri 1992-2002.","volume":"V","author":[{"family":"Hersoug","given":"Bjørn"}],"issued":{"date-parts":[["2014"]]}}}],"schema":"https://github.com/citation-style-language/schema/raw/master/csl-citation.json"} </w:instrText>
      </w:r>
      <w:r w:rsidR="007348D5" w:rsidRPr="00B84AF3">
        <w:rPr>
          <w:rStyle w:val="normaltextrun"/>
          <w:rFonts w:ascii="Calibri" w:hAnsi="Calibri" w:cs="Calibri"/>
          <w:sz w:val="22"/>
          <w:szCs w:val="22"/>
          <w:lang w:val="en-US"/>
        </w:rPr>
        <w:fldChar w:fldCharType="separate"/>
      </w:r>
      <w:r w:rsidR="007348D5" w:rsidRPr="00B84AF3">
        <w:rPr>
          <w:rStyle w:val="normaltextrun"/>
          <w:rFonts w:ascii="Calibri" w:hAnsi="Calibri" w:cs="Calibri"/>
          <w:noProof/>
          <w:sz w:val="22"/>
          <w:szCs w:val="22"/>
          <w:lang w:val="en-US"/>
        </w:rPr>
        <w:t>(Hersoug, 2014)</w:t>
      </w:r>
      <w:r w:rsidR="007348D5" w:rsidRPr="00B84AF3">
        <w:rPr>
          <w:rStyle w:val="normaltextrun"/>
          <w:rFonts w:ascii="Calibri" w:hAnsi="Calibri" w:cs="Calibri"/>
          <w:sz w:val="22"/>
          <w:szCs w:val="22"/>
          <w:lang w:val="en-US"/>
        </w:rPr>
        <w:fldChar w:fldCharType="end"/>
      </w:r>
      <w:r w:rsidR="007348D5"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This has contributed to</w:t>
      </w:r>
      <w:r w:rsidR="00EB5D29" w:rsidRPr="00B84AF3">
        <w:rPr>
          <w:rStyle w:val="normaltextrun"/>
          <w:rFonts w:ascii="Calibri" w:hAnsi="Calibri" w:cs="Calibri"/>
          <w:sz w:val="22"/>
          <w:szCs w:val="22"/>
          <w:lang w:val="en-US"/>
        </w:rPr>
        <w:t xml:space="preserve"> a</w:t>
      </w:r>
      <w:r w:rsidRPr="00B84AF3">
        <w:rPr>
          <w:rStyle w:val="normaltextrun"/>
          <w:rFonts w:ascii="Calibri" w:hAnsi="Calibri" w:cs="Calibri"/>
          <w:sz w:val="22"/>
          <w:szCs w:val="22"/>
          <w:lang w:val="en-US"/>
        </w:rPr>
        <w:t xml:space="preserve"> rapid development</w:t>
      </w:r>
      <w:r w:rsidR="00823A81"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of everything from technological solutions to the use of feed and vaccines, where the Norwegian aquaculture industry is considered a world leader</w:t>
      </w:r>
      <w:r w:rsidR="0076483C">
        <w:rPr>
          <w:rStyle w:val="normaltextrun"/>
          <w:rFonts w:ascii="Calibri" w:hAnsi="Calibri" w:cs="Calibri"/>
          <w:sz w:val="22"/>
          <w:szCs w:val="22"/>
          <w:lang w:val="en-US"/>
        </w:rPr>
        <w:t xml:space="preserve"> </w:t>
      </w:r>
      <w:r w:rsidR="0076483C">
        <w:rPr>
          <w:rStyle w:val="normaltextrun"/>
          <w:rFonts w:ascii="Calibri" w:hAnsi="Calibri" w:cs="Calibri"/>
          <w:sz w:val="22"/>
          <w:szCs w:val="22"/>
          <w:lang w:val="en-US"/>
        </w:rPr>
        <w:fldChar w:fldCharType="begin"/>
      </w:r>
      <w:r w:rsidR="0076483C">
        <w:rPr>
          <w:rStyle w:val="normaltextrun"/>
          <w:rFonts w:ascii="Calibri" w:hAnsi="Calibri" w:cs="Calibri"/>
          <w:sz w:val="22"/>
          <w:szCs w:val="22"/>
          <w:lang w:val="en-US"/>
        </w:rPr>
        <w:instrText xml:space="preserve"> ADDIN ZOTERO_ITEM CSL_CITATION {"citationID":"qRcsicbv","properties":{"formattedCitation":"(Aarset &amp; Borgen, 2015)","plainCitation":"(Aarset &amp; Borgen, 2015)","noteIndex":0},"citationItems":[{"id":1222,"uris":["http://zotero.org/users/683258/items/B59HPAS2"],"uri":["http://zotero.org/users/683258/items/B59HPAS2"],"itemData":{"id":1222,"type":"article-journal","container-title":"Aquaculture","DOI":"10.1016/j.aquaculture.2015.04.016","ISSN":"00448486","journalAbbreviation":"Aquaculture","language":"en","page":"70-78","source":"DOI.org (Crossref)","title":"The battle of the eyed egg: Critical junctures and the control of genes in Norwegian salmon farming","title-short":"The battle of the eyed egg","volume":"445","author":[{"family":"Aarset","given":"Bernt"},{"family":"Borgen","given":"Svein Ole"}],"issued":{"date-parts":[["2015",8]]}}}],"schema":"https://github.com/citation-style-language/schema/raw/master/csl-citation.json"} </w:instrText>
      </w:r>
      <w:r w:rsidR="0076483C">
        <w:rPr>
          <w:rStyle w:val="normaltextrun"/>
          <w:rFonts w:ascii="Calibri" w:hAnsi="Calibri" w:cs="Calibri"/>
          <w:sz w:val="22"/>
          <w:szCs w:val="22"/>
          <w:lang w:val="en-US"/>
        </w:rPr>
        <w:fldChar w:fldCharType="separate"/>
      </w:r>
      <w:r w:rsidR="0076483C">
        <w:rPr>
          <w:rStyle w:val="normaltextrun"/>
          <w:rFonts w:ascii="Calibri" w:hAnsi="Calibri" w:cs="Calibri"/>
          <w:noProof/>
          <w:sz w:val="22"/>
          <w:szCs w:val="22"/>
          <w:lang w:val="en-US"/>
        </w:rPr>
        <w:t>(Aarset &amp; Borgen, 2015)</w:t>
      </w:r>
      <w:r w:rsidR="0076483C">
        <w:rPr>
          <w:rStyle w:val="normaltextrun"/>
          <w:rFonts w:ascii="Calibri" w:hAnsi="Calibri" w:cs="Calibri"/>
          <w:sz w:val="22"/>
          <w:szCs w:val="22"/>
          <w:lang w:val="en-US"/>
        </w:rPr>
        <w:fldChar w:fldCharType="end"/>
      </w:r>
      <w:r w:rsidRPr="00B84AF3">
        <w:rPr>
          <w:rStyle w:val="normaltextrun"/>
          <w:rFonts w:ascii="Calibri" w:hAnsi="Calibri" w:cs="Calibri"/>
          <w:sz w:val="22"/>
          <w:szCs w:val="22"/>
          <w:lang w:val="en-US"/>
        </w:rPr>
        <w:t xml:space="preserve"> </w:t>
      </w:r>
      <w:r w:rsidR="006358C3" w:rsidRPr="00B84AF3">
        <w:rPr>
          <w:rStyle w:val="normaltextrun"/>
          <w:rFonts w:ascii="Calibri" w:hAnsi="Calibri" w:cs="Calibri"/>
          <w:sz w:val="22"/>
          <w:szCs w:val="22"/>
          <w:lang w:val="en-US"/>
        </w:rPr>
        <w:t xml:space="preserve">and probably significantly enhanced the effect of private research among suppliers </w:t>
      </w:r>
      <w:r w:rsidR="00217867" w:rsidRPr="00B84AF3">
        <w:rPr>
          <w:rStyle w:val="normaltextrun"/>
          <w:rFonts w:ascii="Calibri" w:hAnsi="Calibri" w:cs="Calibri"/>
          <w:sz w:val="22"/>
          <w:szCs w:val="22"/>
          <w:lang w:val="en-US"/>
        </w:rPr>
        <w:fldChar w:fldCharType="begin"/>
      </w:r>
      <w:r w:rsidR="002D25F6">
        <w:rPr>
          <w:rStyle w:val="normaltextrun"/>
          <w:rFonts w:ascii="Calibri" w:hAnsi="Calibri" w:cs="Calibri"/>
          <w:sz w:val="22"/>
          <w:szCs w:val="22"/>
          <w:lang w:val="en-US"/>
        </w:rPr>
        <w:instrText xml:space="preserve"> ADDIN ZOTERO_ITEM CSL_CITATION {"citationID":"dqQ3LA6M","properties":{"formattedCitation":"(Asche, 2008; R. Tveter\\uc0\\u229{}s &amp; Heshmati, 2002)","plainCitation":"(Asche, 2008; R. Tveterås &amp; Heshmati, 2002)","dontUpdate":true,"noteIndex":0},"citationItems":[{"id":1258,"uris":["http://zotero.org/users/683258/items/5F58YVRQ"],"uri":["http://zotero.org/users/683258/items/5F58YVRQ"],"itemData":{"id":1258,"type":"article-journal","container-title":"Marine Resource Economics","DOI":"10.1086/mre.23.4.42629678","ISSN":"0738-1360, 2334-5985","issue":"4","journalAbbreviation":"Marine Resource Economics","language":"en","page":"527-547","source":"DOI.org (Crossref)","title":"Farming the Sea","volume":"23","author":[{"family":"Asche","given":"Frank"}],"issued":{"date-parts":[["2008",1]]}}},{"id":1263,"uris":["http://zotero.org/users/683258/items/3GZE24TK"],"uri":["http://zotero.org/users/683258/items/3GZE24TK"],"itemData":{"id":1263,"type":"article-journal","container-title":"International Review of Economics and Business","page":"367-393","title":"Patterns of productivity growth in the Norwegian salmon farming industry.","volume":"49","author":[{"family":"Tveteras","given":"Ragnar"},{"family":"Heshmati","given":"Almas"}],"issued":{"date-parts":[["2002"]]}}}],"schema":"https://github.com/citation-style-language/schema/raw/master/csl-citation.json"} </w:instrText>
      </w:r>
      <w:r w:rsidR="00217867" w:rsidRPr="00B84AF3">
        <w:rPr>
          <w:rStyle w:val="normaltextrun"/>
          <w:rFonts w:ascii="Calibri" w:hAnsi="Calibri" w:cs="Calibri"/>
          <w:sz w:val="22"/>
          <w:szCs w:val="22"/>
          <w:lang w:val="en-US"/>
        </w:rPr>
        <w:fldChar w:fldCharType="separate"/>
      </w:r>
      <w:r w:rsidR="00217867" w:rsidRPr="00B84AF3">
        <w:rPr>
          <w:rFonts w:ascii="Calibri" w:hAnsi="Calibri" w:cs="Calibri"/>
          <w:sz w:val="22"/>
          <w:lang w:val="en-US"/>
        </w:rPr>
        <w:t>(Asche, 2008; Tveterås &amp; Heshmati, 2002)</w:t>
      </w:r>
      <w:r w:rsidR="00217867" w:rsidRPr="00B84AF3">
        <w:rPr>
          <w:rStyle w:val="normaltextrun"/>
          <w:rFonts w:ascii="Calibri" w:hAnsi="Calibri" w:cs="Calibri"/>
          <w:sz w:val="22"/>
          <w:szCs w:val="22"/>
          <w:lang w:val="en-US"/>
        </w:rPr>
        <w:fldChar w:fldCharType="end"/>
      </w:r>
      <w:r w:rsidR="00217867" w:rsidRPr="00B84AF3">
        <w:rPr>
          <w:rStyle w:val="normaltextrun"/>
          <w:rFonts w:ascii="Calibri" w:hAnsi="Calibri" w:cs="Calibri"/>
          <w:sz w:val="22"/>
          <w:szCs w:val="22"/>
          <w:lang w:val="en-US"/>
        </w:rPr>
        <w:t>.</w:t>
      </w:r>
    </w:p>
    <w:p w14:paraId="01B9AE99" w14:textId="77777777" w:rsidR="00EB5D29" w:rsidRPr="00B84AF3" w:rsidRDefault="00EB5D29" w:rsidP="00FE704E">
      <w:pPr>
        <w:pStyle w:val="paragraph"/>
        <w:spacing w:before="0" w:beforeAutospacing="0" w:after="0" w:afterAutospacing="0"/>
        <w:textAlignment w:val="baseline"/>
        <w:rPr>
          <w:rStyle w:val="normaltextrun"/>
          <w:rFonts w:ascii="Calibri" w:hAnsi="Calibri" w:cs="Calibri"/>
          <w:sz w:val="22"/>
          <w:szCs w:val="22"/>
          <w:lang w:val="en-US"/>
        </w:rPr>
      </w:pPr>
    </w:p>
    <w:p w14:paraId="180E3014" w14:textId="445F8B23" w:rsidR="00D00FEB" w:rsidRPr="00B84AF3" w:rsidRDefault="00A06883" w:rsidP="00FE704E">
      <w:pPr>
        <w:pStyle w:val="paragraph"/>
        <w:spacing w:before="0" w:beforeAutospacing="0" w:after="0" w:afterAutospacing="0"/>
        <w:textAlignment w:val="baseline"/>
        <w:rPr>
          <w:rFonts w:ascii="Calibri" w:hAnsi="Calibri" w:cs="Calibri"/>
          <w:sz w:val="22"/>
          <w:szCs w:val="22"/>
          <w:lang w:val="en-US"/>
        </w:rPr>
      </w:pPr>
      <w:r w:rsidRPr="00B84AF3">
        <w:rPr>
          <w:rStyle w:val="normaltextrun"/>
          <w:rFonts w:ascii="Calibri" w:hAnsi="Calibri" w:cs="Calibri"/>
          <w:sz w:val="22"/>
          <w:szCs w:val="22"/>
          <w:lang w:val="en-US"/>
        </w:rPr>
        <w:t>Although</w:t>
      </w:r>
      <w:r w:rsidR="00461F77" w:rsidRPr="00B84AF3">
        <w:rPr>
          <w:rStyle w:val="normaltextrun"/>
          <w:rFonts w:ascii="Calibri" w:hAnsi="Calibri" w:cs="Calibri"/>
          <w:sz w:val="22"/>
          <w:szCs w:val="22"/>
          <w:lang w:val="en-US"/>
        </w:rPr>
        <w:t xml:space="preserve"> the industrialization of the industry has led to </w:t>
      </w:r>
      <w:r w:rsidR="00893595" w:rsidRPr="00B84AF3">
        <w:rPr>
          <w:rStyle w:val="normaltextrun"/>
          <w:rFonts w:ascii="Calibri" w:hAnsi="Calibri" w:cs="Calibri"/>
          <w:sz w:val="22"/>
          <w:szCs w:val="22"/>
          <w:lang w:val="en-US"/>
        </w:rPr>
        <w:t>a</w:t>
      </w:r>
      <w:r w:rsidRPr="00B84AF3">
        <w:rPr>
          <w:rStyle w:val="normaltextrun"/>
          <w:rFonts w:ascii="Calibri" w:hAnsi="Calibri" w:cs="Calibri"/>
          <w:sz w:val="22"/>
          <w:szCs w:val="22"/>
          <w:lang w:val="en-US"/>
        </w:rPr>
        <w:t xml:space="preserve"> stronger presence of large multinational</w:t>
      </w:r>
      <w:r w:rsidR="000C6F62">
        <w:rPr>
          <w:rStyle w:val="normaltextrun"/>
          <w:rFonts w:ascii="Calibri" w:hAnsi="Calibri" w:cs="Calibri"/>
          <w:sz w:val="22"/>
          <w:szCs w:val="22"/>
          <w:lang w:val="en-US"/>
        </w:rPr>
        <w:t xml:space="preserve"> companies</w:t>
      </w:r>
      <w:r w:rsidR="00F5677C" w:rsidRPr="00B84AF3">
        <w:rPr>
          <w:rStyle w:val="normaltextrun"/>
          <w:rFonts w:ascii="Calibri" w:hAnsi="Calibri" w:cs="Calibri"/>
          <w:sz w:val="22"/>
          <w:szCs w:val="22"/>
          <w:lang w:val="en-US"/>
        </w:rPr>
        <w:t xml:space="preserve"> </w:t>
      </w:r>
      <w:r w:rsidR="00893595" w:rsidRPr="00B84AF3">
        <w:rPr>
          <w:rStyle w:val="normaltextrun"/>
          <w:rFonts w:ascii="Calibri" w:hAnsi="Calibri" w:cs="Calibri"/>
          <w:sz w:val="22"/>
          <w:szCs w:val="22"/>
          <w:lang w:val="en-US"/>
        </w:rPr>
        <w:t xml:space="preserve">who are </w:t>
      </w:r>
      <w:r w:rsidR="00461F77" w:rsidRPr="00B84AF3">
        <w:rPr>
          <w:rStyle w:val="normaltextrun"/>
          <w:rFonts w:ascii="Calibri" w:hAnsi="Calibri" w:cs="Calibri"/>
          <w:sz w:val="22"/>
          <w:szCs w:val="22"/>
          <w:lang w:val="en-US"/>
        </w:rPr>
        <w:t xml:space="preserve">less likely to share the details of their knowledge and (bio-) technological solutions </w:t>
      </w:r>
      <w:r w:rsidR="00461F77" w:rsidRPr="00B84AF3">
        <w:rPr>
          <w:rStyle w:val="normaltextrun"/>
          <w:rFonts w:ascii="Calibri" w:hAnsi="Calibri" w:cs="Calibri"/>
          <w:sz w:val="22"/>
          <w:szCs w:val="22"/>
          <w:lang w:val="en-US"/>
        </w:rPr>
        <w:fldChar w:fldCharType="begin"/>
      </w:r>
      <w:r w:rsidR="00627256">
        <w:rPr>
          <w:rStyle w:val="normaltextrun"/>
          <w:rFonts w:ascii="Calibri" w:hAnsi="Calibri" w:cs="Calibri"/>
          <w:sz w:val="22"/>
          <w:szCs w:val="22"/>
          <w:lang w:val="en-US"/>
        </w:rPr>
        <w:instrText xml:space="preserve"> ADDIN ZOTERO_ITEM CSL_CITATION {"citationID":"PTImgD3m","properties":{"formattedCitation":"(Aarset &amp; Borgen, 2015; Borgen &amp; Aarset, 2016)","plainCitation":"(Aarset &amp; Borgen, 2015; Borgen &amp; Aarset, 2016)","noteIndex":0},"citationItems":[{"id":1222,"uris":["http://zotero.org/users/683258/items/B59HPAS2"],"uri":["http://zotero.org/users/683258/items/B59HPAS2"],"itemData":{"id":1222,"type":"article-journal","container-title":"Aquaculture","DOI":"10.1016/j.aquaculture.2015.04.016","ISSN":"00448486","journalAbbreviation":"Aquaculture","language":"en","page":"70-78","source":"DOI.org (Crossref)","title":"The battle of the eyed egg: Critical junctures and the control of genes in Norwegian salmon farming","title-short":"The battle of the eyed egg","volume":"445","author":[{"family":"Aarset","given":"Bernt"},{"family":"Borgen","given":"Svein Ole"}],"issued":{"date-parts":[["2015",8]]}}},{"id":1229,"uris":["http://zotero.org/users/683258/items/ALNDA3GG"],"uri":["http://zotero.org/users/683258/items/ALNDA3GG"],"itemData":{"id":1229,"type":"article-journal","container-title":"British Food Journal","DOI":"10.1108/BFJ-02-2016-0048","ISSN":"0007-070X","issue":"10","journalAbbreviation":"British Food Journal","language":"en","page":"2598-2612","source":"DOI.org (Crossref)","title":"First the seed, next the smolt?","volume":"118","author":[{"family":"Borgen","given":"Svein Ole"},{"family":"Aarset","given":"Bernt"}],"issued":{"date-parts":[["2016",10,3]]}}}],"schema":"https://github.com/citation-style-language/schema/raw/master/csl-citation.json"} </w:instrText>
      </w:r>
      <w:r w:rsidR="00461F77" w:rsidRPr="00B84AF3">
        <w:rPr>
          <w:rStyle w:val="normaltextrun"/>
          <w:rFonts w:ascii="Calibri" w:hAnsi="Calibri" w:cs="Calibri"/>
          <w:sz w:val="22"/>
          <w:szCs w:val="22"/>
          <w:lang w:val="en-US"/>
        </w:rPr>
        <w:fldChar w:fldCharType="separate"/>
      </w:r>
      <w:r w:rsidR="00627256">
        <w:rPr>
          <w:rStyle w:val="normaltextrun"/>
          <w:rFonts w:ascii="Calibri" w:hAnsi="Calibri" w:cs="Calibri"/>
          <w:noProof/>
          <w:sz w:val="22"/>
          <w:szCs w:val="22"/>
          <w:lang w:val="en-US"/>
        </w:rPr>
        <w:t>(Aarset &amp; Borgen, 2015; Borgen &amp; Aarset, 2016)</w:t>
      </w:r>
      <w:r w:rsidR="00461F77" w:rsidRPr="00B84AF3">
        <w:rPr>
          <w:rStyle w:val="normaltextrun"/>
          <w:rFonts w:ascii="Calibri" w:hAnsi="Calibri" w:cs="Calibri"/>
          <w:sz w:val="22"/>
          <w:szCs w:val="22"/>
          <w:lang w:val="en-US"/>
        </w:rPr>
        <w:fldChar w:fldCharType="end"/>
      </w:r>
      <w:r w:rsidR="00461F77"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 xml:space="preserve">and an increased focus on proprietary knowledge, </w:t>
      </w:r>
      <w:r w:rsidR="00461F77" w:rsidRPr="00B84AF3">
        <w:rPr>
          <w:rStyle w:val="normaltextrun"/>
          <w:rFonts w:ascii="Calibri" w:hAnsi="Calibri" w:cs="Calibri"/>
          <w:sz w:val="22"/>
          <w:szCs w:val="22"/>
          <w:lang w:val="en-US"/>
        </w:rPr>
        <w:t>collaboration still appears to play a central role in Norwegian aquaculture industry. On the other hand, there has been little research into the extent and degree of such c</w:t>
      </w:r>
      <w:r w:rsidRPr="00B84AF3">
        <w:rPr>
          <w:rStyle w:val="normaltextrun"/>
          <w:rFonts w:ascii="Calibri" w:hAnsi="Calibri" w:cs="Calibri"/>
          <w:sz w:val="22"/>
          <w:szCs w:val="22"/>
          <w:lang w:val="en-US"/>
        </w:rPr>
        <w:t>ooperation</w:t>
      </w:r>
      <w:r w:rsidR="006358C3" w:rsidRPr="00B84AF3">
        <w:rPr>
          <w:rStyle w:val="normaltextrun"/>
          <w:rFonts w:ascii="Calibri" w:hAnsi="Calibri" w:cs="Calibri"/>
          <w:sz w:val="22"/>
          <w:szCs w:val="22"/>
          <w:lang w:val="en-US"/>
        </w:rPr>
        <w:t xml:space="preserve"> beyond demonstrating the presence of agglomeration effects</w:t>
      </w:r>
      <w:r w:rsidR="00217867" w:rsidRPr="00B84AF3">
        <w:rPr>
          <w:rStyle w:val="normaltextrun"/>
          <w:rFonts w:ascii="Calibri" w:hAnsi="Calibri" w:cs="Calibri"/>
          <w:sz w:val="22"/>
          <w:szCs w:val="22"/>
          <w:lang w:val="en-US"/>
        </w:rPr>
        <w:t xml:space="preserve"> </w:t>
      </w:r>
      <w:r w:rsidR="00217867" w:rsidRPr="00B84AF3">
        <w:rPr>
          <w:rStyle w:val="normaltextrun"/>
          <w:rFonts w:ascii="Calibri" w:hAnsi="Calibri" w:cs="Calibri"/>
          <w:sz w:val="22"/>
          <w:szCs w:val="22"/>
          <w:lang w:val="en-US"/>
        </w:rPr>
        <w:fldChar w:fldCharType="begin"/>
      </w:r>
      <w:r w:rsidR="00A12FFE">
        <w:rPr>
          <w:rStyle w:val="normaltextrun"/>
          <w:rFonts w:ascii="Calibri" w:hAnsi="Calibri" w:cs="Calibri"/>
          <w:sz w:val="22"/>
          <w:szCs w:val="22"/>
          <w:lang w:val="en-US"/>
        </w:rPr>
        <w:instrText xml:space="preserve"> ADDIN ZOTERO_ITEM CSL_CITATION {"citationID":"aHeud7vT","properties":{"formattedCitation":"(Asche et al., 2016; S. Tveter\\uc0\\u229{}s, 2002)","plainCitation":"(Asche et al., 2016; S. Tveterås, 2002)","dontUpdate":true,"noteIndex":0},"citationItems":[{"id":1265,"uris":["http://zotero.org/users/683258/items/C6QJTA69"],"uri":["http://zotero.org/users/683258/items/C6QJTA69"],"itemData":{"id":1265,"type":"article-journal","container-title":"Regional Studies","DOI":"10.1080/00343404.2015.1055460","ISSN":"0034-3404, 1360-0591","issue":"10","journalAbbreviation":"Regional Studies","language":"en","page":"1742-1754","source":"DOI.org (Crossref)","title":"Profiting from Agglomeration? Evidence from the Salmon Aquaculture Industry","title-short":"Profiting from Agglomeration?","volume":"50","author":[{"family":"Asche","given":"Frank"},{"family":"Roll","given":"Kristin H."},{"family":"Tveteras","given":"Ragnar"}],"issued":{"date-parts":[["2016",10,2]]}}},{"id":1264,"uris":["http://zotero.org/users/683258/items/UQKMN95L"],"uri":["http://zotero.org/users/683258/items/UQKMN95L"],"itemData":{"id":1264,"type":"article-journal","container-title":"Marine Resource Economics","DOI":"10.1086/mre.17.2.42629356","ISSN":"0738-1360, 2334-5985","issue":"2","journalAbbreviation":"Marine Resource Economics","language":"en","page":"121-132","source":"DOI.org (Crossref)","title":"Norwegian Salmon Aquaculture and Sustainability: The Relationship Between Environmental Quality and Industry Growth","title-short":"Norwegian Salmon Aquaculture and Sustainability","volume":"17","author":[{"family":"Tveterås","given":"Sigbjørn"}],"issued":{"date-parts":[["2002",1]]}}}],"schema":"https://github.com/citation-style-language/schema/raw/master/csl-citation.json"} </w:instrText>
      </w:r>
      <w:r w:rsidR="00217867" w:rsidRPr="00B84AF3">
        <w:rPr>
          <w:rStyle w:val="normaltextrun"/>
          <w:rFonts w:ascii="Calibri" w:hAnsi="Calibri" w:cs="Calibri"/>
          <w:sz w:val="22"/>
          <w:szCs w:val="22"/>
          <w:lang w:val="en-US"/>
        </w:rPr>
        <w:fldChar w:fldCharType="separate"/>
      </w:r>
      <w:r w:rsidR="00217867" w:rsidRPr="00B84AF3">
        <w:rPr>
          <w:rFonts w:ascii="Calibri" w:hAnsi="Calibri" w:cs="Calibri"/>
          <w:sz w:val="22"/>
          <w:lang w:val="en-US"/>
        </w:rPr>
        <w:t>(Asche et al., 2016; Tveterås, 2002)</w:t>
      </w:r>
      <w:r w:rsidR="00217867" w:rsidRPr="00B84AF3">
        <w:rPr>
          <w:rStyle w:val="normaltextrun"/>
          <w:rFonts w:ascii="Calibri" w:hAnsi="Calibri" w:cs="Calibri"/>
          <w:sz w:val="22"/>
          <w:szCs w:val="22"/>
          <w:lang w:val="en-US"/>
        </w:rPr>
        <w:fldChar w:fldCharType="end"/>
      </w:r>
      <w:r w:rsidR="006358C3" w:rsidRPr="00B84AF3">
        <w:rPr>
          <w:rStyle w:val="normaltextrun"/>
          <w:rFonts w:ascii="Calibri" w:hAnsi="Calibri" w:cs="Calibri"/>
          <w:sz w:val="22"/>
          <w:szCs w:val="22"/>
          <w:lang w:val="en-US"/>
        </w:rPr>
        <w:t xml:space="preserve"> </w:t>
      </w:r>
      <w:r w:rsidR="00C52378" w:rsidRPr="00B84AF3">
        <w:rPr>
          <w:rStyle w:val="normaltextrun"/>
          <w:rFonts w:ascii="Calibri" w:hAnsi="Calibri" w:cs="Calibri"/>
          <w:sz w:val="22"/>
          <w:szCs w:val="22"/>
          <w:lang w:val="en-US"/>
        </w:rPr>
        <w:t>Currently</w:t>
      </w:r>
      <w:r w:rsidR="00D00FEB" w:rsidRPr="00B84AF3">
        <w:rPr>
          <w:rStyle w:val="normaltextrun"/>
          <w:rFonts w:ascii="Calibri" w:hAnsi="Calibri" w:cs="Calibri"/>
          <w:sz w:val="22"/>
          <w:szCs w:val="22"/>
          <w:lang w:val="en-US"/>
        </w:rPr>
        <w:t xml:space="preserve">, </w:t>
      </w:r>
      <w:r w:rsidR="00C52378" w:rsidRPr="00B84AF3">
        <w:rPr>
          <w:rStyle w:val="normaltextrun"/>
          <w:rFonts w:ascii="Calibri" w:hAnsi="Calibri" w:cs="Calibri"/>
          <w:sz w:val="22"/>
          <w:szCs w:val="22"/>
          <w:lang w:val="en-US"/>
        </w:rPr>
        <w:lastRenderedPageBreak/>
        <w:t>there exists a number of different types of collaborative arrangements. S</w:t>
      </w:r>
      <w:r w:rsidR="00D00FEB" w:rsidRPr="00B84AF3">
        <w:rPr>
          <w:rStyle w:val="normaltextrun"/>
          <w:rFonts w:ascii="Calibri" w:hAnsi="Calibri" w:cs="Calibri"/>
          <w:sz w:val="22"/>
          <w:szCs w:val="22"/>
          <w:lang w:val="en-US"/>
        </w:rPr>
        <w:t>ome fish farmers operate</w:t>
      </w:r>
      <w:r w:rsidRPr="00B84AF3">
        <w:rPr>
          <w:rStyle w:val="normaltextrun"/>
          <w:rFonts w:ascii="Calibri" w:hAnsi="Calibri" w:cs="Calibri"/>
          <w:sz w:val="22"/>
          <w:szCs w:val="22"/>
          <w:lang w:val="en-US"/>
        </w:rPr>
        <w:t xml:space="preserve"> and produce their fish</w:t>
      </w:r>
      <w:r w:rsidR="00D00FEB" w:rsidRPr="00B84AF3">
        <w:rPr>
          <w:rStyle w:val="normaltextrun"/>
          <w:rFonts w:ascii="Calibri" w:hAnsi="Calibri" w:cs="Calibri"/>
          <w:sz w:val="22"/>
          <w:szCs w:val="22"/>
          <w:lang w:val="en-US"/>
        </w:rPr>
        <w:t xml:space="preserve"> in cooperation, others share a common location, some operate joint set-up facilities, or organize joint procurement, such as the </w:t>
      </w:r>
      <w:r w:rsidR="002A16F1" w:rsidRPr="00B84AF3">
        <w:rPr>
          <w:rStyle w:val="normaltextrun"/>
          <w:rFonts w:ascii="Calibri" w:hAnsi="Calibri" w:cs="Calibri"/>
          <w:sz w:val="22"/>
          <w:szCs w:val="22"/>
          <w:lang w:val="en-US"/>
        </w:rPr>
        <w:t xml:space="preserve">Norwegian </w:t>
      </w:r>
      <w:r w:rsidR="00D00FEB" w:rsidRPr="00B84AF3">
        <w:rPr>
          <w:rStyle w:val="normaltextrun"/>
          <w:rFonts w:ascii="Calibri" w:hAnsi="Calibri" w:cs="Calibri"/>
          <w:sz w:val="22"/>
          <w:szCs w:val="22"/>
          <w:lang w:val="en-US"/>
        </w:rPr>
        <w:t xml:space="preserve">collaborative organization </w:t>
      </w:r>
      <w:r w:rsidR="00A20166" w:rsidRPr="00B84AF3">
        <w:rPr>
          <w:rStyle w:val="normaltextrun"/>
          <w:rFonts w:ascii="Calibri" w:hAnsi="Calibri" w:cs="Calibri"/>
          <w:sz w:val="22"/>
          <w:szCs w:val="22"/>
          <w:lang w:val="en-US"/>
        </w:rPr>
        <w:t>"</w:t>
      </w:r>
      <w:r w:rsidR="00D00FEB" w:rsidRPr="00B84AF3">
        <w:rPr>
          <w:rStyle w:val="normaltextrun"/>
          <w:rFonts w:ascii="Calibri" w:hAnsi="Calibri" w:cs="Calibri"/>
          <w:sz w:val="22"/>
          <w:szCs w:val="22"/>
          <w:lang w:val="en-US"/>
        </w:rPr>
        <w:t>Salmon Group</w:t>
      </w:r>
      <w:r w:rsidR="00A20166" w:rsidRPr="00B84AF3">
        <w:rPr>
          <w:rStyle w:val="normaltextrun"/>
          <w:rFonts w:ascii="Calibri" w:hAnsi="Calibri" w:cs="Calibri"/>
          <w:sz w:val="22"/>
          <w:szCs w:val="22"/>
          <w:lang w:val="en-US"/>
        </w:rPr>
        <w:t>"</w:t>
      </w:r>
      <w:r w:rsidR="00D00FEB" w:rsidRPr="00B84AF3">
        <w:rPr>
          <w:rStyle w:val="normaltextrun"/>
          <w:rFonts w:ascii="Calibri" w:hAnsi="Calibri" w:cs="Calibri"/>
          <w:sz w:val="22"/>
          <w:szCs w:val="22"/>
          <w:lang w:val="en-US"/>
        </w:rPr>
        <w:t xml:space="preserve">. According to traditional economic theory, these are solutions chosen to gain access to more resources and </w:t>
      </w:r>
      <w:r w:rsidR="0031496A" w:rsidRPr="00B84AF3">
        <w:rPr>
          <w:rStyle w:val="normaltextrun"/>
          <w:rFonts w:ascii="Calibri" w:hAnsi="Calibri" w:cs="Calibri"/>
          <w:sz w:val="22"/>
          <w:szCs w:val="22"/>
          <w:lang w:val="en-US"/>
        </w:rPr>
        <w:t xml:space="preserve">better </w:t>
      </w:r>
      <w:r w:rsidR="00D00FEB" w:rsidRPr="00B84AF3">
        <w:rPr>
          <w:rStyle w:val="normaltextrun"/>
          <w:rFonts w:ascii="Calibri" w:hAnsi="Calibri" w:cs="Calibri"/>
          <w:sz w:val="22"/>
          <w:szCs w:val="22"/>
          <w:lang w:val="en-US"/>
        </w:rPr>
        <w:t>information</w:t>
      </w:r>
      <w:r w:rsidR="00217867" w:rsidRPr="00B84AF3">
        <w:rPr>
          <w:rStyle w:val="normaltextrun"/>
          <w:rFonts w:ascii="Calibri" w:hAnsi="Calibri" w:cs="Calibri"/>
          <w:sz w:val="22"/>
          <w:szCs w:val="22"/>
          <w:lang w:val="en-US"/>
        </w:rPr>
        <w:t>,</w:t>
      </w:r>
      <w:r w:rsidR="006358C3" w:rsidRPr="00B84AF3">
        <w:rPr>
          <w:rStyle w:val="normaltextrun"/>
          <w:rFonts w:ascii="Calibri" w:hAnsi="Calibri" w:cs="Calibri"/>
          <w:sz w:val="22"/>
          <w:szCs w:val="22"/>
          <w:lang w:val="en-US"/>
        </w:rPr>
        <w:t xml:space="preserve"> and are alternatives to horizontal integration</w:t>
      </w:r>
      <w:r w:rsidR="0094200F" w:rsidRPr="00B84AF3">
        <w:rPr>
          <w:rStyle w:val="normaltextrun"/>
          <w:rFonts w:ascii="Calibri" w:hAnsi="Calibri" w:cs="Calibri"/>
          <w:sz w:val="22"/>
          <w:szCs w:val="22"/>
          <w:lang w:val="en-US"/>
        </w:rPr>
        <w:t xml:space="preserve"> </w:t>
      </w:r>
      <w:r w:rsidR="0094200F" w:rsidRPr="00B84AF3">
        <w:rPr>
          <w:rStyle w:val="normaltextrun"/>
          <w:rFonts w:ascii="Calibri" w:hAnsi="Calibri" w:cs="Calibri"/>
          <w:sz w:val="22"/>
          <w:szCs w:val="22"/>
          <w:lang w:val="en-US"/>
        </w:rPr>
        <w:fldChar w:fldCharType="begin"/>
      </w:r>
      <w:r w:rsidR="000E294E" w:rsidRPr="00B84AF3">
        <w:rPr>
          <w:rStyle w:val="normaltextrun"/>
          <w:rFonts w:ascii="Calibri" w:hAnsi="Calibri" w:cs="Calibri"/>
          <w:sz w:val="22"/>
          <w:szCs w:val="22"/>
          <w:lang w:val="en-US"/>
        </w:rPr>
        <w:instrText xml:space="preserve"> ADDIN ZOTERO_ITEM CSL_CITATION {"citationID":"F0wnlBsC","properties":{"formattedCitation":"(Parmigiani &amp; Rivera-Santos, 2011)","plainCitation":"(Parmigiani &amp; Rivera-Santos, 2011)","noteIndex":0},"citationItems":[{"id":1230,"uris":["http://zotero.org/users/683258/items/UAYBQWIX"],"uri":["http://zotero.org/users/683258/items/UAYBQWIX"],"itemData":{"id":1230,"type":"article-journal","container-title":"Journal of Management","DOI":"10.1177/0149206311407507","ISSN":"0149-2063, 1557-1211","issue":"4","journalAbbreviation":"Journal of Management","language":"en","page":"1108-1136","source":"DOI.org (Crossref)","title":"Clearing a Path Through the Forest: A Meta-Review of Interorganizational Relationships","title-short":"Clearing a Path Through the Forest","volume":"37","author":[{"family":"Parmigiani","given":"Anne"},{"family":"Rivera-Santos","given":"Miguel"}],"issued":{"date-parts":[["2011",7]]}}}],"schema":"https://github.com/citation-style-language/schema/raw/master/csl-citation.json"} </w:instrText>
      </w:r>
      <w:r w:rsidR="0094200F" w:rsidRPr="00B84AF3">
        <w:rPr>
          <w:rStyle w:val="normaltextrun"/>
          <w:rFonts w:ascii="Calibri" w:hAnsi="Calibri" w:cs="Calibri"/>
          <w:sz w:val="22"/>
          <w:szCs w:val="22"/>
          <w:lang w:val="en-US"/>
        </w:rPr>
        <w:fldChar w:fldCharType="separate"/>
      </w:r>
      <w:r w:rsidR="000E294E" w:rsidRPr="00B84AF3">
        <w:rPr>
          <w:rStyle w:val="normaltextrun"/>
          <w:rFonts w:ascii="Calibri" w:hAnsi="Calibri" w:cs="Calibri"/>
          <w:noProof/>
          <w:sz w:val="22"/>
          <w:szCs w:val="22"/>
          <w:lang w:val="en-US"/>
        </w:rPr>
        <w:t>(Parmigiani &amp; Rivera-Santos, 2011)</w:t>
      </w:r>
      <w:r w:rsidR="0094200F" w:rsidRPr="00B84AF3">
        <w:rPr>
          <w:rStyle w:val="normaltextrun"/>
          <w:rFonts w:ascii="Calibri" w:hAnsi="Calibri" w:cs="Calibri"/>
          <w:sz w:val="22"/>
          <w:szCs w:val="22"/>
          <w:lang w:val="en-US"/>
        </w:rPr>
        <w:fldChar w:fldCharType="end"/>
      </w:r>
      <w:r w:rsidR="00D00FEB" w:rsidRPr="00B84AF3">
        <w:rPr>
          <w:rStyle w:val="normaltextrun"/>
          <w:rFonts w:ascii="Calibri" w:hAnsi="Calibri" w:cs="Calibri"/>
          <w:sz w:val="22"/>
          <w:szCs w:val="22"/>
          <w:lang w:val="en-US"/>
        </w:rPr>
        <w:t>.  </w:t>
      </w:r>
      <w:r w:rsidR="00D00FEB" w:rsidRPr="00B84AF3">
        <w:rPr>
          <w:rStyle w:val="eop"/>
          <w:rFonts w:ascii="Calibri" w:hAnsi="Calibri" w:cs="Calibri"/>
          <w:sz w:val="22"/>
          <w:szCs w:val="22"/>
          <w:lang w:val="en-US"/>
        </w:rPr>
        <w:t> </w:t>
      </w:r>
    </w:p>
    <w:p w14:paraId="50DBCA5A" w14:textId="317D4DC2" w:rsidR="009767C3" w:rsidRPr="00B84AF3" w:rsidRDefault="00D00FEB" w:rsidP="009767C3">
      <w:pPr>
        <w:pStyle w:val="paragraph"/>
        <w:textAlignment w:val="baseline"/>
        <w:rPr>
          <w:rStyle w:val="normaltextrun"/>
          <w:rFonts w:ascii="Calibri" w:hAnsi="Calibri" w:cs="Calibri"/>
          <w:sz w:val="22"/>
          <w:szCs w:val="22"/>
          <w:lang w:val="en-US"/>
        </w:rPr>
      </w:pPr>
      <w:r w:rsidRPr="00B84AF3">
        <w:rPr>
          <w:rStyle w:val="normaltextrun"/>
          <w:rFonts w:ascii="Calibri" w:hAnsi="Calibri" w:cs="Calibri"/>
          <w:sz w:val="22"/>
          <w:szCs w:val="22"/>
          <w:lang w:val="en-US"/>
        </w:rPr>
        <w:t xml:space="preserve">Cooperation in the aquaculture industry is also driven by other considerations, as fish farming is an activity with significant </w:t>
      </w:r>
      <w:r w:rsidR="006358C3" w:rsidRPr="00B84AF3">
        <w:rPr>
          <w:rStyle w:val="normaltextrun"/>
          <w:rFonts w:ascii="Calibri" w:hAnsi="Calibri" w:cs="Calibri"/>
          <w:sz w:val="22"/>
          <w:szCs w:val="22"/>
          <w:lang w:val="en-US"/>
        </w:rPr>
        <w:t xml:space="preserve">environmental </w:t>
      </w:r>
      <w:r w:rsidRPr="00B84AF3">
        <w:rPr>
          <w:rStyle w:val="normaltextrun"/>
          <w:rFonts w:ascii="Calibri" w:hAnsi="Calibri" w:cs="Calibri"/>
          <w:sz w:val="22"/>
          <w:szCs w:val="22"/>
          <w:lang w:val="en-US"/>
        </w:rPr>
        <w:t>externalities</w:t>
      </w:r>
      <w:r w:rsidR="00F5677C" w:rsidRPr="00B84AF3">
        <w:rPr>
          <w:rStyle w:val="normaltextrun"/>
          <w:rFonts w:ascii="Calibri" w:hAnsi="Calibri" w:cs="Calibri"/>
          <w:sz w:val="22"/>
          <w:szCs w:val="22"/>
          <w:lang w:val="en-US"/>
        </w:rPr>
        <w:t xml:space="preserve"> </w:t>
      </w:r>
      <w:r w:rsidR="00F5677C" w:rsidRPr="00B84AF3">
        <w:rPr>
          <w:rStyle w:val="normaltextrun"/>
          <w:rFonts w:ascii="Calibri" w:hAnsi="Calibri" w:cs="Calibri"/>
          <w:sz w:val="22"/>
          <w:szCs w:val="22"/>
          <w:lang w:val="en-US"/>
        </w:rPr>
        <w:fldChar w:fldCharType="begin"/>
      </w:r>
      <w:r w:rsidR="00F5677C" w:rsidRPr="00B84AF3">
        <w:rPr>
          <w:rStyle w:val="normaltextrun"/>
          <w:rFonts w:ascii="Calibri" w:hAnsi="Calibri" w:cs="Calibri"/>
          <w:sz w:val="22"/>
          <w:szCs w:val="22"/>
          <w:lang w:val="en-US"/>
        </w:rPr>
        <w:instrText xml:space="preserve"> ADDIN ZOTERO_ITEM CSL_CITATION {"citationID":"y6q1Q1oH","properties":{"formattedCitation":"(Osmundsen et al., 2017)","plainCitation":"(Osmundsen et al., 2017)","noteIndex":0},"citationItems":[{"id":65,"uris":["http://zotero.org/users/683258/items/WHFT52R9"],"uri":["http://zotero.org/users/683258/items/WHFT52R9"],"itemData":{"id":65,"type":"article-journal","abstract":"Managing and regulating aquaculture is a complicated issue. From the perspective of fish farmers as well as regulators managing aquaculture can be regarded as what political scientists refer to as a “wicked problem.” This is because there is a great extent of uncertainty and lack of firm knowledge with respect to the externalities of aquaculture production; e.g., diseases, environmental impacts, and conflicts with other user interests. Furthermore, the dynamic nature of the aquaculture sector contributes to the uncertainty as new solutions emerge, rendering established knowledge obsolete or irrelevant. Designing appropriate public regulations and policy measures is thus important, but difficult. Based on empirical data from Norway, we investigate what respondents from public agencies and the industry perceive to be challenges in governing aquaculture and what we may infer on the characteristics of a good governance approach. We propose that such an approach needs to focus on building competence, collaboration, and be adaptable. Furthermore, it needs to be flexible and cost efficient.","container-title":"Aquaculture Economics &amp; Management","DOI":"10.1080/13657305.2017.1262476","ISSN":"1365-7305","issue":"1","page":"163-183","source":"Taylor and Francis+NEJM","title":"Fish farmers and regulators coping with the wickedness of aquaculture","volume":"21","author":[{"family":"Osmundsen","given":"Tonje C."},{"family":"Almklov","given":"P."},{"family":"Tveterås","given":"R."}],"issued":{"date-parts":[["2017",1,2]]}}}],"schema":"https://github.com/citation-style-language/schema/raw/master/csl-citation.json"} </w:instrText>
      </w:r>
      <w:r w:rsidR="00F5677C" w:rsidRPr="00B84AF3">
        <w:rPr>
          <w:rStyle w:val="normaltextrun"/>
          <w:rFonts w:ascii="Calibri" w:hAnsi="Calibri" w:cs="Calibri"/>
          <w:sz w:val="22"/>
          <w:szCs w:val="22"/>
          <w:lang w:val="en-US"/>
        </w:rPr>
        <w:fldChar w:fldCharType="separate"/>
      </w:r>
      <w:r w:rsidR="00F5677C" w:rsidRPr="00B84AF3">
        <w:rPr>
          <w:rStyle w:val="normaltextrun"/>
          <w:rFonts w:ascii="Calibri" w:hAnsi="Calibri" w:cs="Calibri"/>
          <w:noProof/>
          <w:sz w:val="22"/>
          <w:szCs w:val="22"/>
          <w:lang w:val="en-US"/>
        </w:rPr>
        <w:t>(Osmundsen et al., 2017)</w:t>
      </w:r>
      <w:r w:rsidR="00F5677C" w:rsidRPr="00B84AF3">
        <w:rPr>
          <w:rStyle w:val="normaltextrun"/>
          <w:rFonts w:ascii="Calibri" w:hAnsi="Calibri" w:cs="Calibri"/>
          <w:sz w:val="22"/>
          <w:szCs w:val="22"/>
          <w:lang w:val="en-US"/>
        </w:rPr>
        <w:fldChar w:fldCharType="end"/>
      </w:r>
      <w:r w:rsidR="00AE53E9" w:rsidRPr="00B84AF3">
        <w:rPr>
          <w:rStyle w:val="normaltextrun"/>
          <w:rFonts w:ascii="Calibri" w:hAnsi="Calibri" w:cs="Calibri"/>
          <w:sz w:val="22"/>
          <w:szCs w:val="22"/>
          <w:lang w:val="en-US"/>
        </w:rPr>
        <w:t xml:space="preserve">. </w:t>
      </w:r>
      <w:r w:rsidR="008706EA" w:rsidRPr="00B84AF3">
        <w:rPr>
          <w:rStyle w:val="normaltextrun"/>
          <w:rFonts w:ascii="Calibri" w:hAnsi="Calibri" w:cs="Calibri"/>
          <w:sz w:val="22"/>
          <w:szCs w:val="22"/>
          <w:lang w:val="en-US"/>
        </w:rPr>
        <w:t xml:space="preserve">The fish farmers operate in the commons, and the use of open net-pens influence the surrounding marine environment where ocean currents carry feed residues, fecal and metabolic products, diseases and parasites. These externalities do not only affect other fish farms, but may also impact on the environment, and other resources and activities in the area. </w:t>
      </w:r>
      <w:r w:rsidR="00AE53E9" w:rsidRPr="00B84AF3">
        <w:rPr>
          <w:rStyle w:val="normaltextrun"/>
          <w:rFonts w:ascii="Calibri" w:hAnsi="Calibri" w:cs="Calibri"/>
          <w:sz w:val="22"/>
          <w:szCs w:val="22"/>
          <w:lang w:val="en-US"/>
        </w:rPr>
        <w:t>Closed systems are being developed but are not used to any large extent so far</w:t>
      </w:r>
      <w:r w:rsidR="00217867" w:rsidRPr="00B84AF3">
        <w:rPr>
          <w:rStyle w:val="normaltextrun"/>
          <w:rFonts w:ascii="Calibri" w:hAnsi="Calibri" w:cs="Calibri"/>
          <w:sz w:val="22"/>
          <w:szCs w:val="22"/>
          <w:lang w:val="en-US"/>
        </w:rPr>
        <w:t xml:space="preserve"> </w:t>
      </w:r>
      <w:r w:rsidR="00217867" w:rsidRPr="00B84AF3">
        <w:rPr>
          <w:rStyle w:val="normaltextrun"/>
          <w:rFonts w:ascii="Calibri" w:hAnsi="Calibri" w:cs="Calibri"/>
          <w:sz w:val="22"/>
          <w:szCs w:val="22"/>
          <w:lang w:val="en-US"/>
        </w:rPr>
        <w:fldChar w:fldCharType="begin"/>
      </w:r>
      <w:r w:rsidR="00217867" w:rsidRPr="00B84AF3">
        <w:rPr>
          <w:rStyle w:val="normaltextrun"/>
          <w:rFonts w:ascii="Calibri" w:hAnsi="Calibri" w:cs="Calibri"/>
          <w:sz w:val="22"/>
          <w:szCs w:val="22"/>
          <w:lang w:val="en-US"/>
        </w:rPr>
        <w:instrText xml:space="preserve"> ADDIN ZOTERO_ITEM CSL_CITATION {"citationID":"XHcMoBQg","properties":{"formattedCitation":"(Bj\\uc0\\u248{}rndal &amp; Tusvik, 2019)","plainCitation":"(Bjørndal &amp; Tusvik, 2019)","noteIndex":0},"citationItems":[{"id":1266,"uris":["http://zotero.org/users/683258/items/DCSWHR52"],"uri":["http://zotero.org/users/683258/items/DCSWHR52"],"itemData":{"id":1266,"type":"article-journal","container-title":"Aquaculture Economics &amp; Management","DOI":"10.1080/13657305.2019.1654558","ISSN":"1365-7305, 1551-8663","issue":"4","journalAbbreviation":"Aquaculture Economics &amp; Management","language":"en","page":"449-475","source":"DOI.org (Crossref)","title":"Economic analysis of land based farming of salmon","volume":"23","author":[{"family":"Bjørndal","given":"Trond"},{"family":"Tusvik","given":"Amalie"}],"issued":{"date-parts":[["2019",10,2]]}}}],"schema":"https://github.com/citation-style-language/schema/raw/master/csl-citation.json"} </w:instrText>
      </w:r>
      <w:r w:rsidR="00217867" w:rsidRPr="00B84AF3">
        <w:rPr>
          <w:rStyle w:val="normaltextrun"/>
          <w:rFonts w:ascii="Calibri" w:hAnsi="Calibri" w:cs="Calibri"/>
          <w:sz w:val="22"/>
          <w:szCs w:val="22"/>
          <w:lang w:val="en-US"/>
        </w:rPr>
        <w:fldChar w:fldCharType="separate"/>
      </w:r>
      <w:r w:rsidR="00217867" w:rsidRPr="00B84AF3">
        <w:rPr>
          <w:rFonts w:ascii="Calibri" w:hAnsi="Calibri" w:cs="Calibri"/>
          <w:sz w:val="22"/>
          <w:lang w:val="en-US"/>
        </w:rPr>
        <w:t>(Bjørndal &amp; Tusvik, 2019)</w:t>
      </w:r>
      <w:r w:rsidR="00217867" w:rsidRPr="00B84AF3">
        <w:rPr>
          <w:rStyle w:val="normaltextrun"/>
          <w:rFonts w:ascii="Calibri" w:hAnsi="Calibri" w:cs="Calibri"/>
          <w:sz w:val="22"/>
          <w:szCs w:val="22"/>
          <w:lang w:val="en-US"/>
        </w:rPr>
        <w:fldChar w:fldCharType="end"/>
      </w:r>
      <w:r w:rsidR="00217867" w:rsidRPr="00B84AF3">
        <w:rPr>
          <w:rStyle w:val="normaltextrun"/>
          <w:rFonts w:ascii="Calibri" w:hAnsi="Calibri" w:cs="Calibri"/>
          <w:sz w:val="22"/>
          <w:szCs w:val="22"/>
          <w:lang w:val="en-US"/>
        </w:rPr>
        <w:t>.</w:t>
      </w:r>
      <w:r w:rsidR="00AE53E9" w:rsidRPr="00B84AF3">
        <w:rPr>
          <w:rStyle w:val="normaltextrun"/>
          <w:rFonts w:ascii="Calibri" w:hAnsi="Calibri" w:cs="Calibri"/>
          <w:sz w:val="22"/>
          <w:szCs w:val="22"/>
          <w:lang w:val="en-US"/>
        </w:rPr>
        <w:t xml:space="preserve"> </w:t>
      </w:r>
      <w:r w:rsidR="008706EA" w:rsidRPr="00B84AF3">
        <w:rPr>
          <w:rStyle w:val="normaltextrun"/>
          <w:rFonts w:ascii="Calibri" w:hAnsi="Calibri" w:cs="Calibri"/>
          <w:sz w:val="22"/>
          <w:szCs w:val="22"/>
          <w:lang w:val="en-US"/>
        </w:rPr>
        <w:t>C</w:t>
      </w:r>
      <w:r w:rsidRPr="00B84AF3">
        <w:rPr>
          <w:rStyle w:val="normaltextrun"/>
          <w:rFonts w:ascii="Calibri" w:hAnsi="Calibri" w:cs="Calibri"/>
          <w:sz w:val="22"/>
          <w:szCs w:val="22"/>
          <w:lang w:val="en-US"/>
        </w:rPr>
        <w:t>ooperat</w:t>
      </w:r>
      <w:r w:rsidR="008706EA" w:rsidRPr="00B84AF3">
        <w:rPr>
          <w:rStyle w:val="normaltextrun"/>
          <w:rFonts w:ascii="Calibri" w:hAnsi="Calibri" w:cs="Calibri"/>
          <w:sz w:val="22"/>
          <w:szCs w:val="22"/>
          <w:lang w:val="en-US"/>
        </w:rPr>
        <w:t>ion is one approach</w:t>
      </w:r>
      <w:r w:rsidRPr="00B84AF3">
        <w:rPr>
          <w:rStyle w:val="normaltextrun"/>
          <w:rFonts w:ascii="Calibri" w:hAnsi="Calibri" w:cs="Calibri"/>
          <w:sz w:val="22"/>
          <w:szCs w:val="22"/>
          <w:lang w:val="en-US"/>
        </w:rPr>
        <w:t xml:space="preserve"> to handle and limit environmental impact </w:t>
      </w:r>
      <w:r w:rsidR="009767C3" w:rsidRPr="00B84AF3">
        <w:rPr>
          <w:rStyle w:val="normaltextrun"/>
          <w:rFonts w:ascii="Calibri" w:hAnsi="Calibri" w:cs="Calibri"/>
          <w:sz w:val="22"/>
          <w:szCs w:val="22"/>
          <w:lang w:val="en-US"/>
        </w:rPr>
        <w:t>like</w:t>
      </w:r>
      <w:r w:rsidR="00AC4E93" w:rsidRPr="00B84AF3">
        <w:rPr>
          <w:rStyle w:val="normaltextrun"/>
          <w:rFonts w:ascii="Calibri" w:hAnsi="Calibri" w:cs="Calibri"/>
          <w:sz w:val="22"/>
          <w:szCs w:val="22"/>
          <w:lang w:val="en-US"/>
        </w:rPr>
        <w:t xml:space="preserve"> escapes of farmed fish, </w:t>
      </w:r>
      <w:r w:rsidR="009767C3" w:rsidRPr="00B84AF3">
        <w:rPr>
          <w:rStyle w:val="normaltextrun"/>
          <w:rFonts w:ascii="Calibri" w:hAnsi="Calibri" w:cs="Calibri"/>
          <w:sz w:val="22"/>
          <w:szCs w:val="22"/>
          <w:lang w:val="en-US"/>
        </w:rPr>
        <w:t xml:space="preserve">and </w:t>
      </w:r>
      <w:r w:rsidRPr="00B84AF3">
        <w:rPr>
          <w:rStyle w:val="normaltextrun"/>
          <w:rFonts w:ascii="Calibri" w:hAnsi="Calibri" w:cs="Calibri"/>
          <w:sz w:val="22"/>
          <w:szCs w:val="22"/>
          <w:lang w:val="en-US"/>
        </w:rPr>
        <w:t>spread of diseases and parasite</w:t>
      </w:r>
      <w:r w:rsidR="0071056E" w:rsidRPr="00B84AF3">
        <w:rPr>
          <w:rStyle w:val="normaltextrun"/>
          <w:rFonts w:ascii="Calibri" w:hAnsi="Calibri" w:cs="Calibri"/>
          <w:sz w:val="22"/>
          <w:szCs w:val="22"/>
          <w:lang w:val="en-US"/>
        </w:rPr>
        <w:t xml:space="preserve">s. </w:t>
      </w:r>
    </w:p>
    <w:p w14:paraId="5E88C2C9" w14:textId="3614C3A8" w:rsidR="00D00FEB" w:rsidRDefault="008706EA" w:rsidP="003C38DB">
      <w:pPr>
        <w:pStyle w:val="paragraph"/>
        <w:spacing w:before="0" w:beforeAutospacing="0" w:after="0" w:afterAutospacing="0"/>
        <w:textAlignment w:val="baseline"/>
        <w:rPr>
          <w:rStyle w:val="normaltextrun"/>
          <w:rFonts w:ascii="Calibri" w:hAnsi="Calibri" w:cs="Calibri"/>
          <w:sz w:val="22"/>
          <w:szCs w:val="22"/>
          <w:lang w:val="en-US"/>
        </w:rPr>
      </w:pPr>
      <w:r w:rsidRPr="00B84AF3">
        <w:rPr>
          <w:rStyle w:val="normaltextrun"/>
          <w:rFonts w:ascii="Calibri" w:hAnsi="Calibri" w:cs="Calibri"/>
          <w:sz w:val="22"/>
          <w:szCs w:val="22"/>
          <w:lang w:val="en-US"/>
        </w:rPr>
        <w:t>T</w:t>
      </w:r>
      <w:r w:rsidR="00D00FEB" w:rsidRPr="00B84AF3">
        <w:rPr>
          <w:rStyle w:val="normaltextrun"/>
          <w:rFonts w:ascii="Calibri" w:hAnsi="Calibri" w:cs="Calibri"/>
          <w:sz w:val="22"/>
          <w:szCs w:val="22"/>
          <w:lang w:val="en-US"/>
        </w:rPr>
        <w:t xml:space="preserve">here is </w:t>
      </w:r>
      <w:r w:rsidRPr="00B84AF3">
        <w:rPr>
          <w:rStyle w:val="normaltextrun"/>
          <w:rFonts w:ascii="Calibri" w:hAnsi="Calibri" w:cs="Calibri"/>
          <w:sz w:val="22"/>
          <w:szCs w:val="22"/>
          <w:lang w:val="en-US"/>
        </w:rPr>
        <w:t>virtually no</w:t>
      </w:r>
      <w:r w:rsidR="00D00FEB" w:rsidRPr="00B84AF3">
        <w:rPr>
          <w:rStyle w:val="normaltextrun"/>
          <w:rFonts w:ascii="Calibri" w:hAnsi="Calibri" w:cs="Calibri"/>
          <w:sz w:val="22"/>
          <w:szCs w:val="22"/>
          <w:lang w:val="en-US"/>
        </w:rPr>
        <w:t xml:space="preserve"> research as to the effectiveness and practical implications of these arrangements, a paucity this article will address. </w:t>
      </w:r>
      <w:r w:rsidR="0031496A" w:rsidRPr="00B84AF3">
        <w:rPr>
          <w:rStyle w:val="normaltextrun"/>
          <w:rFonts w:ascii="Calibri" w:hAnsi="Calibri" w:cs="Calibri"/>
          <w:sz w:val="22"/>
          <w:szCs w:val="22"/>
          <w:lang w:val="en-US"/>
        </w:rPr>
        <w:t>Furthermore</w:t>
      </w:r>
      <w:r w:rsidR="00D00FEB" w:rsidRPr="00B84AF3">
        <w:rPr>
          <w:rStyle w:val="normaltextrun"/>
          <w:rFonts w:ascii="Calibri" w:hAnsi="Calibri" w:cs="Calibri"/>
          <w:sz w:val="22"/>
          <w:szCs w:val="22"/>
          <w:lang w:val="en-US"/>
        </w:rPr>
        <w:t>, outside of the aquaculture domain and in general, the question of regulatory effectiveness and impact is particularly underresearched when it comes to private and self-regulation</w:t>
      </w:r>
      <w:r w:rsidR="003C38DB">
        <w:rPr>
          <w:rStyle w:val="normaltextrun"/>
          <w:rFonts w:ascii="Calibri" w:hAnsi="Calibri" w:cs="Calibri"/>
          <w:sz w:val="22"/>
          <w:szCs w:val="22"/>
          <w:lang w:val="en-US"/>
        </w:rPr>
        <w:t xml:space="preserve"> </w:t>
      </w:r>
      <w:r w:rsidR="003C38DB">
        <w:rPr>
          <w:rStyle w:val="normaltextrun"/>
          <w:rFonts w:ascii="Calibri" w:hAnsi="Calibri" w:cs="Calibri"/>
          <w:sz w:val="22"/>
          <w:szCs w:val="22"/>
          <w:lang w:val="en-US"/>
        </w:rPr>
        <w:fldChar w:fldCharType="begin"/>
      </w:r>
      <w:r w:rsidR="003C38DB">
        <w:rPr>
          <w:rStyle w:val="normaltextrun"/>
          <w:rFonts w:ascii="Calibri" w:hAnsi="Calibri" w:cs="Calibri"/>
          <w:sz w:val="22"/>
          <w:szCs w:val="22"/>
          <w:lang w:val="en-US"/>
        </w:rPr>
        <w:instrText xml:space="preserve"> ADDIN ZOTERO_ITEM CSL_CITATION {"citationID":"1iG5SjzW","properties":{"formattedCitation":"(Thomann, 2017)","plainCitation":"(Thomann, 2017)","noteIndex":0},"citationItems":[{"id":1215,"uris":["http://zotero.org/users/683258/items/UKHBB86I"],"uri":["http://zotero.org/users/683258/items/UKHBB86I"],"itemData":{"id":1215,"type":"article-journal","abstract":"While political scientists concur about the increasing importance of regulation, the extant literature features a notable diversity of contemporary definitions of regulation. The various understandings of regulation put different emphasis on the role of the state and regulation as an instrument or a process, respectively. This article scrutinizes and clarifies the notions of regulation and self-regulation in the Political Science literature. Along three analytic questions – what is regulated, who regulates, and how is it being regulated? –, the essay illustrates developments from regulation as government intervention to regulation as governance and finally, regulation as various mechanisms of social control. The latter includes hybrid, private, transnational, voluntary and self-regulation. The article discusses the usefulness of modern notions of regulation, as well as potential future research trajectories. It concludes that there is a need for a conceptual consolidation that integrates different regulatory processes, actors and instruments and enables comparative, explanatory empirical assessments of regulatory impacts.","container-title":"Journal of Self-Regulation and Regulation","DOI":"10.11588/JOSAR.2017.0.40136","language":"en","page":"55-75 Pages","source":"DOI.org (Datacite)","title":"The Notions of Regulation and Self-Regulation in Political Science","author":[{"family":"Thomann","given":"Eva"}],"issued":{"date-parts":[["2017",7,7]]}}}],"schema":"https://github.com/citation-style-language/schema/raw/master/csl-citation.json"} </w:instrText>
      </w:r>
      <w:r w:rsidR="003C38DB">
        <w:rPr>
          <w:rStyle w:val="normaltextrun"/>
          <w:rFonts w:ascii="Calibri" w:hAnsi="Calibri" w:cs="Calibri"/>
          <w:sz w:val="22"/>
          <w:szCs w:val="22"/>
          <w:lang w:val="en-US"/>
        </w:rPr>
        <w:fldChar w:fldCharType="separate"/>
      </w:r>
      <w:r w:rsidR="003C38DB">
        <w:rPr>
          <w:rStyle w:val="normaltextrun"/>
          <w:rFonts w:ascii="Calibri" w:hAnsi="Calibri" w:cs="Calibri"/>
          <w:noProof/>
          <w:sz w:val="22"/>
          <w:szCs w:val="22"/>
          <w:lang w:val="en-US"/>
        </w:rPr>
        <w:t>(Thomann, 2017)</w:t>
      </w:r>
      <w:r w:rsidR="003C38DB">
        <w:rPr>
          <w:rStyle w:val="normaltextrun"/>
          <w:rFonts w:ascii="Calibri" w:hAnsi="Calibri" w:cs="Calibri"/>
          <w:sz w:val="22"/>
          <w:szCs w:val="22"/>
          <w:lang w:val="en-US"/>
        </w:rPr>
        <w:fldChar w:fldCharType="end"/>
      </w:r>
      <w:r w:rsidR="00D00FEB" w:rsidRPr="00B84AF3">
        <w:rPr>
          <w:rStyle w:val="normaltextrun"/>
          <w:rFonts w:ascii="Calibri" w:hAnsi="Calibri" w:cs="Calibri"/>
          <w:sz w:val="22"/>
          <w:szCs w:val="22"/>
          <w:lang w:val="en-US"/>
        </w:rPr>
        <w:t xml:space="preserve">. Do private arrangements regulate </w:t>
      </w:r>
      <w:r w:rsidR="00FE1BB9" w:rsidRPr="00B84AF3">
        <w:rPr>
          <w:rStyle w:val="normaltextrun"/>
          <w:rFonts w:ascii="Calibri" w:hAnsi="Calibri" w:cs="Calibri"/>
          <w:sz w:val="22"/>
          <w:szCs w:val="22"/>
          <w:lang w:val="en-US"/>
        </w:rPr>
        <w:t xml:space="preserve">common-pool resources </w:t>
      </w:r>
      <w:r w:rsidR="00D00FEB" w:rsidRPr="00B84AF3">
        <w:rPr>
          <w:rStyle w:val="normaltextrun"/>
          <w:rFonts w:ascii="Calibri" w:hAnsi="Calibri" w:cs="Calibri"/>
          <w:sz w:val="22"/>
          <w:szCs w:val="22"/>
          <w:lang w:val="en-US"/>
        </w:rPr>
        <w:t>as efficiently as the state would have</w:t>
      </w:r>
      <w:r w:rsidR="0031496A" w:rsidRPr="00B84AF3">
        <w:rPr>
          <w:rStyle w:val="normaltextrun"/>
          <w:rFonts w:ascii="Calibri" w:hAnsi="Calibri" w:cs="Calibri"/>
          <w:sz w:val="22"/>
          <w:szCs w:val="22"/>
          <w:lang w:val="en-US"/>
        </w:rPr>
        <w:t xml:space="preserve"> done</w:t>
      </w:r>
      <w:r w:rsidR="00D00FEB" w:rsidRPr="00B84AF3">
        <w:rPr>
          <w:rStyle w:val="normaltextrun"/>
          <w:rFonts w:ascii="Calibri" w:hAnsi="Calibri" w:cs="Calibri"/>
          <w:sz w:val="22"/>
          <w:szCs w:val="22"/>
          <w:lang w:val="en-US"/>
        </w:rPr>
        <w:t>? The current state of research suggests that the delegation of regulatory tasks often does not live up to its promise – in fact causing worse outcomes than public regulation</w:t>
      </w:r>
      <w:r w:rsidR="003C38DB">
        <w:rPr>
          <w:rStyle w:val="normaltextrun"/>
          <w:rFonts w:ascii="Calibri" w:hAnsi="Calibri" w:cs="Calibri"/>
          <w:sz w:val="22"/>
          <w:szCs w:val="22"/>
          <w:lang w:val="en-US"/>
        </w:rPr>
        <w:t xml:space="preserve"> </w:t>
      </w:r>
      <w:r w:rsidR="003C38DB">
        <w:rPr>
          <w:rStyle w:val="normaltextrun"/>
          <w:rFonts w:ascii="Calibri" w:hAnsi="Calibri" w:cs="Calibri"/>
          <w:sz w:val="22"/>
          <w:szCs w:val="22"/>
          <w:lang w:val="en-US"/>
        </w:rPr>
        <w:fldChar w:fldCharType="begin"/>
      </w:r>
      <w:r w:rsidR="003C38DB">
        <w:rPr>
          <w:rStyle w:val="normaltextrun"/>
          <w:rFonts w:ascii="Calibri" w:hAnsi="Calibri" w:cs="Calibri"/>
          <w:sz w:val="22"/>
          <w:szCs w:val="22"/>
          <w:lang w:val="en-US"/>
        </w:rPr>
        <w:instrText xml:space="preserve"> ADDIN ZOTERO_ITEM CSL_CITATION {"citationID":"VoEmLt69","properties":{"formattedCitation":"(Overman, 2016; Overman &amp; van Thiel, 2016)","plainCitation":"(Overman, 2016; Overman &amp; van Thiel, 2016)","noteIndex":0},"citationItems":[{"id":1226,"uris":["http://zotero.org/users/683258/items/TTJPISTT"],"uri":["http://zotero.org/users/683258/items/TTJPISTT"],"itemData":{"id":1226,"type":"article-journal","container-title":"Public Management Review","DOI":"10.1080/14719037.2015.1103891","ISSN":"1471-9037, 1471-9045","issue":"8","journalAbbreviation":"Public Management Review","language":"en","page":"1238-1262","source":"DOI.org (Crossref)","title":"Great Expectations of Public Service Delegation: A systematic review","title-short":"Great Expectations of Public Service Delegation","volume":"18","author":[{"family":"Overman","given":"Sjors"}],"issued":{"date-parts":[["2016",9,13]]}}},{"id":1227,"uris":["http://zotero.org/users/683258/items/VMBC7PQU"],"uri":["http://zotero.org/users/683258/items/VMBC7PQU"],"itemData":{"id":1227,"type":"article-journal","container-title":"Public Management Review","DOI":"10.1080/14719037.2015.1028973","ISSN":"1471-9037, 1471-9045","issue":"4","journalAbbreviation":"Public Management Review","language":"en","page":"611-635","source":"DOI.org (Crossref)","title":"Agencification and Public Sector Performance: A systematic comparison in 20 countries","title-short":"Agencification and Public Sector Performance","volume":"18","author":[{"family":"Overman","given":"Sjors"},{"family":"Thiel","given":"Sandra","non-dropping-particle":"van"}],"issued":{"date-parts":[["2016",4,20]]}}}],"schema":"https://github.com/citation-style-language/schema/raw/master/csl-citation.json"} </w:instrText>
      </w:r>
      <w:r w:rsidR="003C38DB">
        <w:rPr>
          <w:rStyle w:val="normaltextrun"/>
          <w:rFonts w:ascii="Calibri" w:hAnsi="Calibri" w:cs="Calibri"/>
          <w:sz w:val="22"/>
          <w:szCs w:val="22"/>
          <w:lang w:val="en-US"/>
        </w:rPr>
        <w:fldChar w:fldCharType="separate"/>
      </w:r>
      <w:r w:rsidR="003C38DB">
        <w:rPr>
          <w:rStyle w:val="normaltextrun"/>
          <w:rFonts w:ascii="Calibri" w:hAnsi="Calibri" w:cs="Calibri"/>
          <w:noProof/>
          <w:sz w:val="22"/>
          <w:szCs w:val="22"/>
          <w:lang w:val="en-US"/>
        </w:rPr>
        <w:t>(Overman, 2016; Overman &amp; van Thiel, 2016)</w:t>
      </w:r>
      <w:r w:rsidR="003C38DB">
        <w:rPr>
          <w:rStyle w:val="normaltextrun"/>
          <w:rFonts w:ascii="Calibri" w:hAnsi="Calibri" w:cs="Calibri"/>
          <w:sz w:val="22"/>
          <w:szCs w:val="22"/>
          <w:lang w:val="en-US"/>
        </w:rPr>
        <w:fldChar w:fldCharType="end"/>
      </w:r>
      <w:r w:rsidR="003C38DB">
        <w:rPr>
          <w:rStyle w:val="normaltextrun"/>
          <w:rFonts w:ascii="Calibri" w:hAnsi="Calibri" w:cs="Calibri"/>
          <w:sz w:val="22"/>
          <w:szCs w:val="22"/>
          <w:lang w:val="en-US"/>
        </w:rPr>
        <w:t>.</w:t>
      </w:r>
    </w:p>
    <w:p w14:paraId="61F1F84D" w14:textId="77777777" w:rsidR="003C38DB" w:rsidRPr="00B84AF3" w:rsidRDefault="003C38DB" w:rsidP="003C38DB">
      <w:pPr>
        <w:pStyle w:val="paragraph"/>
        <w:spacing w:before="0" w:beforeAutospacing="0" w:after="0" w:afterAutospacing="0"/>
        <w:textAlignment w:val="baseline"/>
        <w:rPr>
          <w:rFonts w:ascii="Segoe UI" w:hAnsi="Segoe UI" w:cs="Segoe UI"/>
          <w:sz w:val="18"/>
          <w:szCs w:val="18"/>
          <w:lang w:val="en-US"/>
        </w:rPr>
      </w:pPr>
    </w:p>
    <w:p w14:paraId="3FA58943" w14:textId="2CC84D08" w:rsidR="00D00FEB" w:rsidRPr="00B84AF3" w:rsidRDefault="00D00FEB" w:rsidP="00FE704E">
      <w:pPr>
        <w:pStyle w:val="paragraph"/>
        <w:spacing w:before="0" w:beforeAutospacing="0" w:after="0" w:afterAutospacing="0"/>
        <w:textAlignment w:val="baseline"/>
        <w:rPr>
          <w:rFonts w:ascii="Segoe UI" w:hAnsi="Segoe UI" w:cs="Segoe UI"/>
          <w:sz w:val="18"/>
          <w:szCs w:val="18"/>
          <w:lang w:val="en-US"/>
        </w:rPr>
      </w:pPr>
      <w:r w:rsidRPr="00B84AF3">
        <w:rPr>
          <w:rStyle w:val="normaltextrun"/>
          <w:rFonts w:ascii="Calibri" w:hAnsi="Calibri" w:cs="Calibri"/>
          <w:sz w:val="22"/>
          <w:szCs w:val="22"/>
          <w:lang w:val="en-US"/>
        </w:rPr>
        <w:t>In this paper</w:t>
      </w:r>
      <w:r w:rsidR="0031496A" w:rsidRPr="00B84AF3">
        <w:rPr>
          <w:rStyle w:val="normaltextrun"/>
          <w:rFonts w:ascii="Calibri" w:hAnsi="Calibri" w:cs="Calibri"/>
          <w:sz w:val="22"/>
          <w:szCs w:val="22"/>
          <w:lang w:val="en-US"/>
        </w:rPr>
        <w:t>,</w:t>
      </w:r>
      <w:r w:rsidRPr="00B84AF3">
        <w:rPr>
          <w:rStyle w:val="normaltextrun"/>
          <w:rFonts w:ascii="Calibri" w:hAnsi="Calibri" w:cs="Calibri"/>
          <w:sz w:val="22"/>
          <w:szCs w:val="22"/>
          <w:lang w:val="en-US"/>
        </w:rPr>
        <w:t xml:space="preserve"> we investigate, through empirical data from Norwegian fish farm</w:t>
      </w:r>
      <w:r w:rsidR="00BF261E" w:rsidRPr="00B84AF3">
        <w:rPr>
          <w:rStyle w:val="normaltextrun"/>
          <w:rFonts w:ascii="Calibri" w:hAnsi="Calibri" w:cs="Calibri"/>
          <w:sz w:val="22"/>
          <w:szCs w:val="22"/>
          <w:lang w:val="en-US"/>
        </w:rPr>
        <w:t>er</w:t>
      </w:r>
      <w:r w:rsidRPr="00B84AF3">
        <w:rPr>
          <w:rStyle w:val="normaltextrun"/>
          <w:rFonts w:ascii="Calibri" w:hAnsi="Calibri" w:cs="Calibri"/>
          <w:sz w:val="22"/>
          <w:szCs w:val="22"/>
          <w:lang w:val="en-US"/>
        </w:rPr>
        <w:t>s and public authorities, the extent of private self-regulated collaboration</w:t>
      </w:r>
      <w:r w:rsidR="007A3247" w:rsidRPr="00B84AF3">
        <w:rPr>
          <w:rStyle w:val="normaltextrun"/>
          <w:rFonts w:ascii="Calibri" w:hAnsi="Calibri" w:cs="Calibri"/>
          <w:sz w:val="22"/>
          <w:szCs w:val="22"/>
          <w:lang w:val="en-US"/>
        </w:rPr>
        <w:t xml:space="preserve"> between fish farmers</w:t>
      </w:r>
      <w:r w:rsidRPr="00B84AF3">
        <w:rPr>
          <w:rStyle w:val="normaltextrun"/>
          <w:rFonts w:ascii="Calibri" w:hAnsi="Calibri" w:cs="Calibri"/>
          <w:sz w:val="22"/>
          <w:szCs w:val="22"/>
          <w:lang w:val="en-US"/>
        </w:rPr>
        <w:t xml:space="preserve">, the motivation for collaboration, and the self-reported obstacles to collaboration. </w:t>
      </w:r>
      <w:r w:rsidR="008706EA" w:rsidRPr="00B84AF3">
        <w:rPr>
          <w:rStyle w:val="normaltextrun"/>
          <w:rFonts w:ascii="Calibri" w:hAnsi="Calibri" w:cs="Calibri"/>
          <w:sz w:val="22"/>
          <w:szCs w:val="22"/>
          <w:lang w:val="en-US"/>
        </w:rPr>
        <w:t>These insights are used to</w:t>
      </w:r>
      <w:r w:rsidRPr="00B84AF3">
        <w:rPr>
          <w:rStyle w:val="normaltextrun"/>
          <w:rFonts w:ascii="Calibri" w:hAnsi="Calibri" w:cs="Calibri"/>
          <w:sz w:val="22"/>
          <w:szCs w:val="22"/>
          <w:lang w:val="en-US"/>
        </w:rPr>
        <w:t xml:space="preserve"> discuss the actual problem-solving capacity of these arrangements, what appears to be common flaws and weaknesses, and the potential</w:t>
      </w:r>
      <w:r w:rsidR="0031496A" w:rsidRPr="00B84AF3">
        <w:rPr>
          <w:rStyle w:val="normaltextrun"/>
          <w:rFonts w:ascii="Calibri" w:hAnsi="Calibri" w:cs="Calibri"/>
          <w:sz w:val="22"/>
          <w:szCs w:val="22"/>
          <w:lang w:val="en-US"/>
        </w:rPr>
        <w:t xml:space="preserve"> of</w:t>
      </w:r>
      <w:r w:rsidRPr="00B84AF3">
        <w:rPr>
          <w:rStyle w:val="normaltextrun"/>
          <w:rFonts w:ascii="Calibri" w:hAnsi="Calibri" w:cs="Calibri"/>
          <w:sz w:val="22"/>
          <w:szCs w:val="22"/>
          <w:lang w:val="en-US"/>
        </w:rPr>
        <w:t xml:space="preserve"> such arrangements</w:t>
      </w:r>
      <w:r w:rsidR="0031496A" w:rsidRPr="00B84AF3">
        <w:rPr>
          <w:rStyle w:val="normaltextrun"/>
          <w:rFonts w:ascii="Calibri" w:hAnsi="Calibri" w:cs="Calibri"/>
          <w:sz w:val="22"/>
          <w:szCs w:val="22"/>
          <w:lang w:val="en-US"/>
        </w:rPr>
        <w:t>.</w:t>
      </w:r>
      <w:r w:rsidRPr="00B84AF3">
        <w:rPr>
          <w:rStyle w:val="normaltextrun"/>
          <w:rFonts w:ascii="Calibri" w:hAnsi="Calibri" w:cs="Calibri"/>
          <w:sz w:val="22"/>
          <w:szCs w:val="22"/>
          <w:lang w:val="en-US"/>
        </w:rPr>
        <w:t> </w:t>
      </w:r>
    </w:p>
    <w:p w14:paraId="1040C065" w14:textId="77777777" w:rsidR="00DA5ECB" w:rsidRPr="00B84AF3" w:rsidRDefault="00DA5ECB" w:rsidP="00FE704E">
      <w:pPr>
        <w:rPr>
          <w:sz w:val="22"/>
          <w:szCs w:val="22"/>
          <w:lang w:val="en-US"/>
        </w:rPr>
      </w:pPr>
    </w:p>
    <w:p w14:paraId="3D0AEC04" w14:textId="2370E59C" w:rsidR="00491491" w:rsidRPr="00B84AF3" w:rsidRDefault="00DA5ECB" w:rsidP="00FE704E">
      <w:pPr>
        <w:rPr>
          <w:b/>
          <w:sz w:val="32"/>
          <w:szCs w:val="22"/>
          <w:lang w:val="en-US"/>
        </w:rPr>
      </w:pPr>
      <w:r w:rsidRPr="00B84AF3">
        <w:rPr>
          <w:b/>
          <w:sz w:val="32"/>
          <w:szCs w:val="22"/>
          <w:lang w:val="en-US"/>
        </w:rPr>
        <w:t xml:space="preserve">Theory </w:t>
      </w:r>
    </w:p>
    <w:p w14:paraId="39AB252C" w14:textId="3174321F" w:rsidR="006D326C" w:rsidRPr="00B84AF3" w:rsidRDefault="006D326C" w:rsidP="00BF428D">
      <w:pPr>
        <w:pStyle w:val="paragraph"/>
        <w:textAlignment w:val="baseline"/>
        <w:rPr>
          <w:rFonts w:ascii="Calibri" w:hAnsi="Calibri" w:cs="Calibri"/>
          <w:sz w:val="22"/>
          <w:szCs w:val="22"/>
          <w:lang w:val="en-US"/>
        </w:rPr>
      </w:pPr>
      <w:r w:rsidRPr="00B84AF3">
        <w:rPr>
          <w:rStyle w:val="normaltextrun"/>
          <w:rFonts w:ascii="Calibri" w:hAnsi="Calibri" w:cs="Calibri"/>
          <w:sz w:val="22"/>
          <w:szCs w:val="22"/>
          <w:lang w:val="en-US"/>
        </w:rPr>
        <w:t xml:space="preserve">In nature-based production, </w:t>
      </w:r>
      <w:r w:rsidR="000C6F62">
        <w:rPr>
          <w:rStyle w:val="normaltextrun"/>
          <w:rFonts w:ascii="Calibri" w:hAnsi="Calibri" w:cs="Calibri"/>
          <w:sz w:val="22"/>
          <w:szCs w:val="22"/>
          <w:lang w:val="en-US"/>
        </w:rPr>
        <w:t>producers</w:t>
      </w:r>
      <w:r w:rsidR="000C6F62"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often rel</w:t>
      </w:r>
      <w:r w:rsidR="003C38DB">
        <w:rPr>
          <w:rStyle w:val="normaltextrun"/>
          <w:rFonts w:ascii="Calibri" w:hAnsi="Calibri" w:cs="Calibri"/>
          <w:sz w:val="22"/>
          <w:szCs w:val="22"/>
          <w:lang w:val="en-US"/>
        </w:rPr>
        <w:t>y</w:t>
      </w:r>
      <w:r w:rsidRPr="00B84AF3">
        <w:rPr>
          <w:rStyle w:val="normaltextrun"/>
          <w:rFonts w:ascii="Calibri" w:hAnsi="Calibri" w:cs="Calibri"/>
          <w:sz w:val="22"/>
          <w:szCs w:val="22"/>
          <w:lang w:val="en-US"/>
        </w:rPr>
        <w:t xml:space="preserve"> on common-pool resources that cannot easily be privatized, such as grazing land, waterways or marine fish stocks. When such resources are to be utilized by many actors who individually maximize their own profits, </w:t>
      </w:r>
      <w:r w:rsidR="008706EA" w:rsidRPr="00B84AF3">
        <w:rPr>
          <w:rStyle w:val="normaltextrun"/>
          <w:rFonts w:ascii="Calibri" w:hAnsi="Calibri" w:cs="Calibri"/>
          <w:sz w:val="22"/>
          <w:szCs w:val="22"/>
          <w:lang w:val="en-US"/>
        </w:rPr>
        <w:t>the outcome may be</w:t>
      </w:r>
      <w:r w:rsidRPr="00B84AF3">
        <w:rPr>
          <w:rStyle w:val="normaltextrun"/>
          <w:rFonts w:ascii="Calibri" w:hAnsi="Calibri" w:cs="Calibri"/>
          <w:sz w:val="22"/>
          <w:szCs w:val="22"/>
          <w:lang w:val="en-US"/>
        </w:rPr>
        <w:t xml:space="preserve"> significantly worse for all parties than if it had been possible to enter into binding cooperation. Both publicly induced cooperation, where a regulator mandate cooperation and sanction non-compliance, and private collaboration arrangements are seen as solutions to what is often referred to as "the tragedy of the commons"</w:t>
      </w:r>
      <w:r w:rsidR="003C38DB">
        <w:rPr>
          <w:rStyle w:val="normaltextrun"/>
          <w:rFonts w:ascii="Calibri" w:hAnsi="Calibri" w:cs="Calibri"/>
          <w:sz w:val="22"/>
          <w:szCs w:val="22"/>
          <w:lang w:val="en-US"/>
        </w:rPr>
        <w:t xml:space="preserve"> </w:t>
      </w:r>
      <w:r w:rsidR="003C38DB">
        <w:rPr>
          <w:rStyle w:val="normaltextrun"/>
          <w:rFonts w:ascii="Calibri" w:hAnsi="Calibri" w:cs="Calibri"/>
          <w:sz w:val="22"/>
          <w:szCs w:val="22"/>
          <w:lang w:val="en-US"/>
        </w:rPr>
        <w:fldChar w:fldCharType="begin"/>
      </w:r>
      <w:r w:rsidR="003C38DB">
        <w:rPr>
          <w:rStyle w:val="normaltextrun"/>
          <w:rFonts w:ascii="Calibri" w:hAnsi="Calibri" w:cs="Calibri"/>
          <w:sz w:val="22"/>
          <w:szCs w:val="22"/>
          <w:lang w:val="en-US"/>
        </w:rPr>
        <w:instrText xml:space="preserve"> ADDIN ZOTERO_ITEM CSL_CITATION {"citationID":"yMPg5qmx","properties":{"formattedCitation":"(Kragesteen et al., 2019)","plainCitation":"(Kragesteen et al., 2019)","noteIndex":0},"citationItems":[{"id":1223,"uris":["http://zotero.org/users/683258/items/WFQN3WYF"],"uri":["http://zotero.org/users/683258/items/WFQN3WYF"],"itemData":{"id":1223,"type":"article-journal","container-title":"Aquaculture","DOI":"10.1016/j.aquaculture.2019.734329","ISSN":"00448486","journalAbbreviation":"Aquaculture","language":"en","page":"734329","source":"DOI.org (Crossref)","title":"Optimal salmon lice treatment threshold and tragedy of the commons in salmon farm networks","volume":"512","author":[{"family":"Kragesteen","given":"Tróndur J."},{"family":"Simonsen","given":"Knud"},{"family":"Visser","given":"André W."},{"family":"Andersen","given":"Ken H."}],"issued":{"date-parts":[["2019",10]]}}}],"schema":"https://github.com/citation-style-language/schema/raw/master/csl-citation.json"} </w:instrText>
      </w:r>
      <w:r w:rsidR="003C38DB">
        <w:rPr>
          <w:rStyle w:val="normaltextrun"/>
          <w:rFonts w:ascii="Calibri" w:hAnsi="Calibri" w:cs="Calibri"/>
          <w:sz w:val="22"/>
          <w:szCs w:val="22"/>
          <w:lang w:val="en-US"/>
        </w:rPr>
        <w:fldChar w:fldCharType="separate"/>
      </w:r>
      <w:r w:rsidR="003C38DB">
        <w:rPr>
          <w:rStyle w:val="normaltextrun"/>
          <w:rFonts w:ascii="Calibri" w:hAnsi="Calibri" w:cs="Calibri"/>
          <w:noProof/>
          <w:sz w:val="22"/>
          <w:szCs w:val="22"/>
          <w:lang w:val="en-US"/>
        </w:rPr>
        <w:t>(Kragesteen et al., 2019)</w:t>
      </w:r>
      <w:r w:rsidR="003C38DB">
        <w:rPr>
          <w:rStyle w:val="normaltextrun"/>
          <w:rFonts w:ascii="Calibri" w:hAnsi="Calibri" w:cs="Calibri"/>
          <w:sz w:val="22"/>
          <w:szCs w:val="22"/>
          <w:lang w:val="en-US"/>
        </w:rPr>
        <w:fldChar w:fldCharType="end"/>
      </w:r>
      <w:r w:rsidRPr="00B84AF3">
        <w:rPr>
          <w:rStyle w:val="normaltextrun"/>
          <w:rFonts w:ascii="Calibri" w:hAnsi="Calibri" w:cs="Calibri"/>
          <w:sz w:val="22"/>
          <w:szCs w:val="22"/>
          <w:lang w:val="en-US"/>
        </w:rPr>
        <w:t>.  Collaboration is often defined as relationships that develop between two or more formally independent organizations as a result of a mutual agreement on the future exchange of resources, joint activities or joint decision-making. There is </w:t>
      </w:r>
      <w:r w:rsidR="008706EA" w:rsidRPr="00B84AF3">
        <w:rPr>
          <w:rStyle w:val="normaltextrun"/>
          <w:rFonts w:ascii="Calibri" w:hAnsi="Calibri" w:cs="Calibri"/>
          <w:sz w:val="22"/>
          <w:szCs w:val="22"/>
          <w:lang w:val="en-US"/>
        </w:rPr>
        <w:t>a large body of </w:t>
      </w:r>
      <w:r w:rsidRPr="00B84AF3">
        <w:rPr>
          <w:rStyle w:val="normaltextrun"/>
          <w:rFonts w:ascii="Calibri" w:hAnsi="Calibri" w:cs="Calibri"/>
          <w:sz w:val="22"/>
          <w:szCs w:val="22"/>
          <w:lang w:val="en-US"/>
        </w:rPr>
        <w:t xml:space="preserve">research on collaboration, both on benefits and drawbacks, and how collaboration can succeed </w:t>
      </w:r>
      <w:r w:rsidRPr="00B84AF3">
        <w:rPr>
          <w:rStyle w:val="normaltextrun"/>
          <w:rFonts w:ascii="Calibri" w:hAnsi="Calibri" w:cs="Calibri"/>
          <w:sz w:val="22"/>
          <w:szCs w:val="22"/>
          <w:lang w:val="en-US"/>
        </w:rPr>
        <w:fldChar w:fldCharType="begin"/>
      </w:r>
      <w:r w:rsidRPr="00B84AF3">
        <w:rPr>
          <w:rStyle w:val="normaltextrun"/>
          <w:rFonts w:ascii="Calibri" w:hAnsi="Calibri" w:cs="Calibri"/>
          <w:sz w:val="22"/>
          <w:szCs w:val="22"/>
          <w:lang w:val="en-US"/>
        </w:rPr>
        <w:instrText xml:space="preserve"> ADDIN ZOTERO_ITEM CSL_CITATION {"citationID":"6VXWjdLg","properties":{"formattedCitation":"(Ostrom, 1990; Ostrom et al., 1999, 2007; Parmigiani &amp; Rivera-Santos, 2011)","plainCitation":"(Ostrom, 1990; Ostrom et al., 1999, 2007; Parmigiani &amp; Rivera-Santos, 2011)","noteIndex":0},"citationItems":[{"id":289,"uris":["http://zotero.org/users/683258/items/PIPJTSJI"],"uri":["http://zotero.org/users/683258/items/PIPJTSJI"],"itemData":{"id":289,"type":"book","abstract":"Congratulations to Elinor Ostrom, Co-Winner of The Sveriges Riksbank Prize in Economic Sciences in Memory of Alfred Nobel 2009! The governance of natural resources used by many individuals in common is an issue of increasing concern to policy analysts. Both state control and privatization of resources have been advocated, but neither the state nor the market have been uniformly successful in solving common pool resource problems. After critiquing the foundations of policy analysis as applied to natural resources, Elinor Ostrom here provides a unique body of empirical data to explore conditions under which common pool resource problems have been satisfactorily or unsatisfactorily solved. Dr. Ostrom first describes three models most frequently used as the foundation for recommending state or market solutions. She then outlines theoretical and empirical alternatives to these models in order to illustrate the diversity of possible solutions. In the following chapters she uses institutional analysis to examine different ways--both successful and unsuccessful--of governing the commons. In contrast to the proposition of the tragedy of the commons argument, common pool problems sometimes are solved by voluntary organizations rather than by a coercive state. Among the cases considered are communal tenure in meadows and forests, irrigation communities and other water rights, and fisheries.","ISBN":"978-0-521-40599-7","language":"en","number-of-pages":"302","publisher":"Cambridge University Press","source":"Google Books","title":"Governing the Commons: The Evolution of Institutions for Collective Action","title-short":"Governing the Commons","author":[{"family":"Ostrom","given":"Elinor"}],"issued":{"date-parts":[["1990",11,30]]}}},{"id":288,"uris":["http://zotero.org/users/683258/items/NU7B7WD2"],"uri":["http://zotero.org/users/683258/items/NU7B7WD2"],"itemData":{"id":288,"type":"article-journal","abstract":"In a seminal paper, Garrett Hardin argued in 1968 that users of a commons are caught in an inevitable process that leads to the destruction of the resources on which they depend. This article discusses new insights about such problems and the conditions most likely to favor sustainable uses of common-pool resources. Some of the most difficult challenges concern the management of large-scale resources that depend on international cooperation, such as fresh water in international basins or large marine ecosystems. Institutional diversity may be as important as biological diversity for our long-term survival.","container-title":"Science","DOI":"10.1126/science.284.5412.278","ISSN":"0036-8075, 1095-9203","issue":"5412","journalAbbreviation":"Science","language":"en","note":"PMID: 10195886","page":"278-282","source":"www.sciencemag.org","title":"Revisiting the Commons: Local Lessons, Global Challenges","title-short":"Revisiting the Commons","volume":"284","author":[{"family":"Ostrom","given":"Elinor"},{"family":"Burger","given":"Joanna"},{"family":"Field","given":"Christopher B."},{"family":"Norgaard","given":"Richard B."},{"family":"Policansky","given":"David"}],"issued":{"date-parts":[["1999",9,4]]}}},{"id":80,"uris":["http://zotero.org/users/683258/items/3APNPRQZ"],"uri":["http://zotero.org/users/683258/items/3APNPRQZ"],"itemData":{"id":80,"type":"article-journal","abstract":"In the context of governance of human–environment interactions, a panacea refers to a blueprint for a single type of governance system (e.g., government ownership, privatization, community property) that is applied to all environmental problems. The aim of this special feature is to provide theoretical analysis and empirical evidence to caution against the tendency, when confronted with pervasive uncertainty, to believe that scholars can generate simple models of linked social–ecological systems and deduce general solutions to the overuse of resources. Practitioners and scholars who fall into panacea traps falsely assume that all problems of resource governance can be represented by a small set of simple models, because they falsely perceive that the preferences and perceptions of most resource users are the same. Readers of this special feature will become acquainted with many cases in which panaceas fail. The articles provide an excellent overview of why they fail. Furthermore, the articles in this special feature address how scholars and public officials can increase the prospects for future sustainable resource use by facilitating a diagnostic approach in selecting appropriate starting points for governance and monitoring, as well as by learning from the outcomes of new policies and adapting in light of effective feedback.","container-title":"Proceedings of the National Academy of Sciences","DOI":"10.1073/pnas.0701886104","ISSN":"0027-8424, 1091-6490","issue":"39","journalAbbreviation":"PNAS","language":"en","note":"PMID: 17881583","page":"15176-15178","source":"www.pnas.org","title":"Going beyond panaceas","volume":"104","author":[{"family":"Ostrom","given":"Elinor"},{"family":"Janssen","given":"Marco A."},{"family":"Anderies","given":"John M."}],"issued":{"date-parts":[["2007",9,25]]}}},{"id":1230,"uris":["http://zotero.org/users/683258/items/UAYBQWIX"],"uri":["http://zotero.org/users/683258/items/UAYBQWIX"],"itemData":{"id":1230,"type":"article-journal","container-title":"Journal of Management","DOI":"10.1177/0149206311407507","ISSN":"0149-2063, 1557-1211","issue":"4","journalAbbreviation":"Journal of Management","language":"en","page":"1108-1136","source":"DOI.org (Crossref)","title":"Clearing a Path Through the Forest: A Meta-Review of Interorganizational Relationships","title-short":"Clearing a Path Through the Forest","volume":"37","author":[{"family":"Parmigiani","given":"Anne"},{"family":"Rivera-Santos","given":"Miguel"}],"issued":{"date-parts":[["2011",7]]}}}],"schema":"https://github.com/citation-style-language/schema/raw/master/csl-citation.json"} </w:instrText>
      </w:r>
      <w:r w:rsidRPr="00B84AF3">
        <w:rPr>
          <w:rStyle w:val="normaltextrun"/>
          <w:rFonts w:ascii="Calibri" w:hAnsi="Calibri" w:cs="Calibri"/>
          <w:sz w:val="22"/>
          <w:szCs w:val="22"/>
          <w:lang w:val="en-US"/>
        </w:rPr>
        <w:fldChar w:fldCharType="separate"/>
      </w:r>
      <w:r w:rsidRPr="00B84AF3">
        <w:rPr>
          <w:rStyle w:val="normaltextrun"/>
          <w:rFonts w:ascii="Calibri" w:hAnsi="Calibri" w:cs="Calibri"/>
          <w:noProof/>
          <w:sz w:val="22"/>
          <w:szCs w:val="22"/>
          <w:lang w:val="en-US"/>
        </w:rPr>
        <w:t>(Ostrom, 1990; Ostrom et al., 1999, 2007; Parmigiani &amp; Rivera-Santos, 2011)</w:t>
      </w:r>
      <w:r w:rsidRPr="00B84AF3">
        <w:rPr>
          <w:rStyle w:val="normaltextrun"/>
          <w:rFonts w:ascii="Calibri" w:hAnsi="Calibri" w:cs="Calibri"/>
          <w:sz w:val="22"/>
          <w:szCs w:val="22"/>
          <w:lang w:val="en-US"/>
        </w:rPr>
        <w:fldChar w:fldCharType="end"/>
      </w:r>
      <w:r w:rsidRPr="00B84AF3">
        <w:rPr>
          <w:rStyle w:val="normaltextrun"/>
          <w:rFonts w:ascii="Calibri" w:hAnsi="Calibri" w:cs="Calibri"/>
          <w:sz w:val="22"/>
          <w:szCs w:val="22"/>
          <w:lang w:val="en-US"/>
        </w:rPr>
        <w:t xml:space="preserve">. </w:t>
      </w:r>
      <w:r w:rsidR="000C6F62">
        <w:rPr>
          <w:rStyle w:val="normaltextrun"/>
          <w:rFonts w:ascii="Calibri" w:hAnsi="Calibri" w:cs="Calibri"/>
          <w:sz w:val="22"/>
          <w:szCs w:val="22"/>
          <w:lang w:val="en-US"/>
        </w:rPr>
        <w:t>It</w:t>
      </w:r>
      <w:r w:rsidR="000C6F62" w:rsidRPr="00B84AF3">
        <w:rPr>
          <w:rStyle w:val="normaltextrun"/>
          <w:rFonts w:ascii="Calibri" w:hAnsi="Calibri" w:cs="Calibri"/>
          <w:sz w:val="22"/>
          <w:szCs w:val="22"/>
          <w:lang w:val="en-US"/>
        </w:rPr>
        <w:t xml:space="preserve"> </w:t>
      </w:r>
      <w:r w:rsidRPr="00B84AF3">
        <w:rPr>
          <w:rStyle w:val="normaltextrun"/>
          <w:rFonts w:ascii="Calibri" w:hAnsi="Calibri" w:cs="Calibri"/>
          <w:sz w:val="22"/>
          <w:szCs w:val="22"/>
          <w:lang w:val="en-US"/>
        </w:rPr>
        <w:t xml:space="preserve">is often emphasized that through cooperation </w:t>
      </w:r>
      <w:r w:rsidR="008706EA" w:rsidRPr="00B84AF3">
        <w:rPr>
          <w:rStyle w:val="normaltextrun"/>
          <w:rFonts w:ascii="Calibri" w:hAnsi="Calibri" w:cs="Calibri"/>
          <w:sz w:val="22"/>
          <w:szCs w:val="22"/>
          <w:lang w:val="en-US"/>
        </w:rPr>
        <w:t xml:space="preserve">one has </w:t>
      </w:r>
      <w:r w:rsidRPr="00B84AF3">
        <w:rPr>
          <w:rStyle w:val="normaltextrun"/>
          <w:rFonts w:ascii="Calibri" w:hAnsi="Calibri" w:cs="Calibri"/>
          <w:sz w:val="22"/>
          <w:szCs w:val="22"/>
          <w:lang w:val="en-US"/>
        </w:rPr>
        <w:t>the opportunity to solve problems that individual</w:t>
      </w:r>
      <w:r w:rsidR="008706EA" w:rsidRPr="00B84AF3">
        <w:rPr>
          <w:rStyle w:val="normaltextrun"/>
          <w:rFonts w:ascii="Calibri" w:hAnsi="Calibri" w:cs="Calibri"/>
          <w:sz w:val="22"/>
          <w:szCs w:val="22"/>
          <w:lang w:val="en-US"/>
        </w:rPr>
        <w:t>s</w:t>
      </w:r>
      <w:r w:rsidRPr="00B84AF3">
        <w:rPr>
          <w:rStyle w:val="normaltextrun"/>
          <w:rFonts w:ascii="Calibri" w:hAnsi="Calibri" w:cs="Calibri"/>
          <w:sz w:val="22"/>
          <w:szCs w:val="22"/>
          <w:lang w:val="en-US"/>
        </w:rPr>
        <w:t xml:space="preserve"> cannot solve alone. In other words, the basis for the cooperation is mutual dependence between the actors. In fish farming with open nets, this interdependence is very evident. </w:t>
      </w:r>
    </w:p>
    <w:p w14:paraId="670D18D0" w14:textId="65F9C298" w:rsidR="00491491" w:rsidRPr="00B84AF3" w:rsidRDefault="00491491" w:rsidP="00FE704E">
      <w:pPr>
        <w:rPr>
          <w:b/>
          <w:i/>
          <w:sz w:val="22"/>
          <w:szCs w:val="22"/>
          <w:lang w:val="en-US"/>
        </w:rPr>
      </w:pPr>
      <w:r w:rsidRPr="00B84AF3">
        <w:rPr>
          <w:b/>
          <w:i/>
          <w:sz w:val="22"/>
          <w:szCs w:val="22"/>
          <w:lang w:val="en-US"/>
        </w:rPr>
        <w:t>Benefits to collective action</w:t>
      </w:r>
    </w:p>
    <w:p w14:paraId="677396D1" w14:textId="51B3AA39" w:rsidR="00DA5ECB" w:rsidRPr="00B84AF3" w:rsidRDefault="00DA5ECB"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lastRenderedPageBreak/>
        <w:t xml:space="preserve">Research show that there are many </w:t>
      </w:r>
      <w:r w:rsidR="000C6F62">
        <w:rPr>
          <w:rFonts w:ascii="Calibri" w:hAnsi="Calibri"/>
          <w:sz w:val="22"/>
          <w:szCs w:val="22"/>
          <w:lang w:val="en-US"/>
        </w:rPr>
        <w:t xml:space="preserve">potential </w:t>
      </w:r>
      <w:r w:rsidRPr="00B84AF3">
        <w:rPr>
          <w:rFonts w:ascii="Calibri" w:hAnsi="Calibri"/>
          <w:sz w:val="22"/>
          <w:szCs w:val="22"/>
          <w:lang w:val="en-US"/>
        </w:rPr>
        <w:t xml:space="preserve">benefits </w:t>
      </w:r>
      <w:r w:rsidR="000C6F62">
        <w:rPr>
          <w:rFonts w:ascii="Calibri" w:hAnsi="Calibri"/>
          <w:sz w:val="22"/>
          <w:szCs w:val="22"/>
          <w:lang w:val="en-US"/>
        </w:rPr>
        <w:t>of</w:t>
      </w:r>
      <w:r w:rsidR="000C6F62" w:rsidRPr="00B84AF3">
        <w:rPr>
          <w:rFonts w:ascii="Calibri" w:hAnsi="Calibri"/>
          <w:sz w:val="22"/>
          <w:szCs w:val="22"/>
          <w:lang w:val="en-US"/>
        </w:rPr>
        <w:t xml:space="preserve"> </w:t>
      </w:r>
      <w:r w:rsidRPr="00B84AF3">
        <w:rPr>
          <w:rFonts w:ascii="Calibri" w:hAnsi="Calibri"/>
          <w:sz w:val="22"/>
          <w:szCs w:val="22"/>
          <w:lang w:val="en-US"/>
        </w:rPr>
        <w:t>working together. Collaboration is seen as a means to access resources that individual farmers have limited control over on his own. Such resources include the possibility of increased control over what affects the individual facilities, access to technology and physical resources, providing increased capacity and competence</w:t>
      </w:r>
      <w:r w:rsidR="008706EA" w:rsidRPr="00B84AF3">
        <w:rPr>
          <w:rFonts w:ascii="Calibri" w:hAnsi="Calibri"/>
          <w:sz w:val="22"/>
          <w:szCs w:val="22"/>
          <w:lang w:val="en-US"/>
        </w:rPr>
        <w:t xml:space="preserve"> and access to markets</w:t>
      </w:r>
      <w:r w:rsidRPr="00B84AF3">
        <w:rPr>
          <w:rFonts w:ascii="Calibri" w:hAnsi="Calibri"/>
          <w:sz w:val="22"/>
          <w:szCs w:val="22"/>
          <w:lang w:val="en-US"/>
        </w:rPr>
        <w:t>. Collaboration can lead to increased profitability for each partner through the spread of risk and cost, resource sharing, expanded flexibility, increased access to technology and knowledge, or new markets</w:t>
      </w:r>
      <w:r w:rsidR="00F85C34" w:rsidRPr="00B84AF3">
        <w:rPr>
          <w:rFonts w:ascii="Calibri" w:hAnsi="Calibri"/>
          <w:sz w:val="22"/>
          <w:szCs w:val="22"/>
          <w:lang w:val="en-US"/>
        </w:rPr>
        <w:t xml:space="preserve"> </w:t>
      </w:r>
      <w:r w:rsidR="00F85C34" w:rsidRPr="00B84AF3">
        <w:rPr>
          <w:rFonts w:ascii="Calibri" w:hAnsi="Calibri"/>
          <w:sz w:val="22"/>
          <w:szCs w:val="22"/>
          <w:lang w:val="en-US"/>
        </w:rPr>
        <w:fldChar w:fldCharType="begin"/>
      </w:r>
      <w:r w:rsidR="00F85C34" w:rsidRPr="00B84AF3">
        <w:rPr>
          <w:rFonts w:ascii="Calibri" w:hAnsi="Calibri"/>
          <w:sz w:val="22"/>
          <w:szCs w:val="22"/>
          <w:lang w:val="en-US"/>
        </w:rPr>
        <w:instrText xml:space="preserve"> ADDIN ZOTERO_ITEM CSL_CITATION {"citationID":"Efuma6CK","properties":{"formattedCitation":"(Phillips et al., 2000)","plainCitation":"(Phillips et al., 2000)","noteIndex":0},"citationItems":[{"id":1231,"uris":["http://zotero.org/users/683258/items/K7B7U7ZJ"],"uri":["http://zotero.org/users/683258/items/K7B7U7ZJ"],"itemData":{"id":1231,"type":"article-journal","container-title":"Journal of Management Studies","DOI":"10.1111/1467-6486.00171","ISSN":"0022-2380, 1467-6486","issue":"1","journalAbbreviation":"Journal of Management Studies","language":"en","page":"1467-6486.00171","source":"DOI.org (Crossref)","title":"Inter‐organizational Collaboration and the Dynamics of Institutional Fields","volume":"37","author":[{"family":"Phillips","given":"Nelson"},{"family":"Lawrence","given":"Thomas B."},{"family":"Hardy","given":"Cynthia"}],"issued":{"date-parts":[["2000",1]]}}}],"schema":"https://github.com/citation-style-language/schema/raw/master/csl-citation.json"} </w:instrText>
      </w:r>
      <w:r w:rsidR="00F85C34" w:rsidRPr="00B84AF3">
        <w:rPr>
          <w:rFonts w:ascii="Calibri" w:hAnsi="Calibri"/>
          <w:sz w:val="22"/>
          <w:szCs w:val="22"/>
          <w:lang w:val="en-US"/>
        </w:rPr>
        <w:fldChar w:fldCharType="separate"/>
      </w:r>
      <w:r w:rsidR="00F85C34" w:rsidRPr="00B84AF3">
        <w:rPr>
          <w:rFonts w:ascii="Calibri" w:hAnsi="Calibri"/>
          <w:noProof/>
          <w:sz w:val="22"/>
          <w:szCs w:val="22"/>
          <w:lang w:val="en-US"/>
        </w:rPr>
        <w:t>(Phillips et al., 2000)</w:t>
      </w:r>
      <w:r w:rsidR="00F85C34" w:rsidRPr="00B84AF3">
        <w:rPr>
          <w:rFonts w:ascii="Calibri" w:hAnsi="Calibri"/>
          <w:sz w:val="22"/>
          <w:szCs w:val="22"/>
          <w:lang w:val="en-US"/>
        </w:rPr>
        <w:fldChar w:fldCharType="end"/>
      </w:r>
      <w:r w:rsidRPr="00B84AF3">
        <w:rPr>
          <w:rFonts w:ascii="Calibri" w:hAnsi="Calibri"/>
          <w:sz w:val="22"/>
          <w:szCs w:val="22"/>
          <w:lang w:val="en-US"/>
        </w:rPr>
        <w:t>. Cooperation between different actors can thus contribute to economies of scale that a single actor alone cannot achieve</w:t>
      </w:r>
      <w:r w:rsidR="000C6F62">
        <w:rPr>
          <w:rFonts w:ascii="Calibri" w:hAnsi="Calibri"/>
          <w:sz w:val="22"/>
          <w:szCs w:val="22"/>
          <w:lang w:val="en-US"/>
        </w:rPr>
        <w:t>, so-called external economies of scale or agglomeration</w:t>
      </w:r>
      <w:r w:rsidRPr="00B84AF3">
        <w:rPr>
          <w:rFonts w:ascii="Calibri" w:hAnsi="Calibri"/>
          <w:sz w:val="22"/>
          <w:szCs w:val="22"/>
          <w:lang w:val="en-US"/>
        </w:rPr>
        <w:t xml:space="preserve">. Other benefits of collaboration are to gain access to legitimacy and reputation, as well as a stronger political position </w:t>
      </w:r>
      <w:r w:rsidR="00F85C34" w:rsidRPr="00B84AF3">
        <w:rPr>
          <w:rFonts w:ascii="Calibri" w:hAnsi="Calibri"/>
          <w:sz w:val="22"/>
          <w:szCs w:val="22"/>
          <w:lang w:val="en-US"/>
        </w:rPr>
        <w:fldChar w:fldCharType="begin"/>
      </w:r>
      <w:r w:rsidR="00F85C34" w:rsidRPr="00B84AF3">
        <w:rPr>
          <w:rFonts w:ascii="Calibri" w:hAnsi="Calibri"/>
          <w:sz w:val="22"/>
          <w:szCs w:val="22"/>
          <w:lang w:val="en-US"/>
        </w:rPr>
        <w:instrText xml:space="preserve"> ADDIN ZOTERO_ITEM CSL_CITATION {"citationID":"I3TOVz9K","properties":{"formattedCitation":"(Parmigiani &amp; Rivera-Santos, 2011)","plainCitation":"(Parmigiani &amp; Rivera-Santos, 2011)","noteIndex":0},"citationItems":[{"id":1230,"uris":["http://zotero.org/users/683258/items/UAYBQWIX"],"uri":["http://zotero.org/users/683258/items/UAYBQWIX"],"itemData":{"id":1230,"type":"article-journal","container-title":"Journal of Management","DOI":"10.1177/0149206311407507","ISSN":"0149-2063, 1557-1211","issue":"4","journalAbbreviation":"Journal of Management","language":"en","page":"1108-1136","source":"DOI.org (Crossref)","title":"Clearing a Path Through the Forest: A Meta-Review of Interorganizational Relationships","title-short":"Clearing a Path Through the Forest","volume":"37","author":[{"family":"Parmigiani","given":"Anne"},{"family":"Rivera-Santos","given":"Miguel"}],"issued":{"date-parts":[["2011",7]]}}}],"schema":"https://github.com/citation-style-language/schema/raw/master/csl-citation.json"} </w:instrText>
      </w:r>
      <w:r w:rsidR="00F85C34" w:rsidRPr="00B84AF3">
        <w:rPr>
          <w:rFonts w:ascii="Calibri" w:hAnsi="Calibri"/>
          <w:sz w:val="22"/>
          <w:szCs w:val="22"/>
          <w:lang w:val="en-US"/>
        </w:rPr>
        <w:fldChar w:fldCharType="separate"/>
      </w:r>
      <w:r w:rsidR="00F85C34" w:rsidRPr="00B84AF3">
        <w:rPr>
          <w:rFonts w:ascii="Calibri" w:hAnsi="Calibri"/>
          <w:noProof/>
          <w:sz w:val="22"/>
          <w:szCs w:val="22"/>
          <w:lang w:val="en-US"/>
        </w:rPr>
        <w:t>(Parmigiani &amp; Rivera-Santos, 2011)</w:t>
      </w:r>
      <w:r w:rsidR="00F85C34" w:rsidRPr="00B84AF3">
        <w:rPr>
          <w:rFonts w:ascii="Calibri" w:hAnsi="Calibri"/>
          <w:sz w:val="22"/>
          <w:szCs w:val="22"/>
          <w:lang w:val="en-US"/>
        </w:rPr>
        <w:fldChar w:fldCharType="end"/>
      </w:r>
      <w:r w:rsidR="00F85C34" w:rsidRPr="00B84AF3">
        <w:rPr>
          <w:rFonts w:ascii="Calibri" w:hAnsi="Calibri"/>
          <w:sz w:val="22"/>
          <w:szCs w:val="22"/>
          <w:lang w:val="en-US"/>
        </w:rPr>
        <w:t>.</w:t>
      </w:r>
      <w:r w:rsidRPr="00B84AF3">
        <w:rPr>
          <w:rFonts w:ascii="Calibri" w:hAnsi="Calibri"/>
          <w:sz w:val="22"/>
          <w:szCs w:val="22"/>
          <w:lang w:val="en-US"/>
        </w:rPr>
        <w:t xml:space="preserve"> The fact that several actors stand together and show that they are working together to solve common problems can give increased power and influence, and may ensure stakeholders that the industry is taking responsibility for </w:t>
      </w:r>
      <w:r w:rsidR="008706EA" w:rsidRPr="00B84AF3">
        <w:rPr>
          <w:rFonts w:ascii="Calibri" w:hAnsi="Calibri"/>
          <w:sz w:val="22"/>
          <w:szCs w:val="22"/>
          <w:lang w:val="en-US"/>
        </w:rPr>
        <w:t>addressing</w:t>
      </w:r>
      <w:r w:rsidRPr="00B84AF3">
        <w:rPr>
          <w:rFonts w:ascii="Calibri" w:hAnsi="Calibri"/>
          <w:sz w:val="22"/>
          <w:szCs w:val="22"/>
          <w:lang w:val="en-US"/>
        </w:rPr>
        <w:t xml:space="preserve"> </w:t>
      </w:r>
      <w:r w:rsidR="0031496A" w:rsidRPr="00B84AF3">
        <w:rPr>
          <w:rFonts w:ascii="Calibri" w:hAnsi="Calibri"/>
          <w:sz w:val="22"/>
          <w:szCs w:val="22"/>
          <w:lang w:val="en-US"/>
        </w:rPr>
        <w:t xml:space="preserve">important </w:t>
      </w:r>
      <w:r w:rsidRPr="00B84AF3">
        <w:rPr>
          <w:rFonts w:ascii="Calibri" w:hAnsi="Calibri"/>
          <w:sz w:val="22"/>
          <w:szCs w:val="22"/>
          <w:lang w:val="en-US"/>
        </w:rPr>
        <w:t>challenges.</w:t>
      </w:r>
    </w:p>
    <w:p w14:paraId="30A2A0CD" w14:textId="77777777" w:rsidR="00FE704E" w:rsidRPr="00B84AF3" w:rsidRDefault="00FE704E" w:rsidP="00FE704E">
      <w:pPr>
        <w:pStyle w:val="NormalWeb"/>
        <w:spacing w:before="0" w:beforeAutospacing="0" w:after="0" w:afterAutospacing="0"/>
        <w:rPr>
          <w:rFonts w:ascii="Calibri" w:hAnsi="Calibri"/>
          <w:sz w:val="22"/>
          <w:szCs w:val="22"/>
          <w:lang w:val="en-US"/>
        </w:rPr>
      </w:pPr>
    </w:p>
    <w:p w14:paraId="47C4C34F" w14:textId="48DB844E" w:rsidR="00491491" w:rsidRPr="00B84AF3" w:rsidRDefault="0045201D" w:rsidP="00FE704E">
      <w:pPr>
        <w:rPr>
          <w:sz w:val="22"/>
          <w:szCs w:val="22"/>
          <w:lang w:val="en-US"/>
        </w:rPr>
      </w:pPr>
      <w:r w:rsidRPr="00B84AF3">
        <w:rPr>
          <w:sz w:val="22"/>
          <w:szCs w:val="22"/>
          <w:lang w:val="en-US"/>
        </w:rPr>
        <w:t>Collaborative</w:t>
      </w:r>
      <w:r w:rsidR="00491491" w:rsidRPr="00B84AF3">
        <w:rPr>
          <w:sz w:val="22"/>
          <w:szCs w:val="22"/>
          <w:lang w:val="en-US"/>
        </w:rPr>
        <w:t xml:space="preserve"> models</w:t>
      </w:r>
      <w:r w:rsidR="007C0C85" w:rsidRPr="00B84AF3">
        <w:rPr>
          <w:sz w:val="22"/>
          <w:szCs w:val="22"/>
          <w:lang w:val="en-US"/>
        </w:rPr>
        <w:t xml:space="preserve"> in aquaculture</w:t>
      </w:r>
      <w:r w:rsidR="00491491" w:rsidRPr="00B84AF3">
        <w:rPr>
          <w:sz w:val="22"/>
          <w:szCs w:val="22"/>
          <w:lang w:val="en-US"/>
        </w:rPr>
        <w:t xml:space="preserve"> ha</w:t>
      </w:r>
      <w:r w:rsidRPr="00B84AF3">
        <w:rPr>
          <w:sz w:val="22"/>
          <w:szCs w:val="22"/>
          <w:lang w:val="en-US"/>
        </w:rPr>
        <w:t>ve</w:t>
      </w:r>
      <w:r w:rsidR="00491491" w:rsidRPr="00B84AF3">
        <w:rPr>
          <w:sz w:val="22"/>
          <w:szCs w:val="22"/>
          <w:lang w:val="en-US"/>
        </w:rPr>
        <w:t xml:space="preserve"> been found to </w:t>
      </w:r>
      <w:r w:rsidRPr="00B84AF3">
        <w:rPr>
          <w:sz w:val="22"/>
          <w:szCs w:val="22"/>
          <w:lang w:val="en-US"/>
        </w:rPr>
        <w:t>increase the</w:t>
      </w:r>
      <w:r w:rsidR="00491491" w:rsidRPr="00B84AF3">
        <w:rPr>
          <w:sz w:val="22"/>
          <w:szCs w:val="22"/>
          <w:lang w:val="en-US"/>
        </w:rPr>
        <w:t xml:space="preserve"> financial and technical capacity of small-scale producers </w:t>
      </w:r>
      <w:r w:rsidR="00F85C34" w:rsidRPr="00B84AF3">
        <w:rPr>
          <w:sz w:val="22"/>
          <w:szCs w:val="22"/>
          <w:lang w:val="en-US"/>
        </w:rPr>
        <w:fldChar w:fldCharType="begin"/>
      </w:r>
      <w:r w:rsidR="00F85C34" w:rsidRPr="00B84AF3">
        <w:rPr>
          <w:sz w:val="22"/>
          <w:szCs w:val="22"/>
          <w:lang w:val="en-US"/>
        </w:rPr>
        <w:instrText xml:space="preserve"> ADDIN ZOTERO_ITEM CSL_CITATION {"citationID":"37ltNhre","properties":{"formattedCitation":"(Ha et al., 2013; Kassam et al., 2011; Mohan &amp; De Silva, 2010)","plainCitation":"(Ha et al., 2013; Kassam et al., 2011; Mohan &amp; De Silva, 2010)","noteIndex":0},"citationItems":[{"id":1233,"uris":["http://zotero.org/users/683258/items/ETUT3TIL"],"uri":["http://zotero.org/users/683258/items/ETUT3TIL"],"itemData":{"id":1233,"type":"article-journal","container-title":"Aquaculture","DOI":"10.1016/j.aquaculture.2013.01.011","ISSN":"00448486","journalAbbreviation":"Aquaculture","language":"en","page":"89-98","source":"DOI.org (Crossref)","title":"The cluster panacea?: Questioning the role of cooperative shrimp aquaculture in Vietnam","title-short":"The cluster panacea?","volume":"388-391","author":[{"family":"Ha","given":"Tran Thi Thu"},{"family":"Bush","given":"Simon R."},{"family":"Dijk","given":"Han","non-dropping-particle":"van"}],"issued":{"date-parts":[["2013",4]]}}},{"id":1232,"uris":["http://zotero.org/users/683258/items/WV5U6ASJ"],"uri":["http://zotero.org/users/683258/items/WV5U6ASJ"],"itemData":{"id":1232,"type":"report","event-place":"Rome","genre":"Technical Paper","number":"563","page":"90 p.","publisher":"FAO Fisheries and Aquaculture","publisher-place":"Rome","title":"Aquaculture farmer organizations and cluster management: concepts and experiences.Technical Paper. No. 563. Rome, FAO. 2011. 90p.","author":[{"family":"Kassam","given":"L."},{"family":"Subasinghe","given":"R."},{"family":"Phillips","given":"M."}],"issued":{"date-parts":[["2011"]]}}},{"id":1235,"uris":["http://zotero.org/users/683258/items/7P4XVUKC"],"uri":["http://zotero.org/users/683258/items/7P4XVUKC"],"itemData":{"id":1235,"type":"article-journal","container-title":"Aquacul. Asia Mag","issue":"1","page":"9-14","title":"Better management practices (BMPs) — gate way to ensuring sustainability of small scale aquaculture and meeting modern day market challenges and opportunities.","volume":"15","author":[{"family":"Mohan","given":"C. V."},{"family":"De Silva","given":"S.S."}],"issued":{"date-parts":[["2010"]]}}}],"schema":"https://github.com/citation-style-language/schema/raw/master/csl-citation.json"} </w:instrText>
      </w:r>
      <w:r w:rsidR="00F85C34" w:rsidRPr="00B84AF3">
        <w:rPr>
          <w:sz w:val="22"/>
          <w:szCs w:val="22"/>
          <w:lang w:val="en-US"/>
        </w:rPr>
        <w:fldChar w:fldCharType="separate"/>
      </w:r>
      <w:r w:rsidR="00F85C34" w:rsidRPr="00B84AF3">
        <w:rPr>
          <w:noProof/>
          <w:sz w:val="22"/>
          <w:szCs w:val="22"/>
          <w:lang w:val="en-US"/>
        </w:rPr>
        <w:t>(Ha et al., 2013; Kassam et al., 2011; Mohan &amp; De Silva, 2010)</w:t>
      </w:r>
      <w:r w:rsidR="00F85C34" w:rsidRPr="00B84AF3">
        <w:rPr>
          <w:sz w:val="22"/>
          <w:szCs w:val="22"/>
          <w:lang w:val="en-US"/>
        </w:rPr>
        <w:fldChar w:fldCharType="end"/>
      </w:r>
      <w:r w:rsidR="00F85C34" w:rsidRPr="00B84AF3">
        <w:rPr>
          <w:sz w:val="22"/>
          <w:szCs w:val="22"/>
          <w:lang w:val="en-US"/>
        </w:rPr>
        <w:t xml:space="preserve">, </w:t>
      </w:r>
      <w:r w:rsidR="00491491" w:rsidRPr="00B84AF3">
        <w:rPr>
          <w:sz w:val="22"/>
          <w:szCs w:val="22"/>
          <w:lang w:val="en-US"/>
        </w:rPr>
        <w:t xml:space="preserve">facilitate knowledge transfer </w:t>
      </w:r>
      <w:r w:rsidR="00F85C34" w:rsidRPr="00B84AF3">
        <w:rPr>
          <w:sz w:val="22"/>
          <w:szCs w:val="22"/>
          <w:lang w:val="en-US"/>
        </w:rPr>
        <w:fldChar w:fldCharType="begin"/>
      </w:r>
      <w:r w:rsidR="00F85C34" w:rsidRPr="00B84AF3">
        <w:rPr>
          <w:sz w:val="22"/>
          <w:szCs w:val="22"/>
          <w:lang w:val="en-US"/>
        </w:rPr>
        <w:instrText xml:space="preserve"> ADDIN ZOTERO_ITEM CSL_CITATION {"citationID":"aOK04Tv4","properties":{"formattedCitation":"(Srinath et al., 2000)","plainCitation":"(Srinath et al., 2000)","noteIndex":0},"citationItems":[{"id":1236,"uris":["http://zotero.org/users/683258/items/DHNTRD9Z"],"uri":["http://zotero.org/users/683258/items/DHNTRD9Z"],"itemData":{"id":1236,"type":"article-journal","container-title":"Ocean &amp; Coastal Management","DOI":"10.1016/S0964-5691(00)00046-6","ISSN":"09645691","issue":"7","journalAbbreviation":"Ocean &amp; Coastal Management","language":"en","page":"557-571","source":"DOI.org (Crossref)","title":"Group farming for sustainable aquaculture","volume":"43","author":[{"family":"Srinath","given":"Krishna"},{"family":"Sridhar","given":"Manpal"},{"family":"Kartha","given":"P.N.R."},{"family":"Mohanan","given":"A.N."}],"issued":{"date-parts":[["2000",7]]}}}],"schema":"https://github.com/citation-style-language/schema/raw/master/csl-citation.json"} </w:instrText>
      </w:r>
      <w:r w:rsidR="00F85C34" w:rsidRPr="00B84AF3">
        <w:rPr>
          <w:sz w:val="22"/>
          <w:szCs w:val="22"/>
          <w:lang w:val="en-US"/>
        </w:rPr>
        <w:fldChar w:fldCharType="separate"/>
      </w:r>
      <w:r w:rsidR="00F85C34" w:rsidRPr="00B84AF3">
        <w:rPr>
          <w:noProof/>
          <w:sz w:val="22"/>
          <w:szCs w:val="22"/>
          <w:lang w:val="en-US"/>
        </w:rPr>
        <w:t>(Srinath et al., 2000)</w:t>
      </w:r>
      <w:r w:rsidR="00F85C34" w:rsidRPr="00B84AF3">
        <w:rPr>
          <w:sz w:val="22"/>
          <w:szCs w:val="22"/>
          <w:lang w:val="en-US"/>
        </w:rPr>
        <w:fldChar w:fldCharType="end"/>
      </w:r>
      <w:r w:rsidR="00F85C34" w:rsidRPr="00B84AF3">
        <w:rPr>
          <w:sz w:val="22"/>
          <w:szCs w:val="22"/>
          <w:lang w:val="en-US"/>
        </w:rPr>
        <w:t>,</w:t>
      </w:r>
      <w:r w:rsidR="007A3247" w:rsidRPr="00B84AF3">
        <w:rPr>
          <w:sz w:val="22"/>
          <w:szCs w:val="22"/>
          <w:lang w:val="en-US"/>
        </w:rPr>
        <w:t xml:space="preserve"> </w:t>
      </w:r>
      <w:r w:rsidR="00491491" w:rsidRPr="00B84AF3">
        <w:rPr>
          <w:sz w:val="22"/>
          <w:szCs w:val="22"/>
          <w:lang w:val="en-US"/>
        </w:rPr>
        <w:t xml:space="preserve">and support horizontal coordination to mitigate disease risk </w:t>
      </w:r>
      <w:r w:rsidR="0031496A" w:rsidRPr="00B84AF3">
        <w:rPr>
          <w:sz w:val="22"/>
          <w:szCs w:val="22"/>
          <w:lang w:val="en-US"/>
        </w:rPr>
        <w:t xml:space="preserve">in wider areas </w:t>
      </w:r>
      <w:r w:rsidR="00F85C34" w:rsidRPr="00B84AF3">
        <w:rPr>
          <w:sz w:val="22"/>
          <w:szCs w:val="22"/>
          <w:lang w:val="en-US"/>
        </w:rPr>
        <w:fldChar w:fldCharType="begin"/>
      </w:r>
      <w:r w:rsidR="00634627">
        <w:rPr>
          <w:sz w:val="22"/>
          <w:szCs w:val="22"/>
          <w:lang w:val="en-US"/>
        </w:rPr>
        <w:instrText xml:space="preserve"> ADDIN ZOTERO_ITEM CSL_CITATION {"citationID":"Zvm3W7sW","properties":{"formattedCitation":"(Pettersen et al., 2015; World Bank, 2014)","plainCitation":"(Pettersen et al., 2015; World Bank, 2014)","noteIndex":0},"citationItems":[{"id":406,"uris":["http://zotero.org/users/683258/items/P8PUS6Q8"],"uri":["http://zotero.org/users/683258/items/P8PUS6Q8"],"itemData":{"id":406,"type":"article-journal","abstract":"Abstract: In this paper, the authors review the impacts of diseases facing salmon aquaculture, drawing lessons from terrestrial animal diseases. They...","container-title":"Revue scientifique et technique (International Office of Epizootics)","ISSN":"0253-1933","issue":"3","journalAbbreviation":"Rev Sci Tech","language":"eng","note":"PMID: 27044162","page":"923-938","source":"europepmc.org","title":"Controlling emerging infectious diseases in salmon aquaculture.","volume":"34","author":[{"family":"Pettersen","given":"Jm"},{"family":"Osmundsen","given":"T"},{"family":"Aunsmo","given":"A"},{"family":"Mardones","given":"F"},{"family":"Rich","given":"K"}],"issued":{"date-parts":[["2015"]],"season":"2015"}}},{"id":1234,"uris":["http://zotero.org/users/683258/items/WWVKWT6C"],"uri":["http://zotero.org/users/683258/items/WWVKWT6C"],"itemData":{"id":1234,"type":"report","event-place":"Washington, DC","genre":"World Bank Report","number":"88257-GLB","publisher":"World Bank","publisher-place":"Washington, DC","title":"Reducing disease risk in aquaculture","author":[{"family":"World Bank","given":""}],"issued":{"date-parts":[["2014"]]}}}],"schema":"https://github.com/citation-style-language/schema/raw/master/csl-citation.json"} </w:instrText>
      </w:r>
      <w:r w:rsidR="00F85C34" w:rsidRPr="00B84AF3">
        <w:rPr>
          <w:sz w:val="22"/>
          <w:szCs w:val="22"/>
          <w:lang w:val="en-US"/>
        </w:rPr>
        <w:fldChar w:fldCharType="separate"/>
      </w:r>
      <w:r w:rsidR="00634627">
        <w:rPr>
          <w:noProof/>
          <w:sz w:val="22"/>
          <w:szCs w:val="22"/>
          <w:lang w:val="en-US"/>
        </w:rPr>
        <w:t>(Pettersen et al., 2015; World Bank, 2014)</w:t>
      </w:r>
      <w:r w:rsidR="00F85C34" w:rsidRPr="00B84AF3">
        <w:rPr>
          <w:sz w:val="22"/>
          <w:szCs w:val="22"/>
          <w:lang w:val="en-US"/>
        </w:rPr>
        <w:fldChar w:fldCharType="end"/>
      </w:r>
      <w:r w:rsidR="00F85C34" w:rsidRPr="00B84AF3">
        <w:rPr>
          <w:sz w:val="22"/>
          <w:szCs w:val="22"/>
          <w:lang w:val="en-US"/>
        </w:rPr>
        <w:t>.</w:t>
      </w:r>
      <w:r w:rsidRPr="00B84AF3">
        <w:rPr>
          <w:sz w:val="22"/>
          <w:szCs w:val="22"/>
          <w:lang w:val="en-US"/>
        </w:rPr>
        <w:t xml:space="preserve"> Joffre </w:t>
      </w:r>
      <w:r w:rsidRPr="00B84AF3">
        <w:rPr>
          <w:sz w:val="22"/>
          <w:szCs w:val="22"/>
          <w:lang w:val="en-US"/>
        </w:rPr>
        <w:fldChar w:fldCharType="begin"/>
      </w:r>
      <w:r w:rsidR="00D43731" w:rsidRPr="00B84AF3">
        <w:rPr>
          <w:sz w:val="22"/>
          <w:szCs w:val="22"/>
          <w:lang w:val="en-US"/>
        </w:rPr>
        <w:instrText xml:space="preserve"> ADDIN ZOTERO_ITEM CSL_CITATION {"citationID":"nBbOtNQH","properties":{"formattedCitation":"(Joffre et al., 2019)","plainCitation":"(Joffre et al., 2019)","dontUpdate":true,"noteIndex":0},"citationItems":[{"id":1213,"uris":["http://zotero.org/users/683258/items/CS3B86QM"],"uri":["http://zotero.org/users/683258/items/CS3B86QM"],"itemData":{"id":1213,"type":"article-journal","container-title":"Agricultural Systems","DOI":"10.1016/j.agsy.2019.02.011","ISSN":"0308521X","journalAbbreviation":"Agricultural Systems","language":"en","page":"151-160","source":"DOI.org (Crossref)","title":"To cluster or not to cluster farmers? Influences on network interactions, risk perceptions, and adoption of aquaculture practices","title-short":"To cluster or not to cluster farmers?","volume":"173","author":[{"family":"Joffre","given":"Olivier M."},{"family":"Poortvliet","given":"P. Marijn"},{"family":"Klerkx","given":"Laurens"}],"issued":{"date-parts":[["2019",7]]}}}],"schema":"https://github.com/citation-style-language/schema/raw/master/csl-citation.json"} </w:instrText>
      </w:r>
      <w:r w:rsidRPr="00B84AF3">
        <w:rPr>
          <w:sz w:val="22"/>
          <w:szCs w:val="22"/>
          <w:lang w:val="en-US"/>
        </w:rPr>
        <w:fldChar w:fldCharType="separate"/>
      </w:r>
      <w:r w:rsidRPr="00B84AF3">
        <w:rPr>
          <w:noProof/>
          <w:sz w:val="22"/>
          <w:szCs w:val="22"/>
          <w:lang w:val="en-US"/>
        </w:rPr>
        <w:t>(2019)</w:t>
      </w:r>
      <w:r w:rsidRPr="00B84AF3">
        <w:rPr>
          <w:sz w:val="22"/>
          <w:szCs w:val="22"/>
          <w:lang w:val="en-US"/>
        </w:rPr>
        <w:fldChar w:fldCharType="end"/>
      </w:r>
      <w:r w:rsidR="00491491" w:rsidRPr="00B84AF3">
        <w:rPr>
          <w:sz w:val="22"/>
          <w:szCs w:val="22"/>
          <w:lang w:val="en-US"/>
        </w:rPr>
        <w:t xml:space="preserve"> </w:t>
      </w:r>
      <w:r w:rsidRPr="00B84AF3">
        <w:rPr>
          <w:sz w:val="22"/>
          <w:szCs w:val="22"/>
          <w:lang w:val="en-US"/>
        </w:rPr>
        <w:t>finds that cluster</w:t>
      </w:r>
      <w:r w:rsidR="00491491" w:rsidRPr="00B84AF3">
        <w:rPr>
          <w:sz w:val="22"/>
          <w:szCs w:val="22"/>
          <w:lang w:val="en-US"/>
        </w:rPr>
        <w:t xml:space="preserve"> formation is positive in order to mitigate production and market risks, integrate small-holders in the value chain, and enhance adoption of new technologies and practices</w:t>
      </w:r>
      <w:r w:rsidR="00673933" w:rsidRPr="00B84AF3">
        <w:rPr>
          <w:sz w:val="22"/>
          <w:szCs w:val="22"/>
          <w:lang w:val="en-US"/>
        </w:rPr>
        <w:t xml:space="preserve"> </w:t>
      </w:r>
      <w:r w:rsidR="00673933" w:rsidRPr="00B84AF3">
        <w:rPr>
          <w:sz w:val="22"/>
          <w:szCs w:val="22"/>
          <w:lang w:val="en-US"/>
        </w:rPr>
        <w:fldChar w:fldCharType="begin"/>
      </w:r>
      <w:r w:rsidR="004A78FA" w:rsidRPr="00B84AF3">
        <w:rPr>
          <w:sz w:val="22"/>
          <w:szCs w:val="22"/>
          <w:lang w:val="en-US"/>
        </w:rPr>
        <w:instrText xml:space="preserve"> ADDIN ZOTERO_ITEM CSL_CITATION {"citationID":"yHvbWOdB","properties":{"formattedCitation":"(Kilelu et al., 2017)","plainCitation":"(Kilelu et al., 2017)","noteIndex":0},"citationItems":[{"id":1237,"uris":["http://zotero.org/users/683258/items/CBLS6BD3"],"uri":["http://zotero.org/users/683258/items/CBLS6BD3"],"itemData":{"id":1237,"type":"article-journal","abstract":"SUMMARY\n            Recent literature suggests that to make value chains in changing agrifood systems in sub-Saharan Africa more inclusive, intermediary institutions should foster coordination. The hub concept has been applied as such an intermediary institution that coordinates advisory services, input supply and smallholder access to markets. This study unravels hub coordination in smallholder dairy in Kenya, conceptualising the hub as a mix between a broker of relationships, a one-stop-shop for services and a cluster of producers and service providers, enabling horizontal coordination (between smallholders) and vertical coordination (between smallholders and value chain actors and service providers). Findings indicate that, in resolving challenges that limit smallholders’ integration in value chains, synergies emerged as the hub combined different types of horizontal and vertical coordination. This was done by simultaneously organising clusters of farmers and input and service providers (clustering role) and activ</w:instrText>
      </w:r>
      <w:r w:rsidR="004A78FA" w:rsidRPr="00341E2A">
        <w:rPr>
          <w:sz w:val="22"/>
          <w:szCs w:val="22"/>
          <w:lang w:val="en-US"/>
        </w:rPr>
        <w:instrText xml:space="preserve">ely facilitating delivery (broker and one-stop-shop role), where the hub structure stimulated the matching of demand (better articulation) to supply (better organised access). However, tensions emerged in the combination of horizontal and vertical coordination as farmer organisations as hub operators had to balance a role as an honest broker between farmers with the intent of enhancing collective action and as a business-oriented entity which resulted in the exclusion of some farmers who cannot deliver the quantity and quality required to minimise coordination costs. Given these tensions and capacity problems of farmers’ organisations, complementary intermediary arrangements may be necessary to fulfil some coordination roles.","container-title":"Experimental Agriculture","DOI":"10.1017/S0014479716000375","ISSN":"0014-4797, 1469-4441","issue":"2","journalAbbreviation":"Ex. Agric.","language":"en","page":"269-287","source":"DOI.org (Crossref)","title":"Supporting smallholder commercialisation by enhancing integrated coordination in agrifood value chains: experiences with dairy hubs in Kenya","title-short":"SUPPORTING SMALLHOLDER COMMERCIALISATION BY ENHANCING INTEGRATED COORDINATION IN AGRIFOOD VALUE CHAINS","volume":"53","author":[{"family":"Kilelu","given":"Catherine W."},{"family":"Klerkx","given":"Laurens"},{"family":"Leeuwis","given":"Cees"}],"issued":{"date-parts":[["2017",4]]}}}],"schema":"https://github.com/citation-style-language/schema/raw/master/csl-citation.json"} </w:instrText>
      </w:r>
      <w:r w:rsidR="00673933" w:rsidRPr="00B84AF3">
        <w:rPr>
          <w:sz w:val="22"/>
          <w:szCs w:val="22"/>
          <w:lang w:val="en-US"/>
        </w:rPr>
        <w:fldChar w:fldCharType="separate"/>
      </w:r>
      <w:r w:rsidR="00F85C34" w:rsidRPr="00341E2A">
        <w:rPr>
          <w:noProof/>
          <w:sz w:val="22"/>
          <w:szCs w:val="22"/>
          <w:lang w:val="en-US"/>
        </w:rPr>
        <w:t>(Kilelu et al., 2017)</w:t>
      </w:r>
      <w:r w:rsidR="00673933" w:rsidRPr="00B84AF3">
        <w:rPr>
          <w:sz w:val="22"/>
          <w:szCs w:val="22"/>
          <w:lang w:val="en-US"/>
        </w:rPr>
        <w:fldChar w:fldCharType="end"/>
      </w:r>
      <w:r w:rsidRPr="00341E2A">
        <w:rPr>
          <w:sz w:val="22"/>
          <w:szCs w:val="22"/>
          <w:lang w:val="en-US"/>
        </w:rPr>
        <w:t>.</w:t>
      </w:r>
      <w:r w:rsidR="001F2857" w:rsidRPr="00341E2A">
        <w:rPr>
          <w:sz w:val="22"/>
          <w:szCs w:val="22"/>
          <w:lang w:val="en-US"/>
        </w:rPr>
        <w:t xml:space="preserve"> </w:t>
      </w:r>
      <w:r w:rsidR="00DB336A" w:rsidRPr="00B84AF3">
        <w:rPr>
          <w:sz w:val="22"/>
          <w:szCs w:val="22"/>
          <w:lang w:val="en-US"/>
        </w:rPr>
        <w:fldChar w:fldCharType="begin"/>
      </w:r>
      <w:r w:rsidR="00A12FFE" w:rsidRPr="00341E2A">
        <w:rPr>
          <w:sz w:val="22"/>
          <w:szCs w:val="22"/>
          <w:lang w:val="en-US"/>
        </w:rPr>
        <w:instrText xml:space="preserve"> ADDIN ZOTERO_ITEM CSL_CITATION {"citationID":"iCfvyY6A","properties":{"formattedCitation":"(S. Tveter\\uc0\\u229{}s, 2002)","plainCitation":"(S. Tveterås, 2002)","dontUpdate":true,"noteIndex":0},"citationItems":[{"id":1264,"uris":["http://zotero.org/users/683258/items/UQKMN95L"],"uri":["http://zotero.org/users/683258/items/UQKMN95L"],"itemData":{"id":1264,"type":"article-journal","container-title":"Marine Resource Economics","DOI":"10.1086/mre.17.2.42629356","ISSN":"0738-1360, 2334-5985","issue":"2","journalAbbreviation":"Marine Resource Economics","language":"en","page":"121-132","source":"DOI.org (Crossref)","title":"Norwegian Salmon Aquaculture and Sustainability: The Relationship Between Environmental Quality and Industry Growth","title-short":"Norwegian Salmon Aquaculture and Sustainability","volume":"17","author":[{"family":"Tveterås","given":"Sigbjørn"}],"issued":{"date-parts":[["2002",1]]}}}],"schema":"https://github.com/citation-style-language/schema/raw/master/csl-citation.json"} </w:instrText>
      </w:r>
      <w:r w:rsidR="00DB336A" w:rsidRPr="00B84AF3">
        <w:rPr>
          <w:sz w:val="22"/>
          <w:szCs w:val="22"/>
          <w:lang w:val="en-US"/>
        </w:rPr>
        <w:fldChar w:fldCharType="separate"/>
      </w:r>
      <w:r w:rsidR="00DB336A" w:rsidRPr="00A12FFE">
        <w:rPr>
          <w:rFonts w:ascii="Calibri" w:cs="Calibri"/>
          <w:sz w:val="22"/>
          <w:lang w:val="en-US"/>
        </w:rPr>
        <w:t>Tveterås (2002)</w:t>
      </w:r>
      <w:r w:rsidR="00DB336A" w:rsidRPr="00B84AF3">
        <w:rPr>
          <w:sz w:val="22"/>
          <w:szCs w:val="22"/>
          <w:lang w:val="en-US"/>
        </w:rPr>
        <w:fldChar w:fldCharType="end"/>
      </w:r>
      <w:r w:rsidR="008706EA" w:rsidRPr="00A12FFE">
        <w:rPr>
          <w:sz w:val="22"/>
          <w:szCs w:val="22"/>
          <w:lang w:val="en-US"/>
        </w:rPr>
        <w:t xml:space="preserve"> show that </w:t>
      </w:r>
      <w:r w:rsidR="00D777C6" w:rsidRPr="00A12FFE">
        <w:rPr>
          <w:sz w:val="22"/>
          <w:szCs w:val="22"/>
          <w:lang w:val="en-US"/>
        </w:rPr>
        <w:t>productivity is higher</w:t>
      </w:r>
      <w:r w:rsidR="00B84AF3" w:rsidRPr="00A12FFE">
        <w:rPr>
          <w:sz w:val="22"/>
          <w:szCs w:val="22"/>
          <w:lang w:val="en-US"/>
        </w:rPr>
        <w:t>,</w:t>
      </w:r>
      <w:r w:rsidR="00D777C6" w:rsidRPr="00A12FFE">
        <w:rPr>
          <w:sz w:val="22"/>
          <w:szCs w:val="22"/>
          <w:lang w:val="en-US"/>
        </w:rPr>
        <w:t xml:space="preserve"> and</w:t>
      </w:r>
      <w:r w:rsidR="00DB336A" w:rsidRPr="00A12FFE">
        <w:rPr>
          <w:sz w:val="22"/>
          <w:szCs w:val="22"/>
          <w:lang w:val="en-US"/>
        </w:rPr>
        <w:t xml:space="preserve"> </w:t>
      </w:r>
      <w:r w:rsidR="00DB336A" w:rsidRPr="00B84AF3">
        <w:rPr>
          <w:sz w:val="22"/>
          <w:szCs w:val="22"/>
          <w:lang w:val="en-US"/>
        </w:rPr>
        <w:fldChar w:fldCharType="begin"/>
      </w:r>
      <w:r w:rsidR="00A12FFE" w:rsidRPr="00A12FFE">
        <w:rPr>
          <w:sz w:val="22"/>
          <w:szCs w:val="22"/>
          <w:lang w:val="en-US"/>
        </w:rPr>
        <w:instrText xml:space="preserve"> ADDIN ZOTERO_ITEM CSL_CITATION {"citationID":"GhjGpT5G","properties":{"formattedCitation":"(Asche et al., 2016)","plainCitation":"(Asche et al., 2016)","dontUpdate":true,"noteIndex":0},"citationItems":[{"id":1265,"uris":["http://zotero.org/users/683258/items/C6QJTA69"],"uri":["http://zotero.org/users/683258/items/C6QJTA69"],"itemData":{"id":1265,"type":"article-journal","container-title":"Regional Studies","DOI":"10.1080/00343404.2015.1055460","ISSN":"0034-3404, 1360-0591","issue":"10","journalAbbreviation":"Regional Studies","language":"en","page":"1742-1754","source":"DOI.org (Crossref)","title":"Profiting from Agglomeration? Evidence from the Salmon Aquaculture Industry","title-short":"Profiting from Agglomeration?","volume":"50","author":[{"family":"Asche","given":"Frank"},{"family":"Roll","given":"Kristin H."},{"family":"Tveteras","given":"Ragnar"}],"issued":{"date-parts":[["2016",10,2]]}}}],"schema":"https://github.com/citation-style-language/schema/raw/master/csl-citation.json"} </w:instrText>
      </w:r>
      <w:r w:rsidR="00DB336A" w:rsidRPr="00B84AF3">
        <w:rPr>
          <w:sz w:val="22"/>
          <w:szCs w:val="22"/>
          <w:lang w:val="en-US"/>
        </w:rPr>
        <w:fldChar w:fldCharType="separate"/>
      </w:r>
      <w:r w:rsidR="00DB336A" w:rsidRPr="00A12FFE">
        <w:rPr>
          <w:noProof/>
          <w:sz w:val="22"/>
          <w:szCs w:val="22"/>
          <w:lang w:val="en-US"/>
        </w:rPr>
        <w:t xml:space="preserve">Asche et al. </w:t>
      </w:r>
      <w:r w:rsidR="00DB336A" w:rsidRPr="00B84AF3">
        <w:rPr>
          <w:noProof/>
          <w:sz w:val="22"/>
          <w:szCs w:val="22"/>
          <w:lang w:val="en-US"/>
        </w:rPr>
        <w:t>(2016)</w:t>
      </w:r>
      <w:r w:rsidR="00DB336A" w:rsidRPr="00B84AF3">
        <w:rPr>
          <w:sz w:val="22"/>
          <w:szCs w:val="22"/>
          <w:lang w:val="en-US"/>
        </w:rPr>
        <w:fldChar w:fldCharType="end"/>
      </w:r>
      <w:r w:rsidR="00D777C6" w:rsidRPr="00B84AF3">
        <w:rPr>
          <w:sz w:val="22"/>
          <w:szCs w:val="22"/>
          <w:lang w:val="en-US"/>
        </w:rPr>
        <w:t xml:space="preserve"> that profitability is higher in industry clusters in Norwegian salmon farming.</w:t>
      </w:r>
      <w:r w:rsidR="001F2857" w:rsidRPr="00B84AF3">
        <w:rPr>
          <w:sz w:val="22"/>
          <w:szCs w:val="22"/>
          <w:lang w:val="en-US"/>
        </w:rPr>
        <w:t xml:space="preserve"> </w:t>
      </w:r>
      <w:r w:rsidR="001F2857" w:rsidRPr="00B84AF3">
        <w:rPr>
          <w:sz w:val="22"/>
          <w:szCs w:val="22"/>
          <w:lang w:val="en-US"/>
        </w:rPr>
        <w:fldChar w:fldCharType="begin"/>
      </w:r>
      <w:r w:rsidR="00A12FFE">
        <w:rPr>
          <w:sz w:val="22"/>
          <w:szCs w:val="22"/>
          <w:lang w:val="en-US"/>
        </w:rPr>
        <w:instrText xml:space="preserve"> ADDIN ZOTERO_ITEM CSL_CITATION {"citationID":"W9venJt2","properties":{"formattedCitation":"(Oglend &amp; Tveteras, 2009)","plainCitation":"(Oglend &amp; Tveteras, 2009)","dontUpdate":true,"noteIndex":0},"citationItems":[{"id":1261,"uris":["http://zotero.org/users/683258/items/P2ENW6UI"],"uri":["http://zotero.org/users/683258/items/P2ENW6UI"],"itemData":{"id":1261,"type":"article-journal","container-title":"Aquaculture Economics &amp; Management","DOI":"10.1080/13657300902881674","ISSN":"1365-7305, 1551-8663","issue":"2","journalAbbreviation":"Aquaculture Economics &amp; Management","language":"en","page":"94-111","source":"DOI.org (Crossref)","title":"Spatial Diversification in Norwegian Aquaculture","volume":"13","author":[{"family":"Oglend","given":"Atle"},{"family":"Tveteras","given":"Ragnar"}],"issued":{"date-parts":[["2009",5,20]]}}}],"schema":"https://github.com/citation-style-language/schema/raw/master/csl-citation.json"} </w:instrText>
      </w:r>
      <w:r w:rsidR="001F2857" w:rsidRPr="00B84AF3">
        <w:rPr>
          <w:sz w:val="22"/>
          <w:szCs w:val="22"/>
          <w:lang w:val="en-US"/>
        </w:rPr>
        <w:fldChar w:fldCharType="separate"/>
      </w:r>
      <w:r w:rsidR="001F2857" w:rsidRPr="00B84AF3">
        <w:rPr>
          <w:noProof/>
          <w:sz w:val="22"/>
          <w:szCs w:val="22"/>
          <w:lang w:val="en-US"/>
        </w:rPr>
        <w:t>Oglend &amp; Tveteras (2009)</w:t>
      </w:r>
      <w:r w:rsidR="001F2857" w:rsidRPr="00B84AF3">
        <w:rPr>
          <w:sz w:val="22"/>
          <w:szCs w:val="22"/>
          <w:lang w:val="en-US"/>
        </w:rPr>
        <w:fldChar w:fldCharType="end"/>
      </w:r>
      <w:r w:rsidR="008706EA" w:rsidRPr="00B84AF3">
        <w:rPr>
          <w:sz w:val="22"/>
          <w:szCs w:val="22"/>
          <w:lang w:val="en-US"/>
        </w:rPr>
        <w:t xml:space="preserve"> argue that collaboration between regions can spread risk</w:t>
      </w:r>
      <w:r w:rsidR="001F2857" w:rsidRPr="00B84AF3">
        <w:rPr>
          <w:sz w:val="22"/>
          <w:szCs w:val="22"/>
          <w:lang w:val="en-US"/>
        </w:rPr>
        <w:t>,</w:t>
      </w:r>
      <w:r w:rsidR="008706EA" w:rsidRPr="00B84AF3">
        <w:rPr>
          <w:sz w:val="22"/>
          <w:szCs w:val="22"/>
          <w:lang w:val="en-US"/>
        </w:rPr>
        <w:t xml:space="preserve"> and </w:t>
      </w:r>
      <w:proofErr w:type="spellStart"/>
      <w:r w:rsidR="002B13FF" w:rsidRPr="00B84AF3">
        <w:rPr>
          <w:sz w:val="22"/>
          <w:szCs w:val="22"/>
          <w:lang w:val="en-US"/>
        </w:rPr>
        <w:t>Bottema</w:t>
      </w:r>
      <w:proofErr w:type="spellEnd"/>
      <w:r w:rsidR="002B13FF" w:rsidRPr="00B84AF3">
        <w:rPr>
          <w:sz w:val="22"/>
          <w:szCs w:val="22"/>
          <w:lang w:val="en-US"/>
        </w:rPr>
        <w:t xml:space="preserve"> et al. </w:t>
      </w:r>
      <w:r w:rsidR="00491491" w:rsidRPr="00B84AF3">
        <w:rPr>
          <w:sz w:val="22"/>
          <w:szCs w:val="22"/>
          <w:lang w:val="en-US"/>
        </w:rPr>
        <w:fldChar w:fldCharType="begin"/>
      </w:r>
      <w:r w:rsidR="00D43731" w:rsidRPr="00B84AF3">
        <w:rPr>
          <w:sz w:val="22"/>
          <w:szCs w:val="22"/>
          <w:lang w:val="en-US"/>
        </w:rPr>
        <w:instrText xml:space="preserve"> ADDIN ZOTERO_ITEM CSL_CITATION {"citationID":"37YDPjhe","properties":{"formattedCitation":"(Bottema et al., 2019)","plainCitation":"(Bottema et al., 2019)","dontUpdate":true,"noteIndex":0},"citationItems":[{"id":1214,"uris":["http://zotero.org/users/683258/items/TKJJNJQX"],"uri":["http://zotero.org/users/683258/items/TKJJNJQX"],"itemData":{"id":1214,"type":"article-journal","container-title":"The Geographical Journal","DOI":"10.1111/geoj.12280","ISSN":"0016-7398, 1475-4959","issue":"2","journalAbbreviation":"Geogr J","language":"en","page":"168-179","source":"DOI.org (Crossref)","title":"Moving beyond the shrimp farm: Spaces of shared environmental risk?","title-short":"Moving beyond the shrimp farm","volume":"185","author":[{"family":"Bottema","given":"Mariska J. M."},{"family":"Bush","given":"Simon R."},{"family":"Oosterveer","given":"Peter"}],"issued":{"date-parts":[["2019",6]]}}}],"schema":"https://github.com/citation-style-language/schema/raw/master/csl-citation.json"} </w:instrText>
      </w:r>
      <w:r w:rsidR="00491491" w:rsidRPr="00B84AF3">
        <w:rPr>
          <w:sz w:val="22"/>
          <w:szCs w:val="22"/>
          <w:lang w:val="en-US"/>
        </w:rPr>
        <w:fldChar w:fldCharType="separate"/>
      </w:r>
      <w:r w:rsidR="00491491" w:rsidRPr="00B84AF3">
        <w:rPr>
          <w:noProof/>
          <w:sz w:val="22"/>
          <w:szCs w:val="22"/>
          <w:lang w:val="en-US"/>
        </w:rPr>
        <w:t>(2019)</w:t>
      </w:r>
      <w:r w:rsidR="00491491" w:rsidRPr="00B84AF3">
        <w:rPr>
          <w:sz w:val="22"/>
          <w:szCs w:val="22"/>
          <w:lang w:val="en-US"/>
        </w:rPr>
        <w:fldChar w:fldCharType="end"/>
      </w:r>
      <w:r w:rsidR="00491491" w:rsidRPr="00B84AF3">
        <w:rPr>
          <w:sz w:val="22"/>
          <w:szCs w:val="22"/>
          <w:lang w:val="en-US"/>
        </w:rPr>
        <w:t xml:space="preserve"> find that area based management must be based on homogenous interpretation of risks. That means that joint interest and shared experience is the best starting point for establishing and developing area</w:t>
      </w:r>
      <w:r w:rsidR="00D777C6" w:rsidRPr="00B84AF3">
        <w:rPr>
          <w:sz w:val="22"/>
          <w:szCs w:val="22"/>
          <w:lang w:val="en-US"/>
        </w:rPr>
        <w:t>-</w:t>
      </w:r>
      <w:r w:rsidR="00491491" w:rsidRPr="00B84AF3">
        <w:rPr>
          <w:sz w:val="22"/>
          <w:szCs w:val="22"/>
          <w:lang w:val="en-US"/>
        </w:rPr>
        <w:t xml:space="preserve">based management. </w:t>
      </w:r>
      <w:r w:rsidR="002B13FF" w:rsidRPr="00B84AF3">
        <w:rPr>
          <w:sz w:val="22"/>
          <w:szCs w:val="22"/>
          <w:lang w:val="en-US"/>
        </w:rPr>
        <w:t>Socio</w:t>
      </w:r>
      <w:r w:rsidR="00491491" w:rsidRPr="00B84AF3">
        <w:rPr>
          <w:sz w:val="22"/>
          <w:szCs w:val="22"/>
          <w:lang w:val="en-US"/>
        </w:rPr>
        <w:t xml:space="preserve">-spatial areas should also be seen as building blocks for the management of wider </w:t>
      </w:r>
      <w:r w:rsidR="0031496A" w:rsidRPr="00B84AF3">
        <w:rPr>
          <w:sz w:val="22"/>
          <w:szCs w:val="22"/>
          <w:lang w:val="en-US"/>
        </w:rPr>
        <w:t>areas</w:t>
      </w:r>
      <w:r w:rsidR="00491491" w:rsidRPr="00B84AF3">
        <w:rPr>
          <w:sz w:val="22"/>
          <w:szCs w:val="22"/>
          <w:lang w:val="en-US"/>
        </w:rPr>
        <w:t xml:space="preserve">. Further research is needed to provide better understanding of the extent to which external actors can stimulate collaboration between farmers to collectively manage environmental risks. </w:t>
      </w:r>
    </w:p>
    <w:p w14:paraId="6285951A" w14:textId="77777777" w:rsidR="00491491" w:rsidRPr="00B84AF3" w:rsidRDefault="00491491" w:rsidP="00FE704E">
      <w:pPr>
        <w:rPr>
          <w:sz w:val="22"/>
          <w:szCs w:val="22"/>
          <w:lang w:val="en-US"/>
        </w:rPr>
      </w:pPr>
    </w:p>
    <w:p w14:paraId="39B5DEDD" w14:textId="77777777" w:rsidR="00B472F3" w:rsidRPr="00B84AF3" w:rsidRDefault="00B472F3" w:rsidP="00FE704E">
      <w:pPr>
        <w:rPr>
          <w:b/>
          <w:i/>
          <w:sz w:val="22"/>
          <w:szCs w:val="22"/>
          <w:lang w:val="en-US"/>
        </w:rPr>
      </w:pPr>
      <w:r w:rsidRPr="00B84AF3">
        <w:rPr>
          <w:b/>
          <w:i/>
          <w:sz w:val="22"/>
          <w:szCs w:val="22"/>
          <w:lang w:val="en-US"/>
        </w:rPr>
        <w:t>Regulation</w:t>
      </w:r>
    </w:p>
    <w:p w14:paraId="03BD22DE" w14:textId="251CB255" w:rsidR="00DA5ECB" w:rsidRPr="00B84AF3" w:rsidRDefault="0081751A" w:rsidP="00FE704E">
      <w:pPr>
        <w:rPr>
          <w:sz w:val="22"/>
          <w:szCs w:val="22"/>
          <w:lang w:val="en-US"/>
        </w:rPr>
      </w:pPr>
      <w:r w:rsidRPr="00B84AF3">
        <w:rPr>
          <w:sz w:val="22"/>
          <w:szCs w:val="22"/>
          <w:lang w:val="en-US"/>
        </w:rPr>
        <w:t xml:space="preserve">Regulation is the controlling of an activity or process, often by means of rules, </w:t>
      </w:r>
      <w:r w:rsidR="005D4FB1" w:rsidRPr="00B84AF3">
        <w:rPr>
          <w:sz w:val="22"/>
          <w:szCs w:val="22"/>
          <w:lang w:val="en-US"/>
        </w:rPr>
        <w:t xml:space="preserve">and may take many different shapes and forms. While regulation was earlier seen as primarily a governmental activity, modern notions of regulation also includes hybrid forms of regulation based on social control </w:t>
      </w:r>
      <w:r w:rsidRPr="00B84AF3">
        <w:rPr>
          <w:sz w:val="22"/>
          <w:szCs w:val="22"/>
          <w:lang w:val="en-US"/>
        </w:rPr>
        <w:fldChar w:fldCharType="begin"/>
      </w:r>
      <w:r w:rsidR="00D43731" w:rsidRPr="00B84AF3">
        <w:rPr>
          <w:sz w:val="22"/>
          <w:szCs w:val="22"/>
          <w:lang w:val="en-US"/>
        </w:rPr>
        <w:instrText xml:space="preserve"> ADDIN ZOTERO_ITEM CSL_CITATION {"citationID":"CUn6xWpH","properties":{"formattedCitation":"(Thomann, 2017)","plainCitation":"(Thomann, 2017)","dontUpdate":true,"noteIndex":0},"citationItems":[{"id":1215,"uris":["http://zotero.org/users/683258/items/UKHBB86I"],"uri":["http://zotero.org/users/683258/items/UKHBB86I"],"itemData":{"id":1215,"type":"article-journal","abstract":"While political scientists concur about the increasing importance of regulation, the extant literature features a notable diversity of contemporary definitions of regulation. The various understandings of regulation put different emphasis on the role of the state and regulation as an instrument or a process, respectively. This article scrutinizes and clarifies the notions of regulation and self-regulation in the Political Science literature. Along three analytic questions – what is regulated, who regulates, and how is it being regulated? –, the essay illustrates developments from regulation as government intervention to regulation as governance and finally, regulation as various mechanisms of social control. The latter includes hybrid, private, transnational, voluntary and self-regulation. The article discusses the usefulness of modern notions of regulation, as well as potential future research trajectories. It concludes that there is a need for a conceptual consolidation that integrates different regulatory processes, actors and instruments and enables comparative, explanatory empirical assessments of regulatory impacts.","container-title":"Journal of Self-Regulation and Regulation","DOI":"10.11588/JOSAR.2017.0.40136","language":"en","page":"55-75 Pages","source":"DOI.org (Datacite)","title":"The Notions of Regulation and Self-Regulation in Political Science","author":[{"family":"Thomann","given":"Eva"}],"issued":{"date-parts":[["2017",7,7]]}}}],"schema":"https://github.com/citation-style-language/schema/raw/master/csl-citation.json"} </w:instrText>
      </w:r>
      <w:r w:rsidRPr="00B84AF3">
        <w:rPr>
          <w:sz w:val="22"/>
          <w:szCs w:val="22"/>
          <w:lang w:val="en-US"/>
        </w:rPr>
        <w:fldChar w:fldCharType="separate"/>
      </w:r>
      <w:r w:rsidRPr="00B84AF3">
        <w:rPr>
          <w:noProof/>
          <w:sz w:val="22"/>
          <w:szCs w:val="22"/>
          <w:lang w:val="en-US"/>
        </w:rPr>
        <w:t>(</w:t>
      </w:r>
      <w:r w:rsidR="005D4FB1" w:rsidRPr="00B84AF3">
        <w:rPr>
          <w:noProof/>
          <w:sz w:val="22"/>
          <w:szCs w:val="22"/>
          <w:lang w:val="en-US"/>
        </w:rPr>
        <w:t xml:space="preserve">for an overview see </w:t>
      </w:r>
      <w:r w:rsidRPr="00B84AF3">
        <w:rPr>
          <w:noProof/>
          <w:sz w:val="22"/>
          <w:szCs w:val="22"/>
          <w:lang w:val="en-US"/>
        </w:rPr>
        <w:t>Thomann, 2017)</w:t>
      </w:r>
      <w:r w:rsidRPr="00B84AF3">
        <w:rPr>
          <w:sz w:val="22"/>
          <w:szCs w:val="22"/>
          <w:lang w:val="en-US"/>
        </w:rPr>
        <w:fldChar w:fldCharType="end"/>
      </w:r>
      <w:r w:rsidR="005D4FB1" w:rsidRPr="00B84AF3">
        <w:rPr>
          <w:sz w:val="22"/>
          <w:szCs w:val="22"/>
          <w:lang w:val="en-US"/>
        </w:rPr>
        <w:t xml:space="preserve">. </w:t>
      </w:r>
      <w:r w:rsidR="00425DA2" w:rsidRPr="00B84AF3">
        <w:rPr>
          <w:sz w:val="22"/>
          <w:szCs w:val="22"/>
          <w:lang w:val="en-US"/>
        </w:rPr>
        <w:t>When we speak about regulation – it is thus not something that only the public authorities do – in fact “</w:t>
      </w:r>
      <w:r w:rsidR="00425DA2" w:rsidRPr="00B84AF3">
        <w:rPr>
          <w:i/>
          <w:sz w:val="22"/>
          <w:szCs w:val="22"/>
          <w:lang w:val="en-US"/>
        </w:rPr>
        <w:t>regulation is occurring within and between other social actors, for example large organizations, collective associations, technical committees, professions etc., all without the government's involvement or indeed formal approval</w:t>
      </w:r>
      <w:r w:rsidR="00425DA2" w:rsidRPr="00B84AF3">
        <w:rPr>
          <w:sz w:val="22"/>
          <w:szCs w:val="22"/>
          <w:lang w:val="en-US"/>
        </w:rPr>
        <w:t xml:space="preserve">” </w:t>
      </w:r>
      <w:r w:rsidR="00425DA2" w:rsidRPr="00B84AF3">
        <w:rPr>
          <w:sz w:val="22"/>
          <w:szCs w:val="22"/>
          <w:lang w:val="en-US"/>
        </w:rPr>
        <w:fldChar w:fldCharType="begin"/>
      </w:r>
      <w:r w:rsidR="00D43731" w:rsidRPr="00B84AF3">
        <w:rPr>
          <w:sz w:val="22"/>
          <w:szCs w:val="22"/>
          <w:lang w:val="en-US"/>
        </w:rPr>
        <w:instrText xml:space="preserve"> ADDIN ZOTERO_ITEM CSL_CITATION {"citationID":"G5HFJvlR","properties":{"formattedCitation":"(Black, 2001)","plainCitation":"(Black, 2001)","dontUpdate":true,"noteIndex":0},"citationItems":[{"id":1220,"uris":["http://zotero.org/users/683258/items/537IHVL7"],"uri":["http://zotero.org/users/683258/items/537IHVL7"],"itemData":{"id":1220,"type":"article-journal","container-title":"Current Legal Problems","DOI":"10.1093/clp/54.1.103","ISSN":"0070-1998, 2044-8422","issue":"1","journalAbbreviation":"Current Legal Problems","language":"en","page":"103-146","source":"DOI.org (Crossref)","title":"Decentring Regulation: Understanding the Role of Regulation and Self-Regulation in a 'Post-Regulatory' World","title-short":"Decentring Regulation","volume":"54","author":[{"family":"Black","given":"J."}],"issued":{"date-parts":[["2001",1,1]]}}}],"schema":"https://github.com/citation-style-language/schema/raw/master/csl-citation.json"} </w:instrText>
      </w:r>
      <w:r w:rsidR="00425DA2" w:rsidRPr="00B84AF3">
        <w:rPr>
          <w:sz w:val="22"/>
          <w:szCs w:val="22"/>
          <w:lang w:val="en-US"/>
        </w:rPr>
        <w:fldChar w:fldCharType="separate"/>
      </w:r>
      <w:r w:rsidR="00425DA2" w:rsidRPr="00B84AF3">
        <w:rPr>
          <w:noProof/>
          <w:sz w:val="22"/>
          <w:szCs w:val="22"/>
          <w:lang w:val="en-US"/>
        </w:rPr>
        <w:t>(Black, 2001, p. 103)</w:t>
      </w:r>
      <w:r w:rsidR="00425DA2" w:rsidRPr="00B84AF3">
        <w:rPr>
          <w:sz w:val="22"/>
          <w:szCs w:val="22"/>
          <w:lang w:val="en-US"/>
        </w:rPr>
        <w:fldChar w:fldCharType="end"/>
      </w:r>
      <w:r w:rsidR="00425DA2" w:rsidRPr="00B84AF3">
        <w:rPr>
          <w:sz w:val="22"/>
          <w:szCs w:val="22"/>
          <w:lang w:val="en-US"/>
        </w:rPr>
        <w:t xml:space="preserve">. In this paper, self-regulation among a group of fish farmers is seen as a regulatory instrument and process that aims to regulate </w:t>
      </w:r>
      <w:r w:rsidR="00425DA2" w:rsidRPr="00B84AF3">
        <w:rPr>
          <w:i/>
          <w:sz w:val="22"/>
          <w:szCs w:val="22"/>
          <w:lang w:val="en-US"/>
        </w:rPr>
        <w:t>behavior and performance</w:t>
      </w:r>
      <w:r w:rsidR="00425DA2" w:rsidRPr="00B84AF3">
        <w:rPr>
          <w:sz w:val="22"/>
          <w:szCs w:val="22"/>
          <w:lang w:val="en-US"/>
        </w:rPr>
        <w:t xml:space="preserve"> in a given area</w:t>
      </w:r>
      <w:r w:rsidR="001F2857" w:rsidRPr="00B84AF3">
        <w:rPr>
          <w:sz w:val="22"/>
          <w:szCs w:val="22"/>
          <w:lang w:val="en-US"/>
        </w:rPr>
        <w:t xml:space="preserve">. </w:t>
      </w:r>
      <w:r w:rsidR="00425DA2" w:rsidRPr="00B84AF3">
        <w:rPr>
          <w:sz w:val="22"/>
          <w:szCs w:val="22"/>
          <w:lang w:val="en-US"/>
        </w:rPr>
        <w:t>Such modes of regulation are often private and voluntary, yet they occur in “the shadow of the state”</w:t>
      </w:r>
      <w:r w:rsidR="00961097" w:rsidRPr="00B84AF3">
        <w:rPr>
          <w:sz w:val="22"/>
          <w:szCs w:val="22"/>
          <w:lang w:val="en-US"/>
        </w:rPr>
        <w:t xml:space="preserve">. </w:t>
      </w:r>
      <w:r w:rsidR="00425DA2" w:rsidRPr="00B84AF3">
        <w:rPr>
          <w:sz w:val="22"/>
          <w:szCs w:val="22"/>
          <w:lang w:val="en-US"/>
        </w:rPr>
        <w:t>The shadow of the state refers to the threat of state intervention if voluntary regulation fails to take place</w:t>
      </w:r>
      <w:r w:rsidR="00961097" w:rsidRPr="00B84AF3">
        <w:rPr>
          <w:sz w:val="22"/>
          <w:szCs w:val="22"/>
          <w:lang w:val="en-US"/>
        </w:rPr>
        <w:t xml:space="preserve"> </w:t>
      </w:r>
      <w:r w:rsidR="00961097" w:rsidRPr="00B84AF3">
        <w:rPr>
          <w:sz w:val="22"/>
          <w:szCs w:val="22"/>
          <w:lang w:val="en-US"/>
        </w:rPr>
        <w:fldChar w:fldCharType="begin"/>
      </w:r>
      <w:r w:rsidR="00961097" w:rsidRPr="00B84AF3">
        <w:rPr>
          <w:sz w:val="22"/>
          <w:szCs w:val="22"/>
          <w:lang w:val="en-US"/>
        </w:rPr>
        <w:instrText xml:space="preserve"> ADDIN ZOTERO_ITEM CSL_CITATION {"citationID":"uv9Xu8pe","properties":{"formattedCitation":"(H\\uc0\\u233{}ritier &amp; Eckert, 2008)","plainCitation":"(Héritier &amp; Eckert, 2008)","noteIndex":0},"citationItems":[{"id":1221,"uris":["http://zotero.org/users/683258/items/HF9GMJNY"],"uri":["http://zotero.org/users/683258/items/HF9GMJNY"],"itemData":{"id":1221,"type":"article-journal","abstract":"ABSTRACT\n            In technically complex areas, political actors increasingly rely on private actors to shape public policy, due to the greater expertise of private actors. This article theorises and empirically investigates the conditions under which self-regulation by industry (governance) emerges in environmental policy at the European level and asks how effective it is. Is a shadow of hierarchy (governmental intervention) needed to ensure the emergence and effectiveness of voluntary agreements? We show that the willingness to engage in self-regulation is prompted by the threat of governmental legislation. Once legislation has been pre-empted, environmental self-regulation is implemented under a weak shadow of hierarchy. We identify the causes of this weak control and explain the differential performance in the two sectors on the basis of different market incentives.","container-title":"Journal of Public Policy","DOI":"10.1017/S0143814X08000809","ISSN":"0143-814X, 1469-7815","issue":"1","journalAbbreviation":"J. Pub. Pol.","language":"en","page":"113-138","source":"DOI.org (Crossref)","title":"New Modes of Governance in the Shadow of Hierarchy: Self-regulation by Industry in Europe","title-short":"New Modes of Governance in the Shadow of Hierarchy","volume":"28","author":[{"family":"Héritier","given":"Adrienne"},{"family":"Eckert","given":"Sandra"}],"issued":{"date-parts":[["2008",4]]}}}],"schema":"https://github.com/citation-style-language/schema/raw/master/csl-citation.json"} </w:instrText>
      </w:r>
      <w:r w:rsidR="00961097" w:rsidRPr="00B84AF3">
        <w:rPr>
          <w:sz w:val="22"/>
          <w:szCs w:val="22"/>
          <w:lang w:val="en-US"/>
        </w:rPr>
        <w:fldChar w:fldCharType="separate"/>
      </w:r>
      <w:r w:rsidR="00961097" w:rsidRPr="00B84AF3">
        <w:rPr>
          <w:rFonts w:ascii="Calibri" w:cs="Calibri"/>
          <w:sz w:val="22"/>
          <w:lang w:val="en-US"/>
        </w:rPr>
        <w:t>(Héritier &amp; Eckert, 2008)</w:t>
      </w:r>
      <w:r w:rsidR="00961097" w:rsidRPr="00B84AF3">
        <w:rPr>
          <w:sz w:val="22"/>
          <w:szCs w:val="22"/>
          <w:lang w:val="en-US"/>
        </w:rPr>
        <w:fldChar w:fldCharType="end"/>
      </w:r>
      <w:r w:rsidR="00961097" w:rsidRPr="00B84AF3">
        <w:rPr>
          <w:sz w:val="22"/>
          <w:szCs w:val="22"/>
          <w:lang w:val="en-US"/>
        </w:rPr>
        <w:t>. H</w:t>
      </w:r>
      <w:r w:rsidR="00A874E8" w:rsidRPr="00B84AF3">
        <w:rPr>
          <w:sz w:val="22"/>
          <w:szCs w:val="22"/>
          <w:lang w:val="en-US"/>
        </w:rPr>
        <w:t>é</w:t>
      </w:r>
      <w:r w:rsidR="00961097" w:rsidRPr="00B84AF3">
        <w:rPr>
          <w:sz w:val="22"/>
          <w:szCs w:val="22"/>
          <w:lang w:val="en-US"/>
        </w:rPr>
        <w:t xml:space="preserve">ritier and Eckert </w:t>
      </w:r>
      <w:r w:rsidR="00FE7A6E" w:rsidRPr="00B84AF3">
        <w:rPr>
          <w:sz w:val="22"/>
          <w:szCs w:val="22"/>
          <w:lang w:val="en-US"/>
        </w:rPr>
        <w:t xml:space="preserve">(2008) </w:t>
      </w:r>
      <w:r w:rsidR="00961097" w:rsidRPr="00B84AF3">
        <w:rPr>
          <w:sz w:val="22"/>
          <w:szCs w:val="22"/>
          <w:lang w:val="en-US"/>
        </w:rPr>
        <w:t>also argue that not only is the shadow of the state a precondition for self-regulation to develop, but also that a looming shadow of control needs to be continuously in place to sustain self-regulatory efforts and obtain satisfactory results.</w:t>
      </w:r>
      <w:r w:rsidR="00345067" w:rsidRPr="00B84AF3">
        <w:rPr>
          <w:sz w:val="22"/>
          <w:szCs w:val="22"/>
          <w:lang w:val="en-US"/>
        </w:rPr>
        <w:t xml:space="preserve"> </w:t>
      </w:r>
    </w:p>
    <w:p w14:paraId="6D4AE954" w14:textId="77777777" w:rsidR="00FE704E" w:rsidRPr="00B84AF3" w:rsidRDefault="00FE704E" w:rsidP="00FE704E">
      <w:pPr>
        <w:rPr>
          <w:sz w:val="22"/>
          <w:szCs w:val="22"/>
          <w:lang w:val="en-US"/>
        </w:rPr>
      </w:pPr>
    </w:p>
    <w:p w14:paraId="053F10C3" w14:textId="4D6AE525" w:rsidR="00D01DB6" w:rsidRPr="00B84AF3" w:rsidRDefault="002F2491" w:rsidP="001F2857">
      <w:pPr>
        <w:rPr>
          <w:rFonts w:cstheme="minorHAnsi"/>
          <w:sz w:val="22"/>
          <w:szCs w:val="22"/>
          <w:lang w:val="en-US"/>
        </w:rPr>
      </w:pPr>
      <w:r w:rsidRPr="00B84AF3">
        <w:rPr>
          <w:rFonts w:ascii="Calibri" w:hAnsi="Calibri"/>
          <w:sz w:val="22"/>
          <w:szCs w:val="22"/>
          <w:lang w:val="en-US"/>
        </w:rPr>
        <w:t xml:space="preserve">To be willing to participate in collaboration, the actors must acknowledge that they are mutually dependent, that cooperation is necessary and can have a positive effect on </w:t>
      </w:r>
      <w:r w:rsidR="000C6F62">
        <w:rPr>
          <w:rFonts w:ascii="Calibri" w:hAnsi="Calibri"/>
          <w:sz w:val="22"/>
          <w:szCs w:val="22"/>
          <w:lang w:val="en-US"/>
        </w:rPr>
        <w:t>solving common challenges</w:t>
      </w:r>
      <w:r w:rsidRPr="00B84AF3">
        <w:rPr>
          <w:rFonts w:ascii="Calibri" w:hAnsi="Calibri"/>
          <w:sz w:val="22"/>
          <w:szCs w:val="22"/>
          <w:lang w:val="en-US"/>
        </w:rPr>
        <w:t xml:space="preserve">. If the actors do not cooperate, the shadow of the state looms as a threat that may impose collaboration through </w:t>
      </w:r>
      <w:r w:rsidR="007A5F82" w:rsidRPr="00B84AF3">
        <w:rPr>
          <w:rFonts w:ascii="Calibri" w:hAnsi="Calibri"/>
          <w:sz w:val="22"/>
          <w:szCs w:val="22"/>
          <w:lang w:val="en-US"/>
        </w:rPr>
        <w:t xml:space="preserve">top-down </w:t>
      </w:r>
      <w:r w:rsidRPr="00B84AF3">
        <w:rPr>
          <w:rFonts w:ascii="Calibri" w:hAnsi="Calibri"/>
          <w:sz w:val="22"/>
          <w:szCs w:val="22"/>
          <w:lang w:val="en-US"/>
        </w:rPr>
        <w:t xml:space="preserve">regulation. However, </w:t>
      </w:r>
      <w:r w:rsidR="00DA5ECB" w:rsidRPr="00B84AF3">
        <w:rPr>
          <w:rFonts w:ascii="Calibri" w:hAnsi="Calibri"/>
          <w:sz w:val="22"/>
          <w:szCs w:val="22"/>
          <w:lang w:val="en-US"/>
        </w:rPr>
        <w:t>according to Ostrom</w:t>
      </w:r>
      <w:r w:rsidR="00D01DB6" w:rsidRPr="00B84AF3">
        <w:rPr>
          <w:rFonts w:ascii="Calibri" w:hAnsi="Calibri"/>
          <w:sz w:val="22"/>
          <w:szCs w:val="22"/>
          <w:lang w:val="en-US"/>
        </w:rPr>
        <w:t xml:space="preserve"> (1990)</w:t>
      </w:r>
      <w:r w:rsidR="00230A8F" w:rsidRPr="00B84AF3">
        <w:rPr>
          <w:rFonts w:ascii="Calibri" w:hAnsi="Calibri"/>
          <w:sz w:val="22"/>
          <w:szCs w:val="22"/>
          <w:lang w:val="en-US"/>
        </w:rPr>
        <w:t>,</w:t>
      </w:r>
      <w:r w:rsidRPr="00B84AF3">
        <w:rPr>
          <w:rFonts w:ascii="Calibri" w:hAnsi="Calibri"/>
          <w:sz w:val="22"/>
          <w:szCs w:val="22"/>
          <w:lang w:val="en-US"/>
        </w:rPr>
        <w:t xml:space="preserve"> imposed cooperation is considered unsuccessful and is seen as rarely sufficient for effective cooperation to take place. </w:t>
      </w:r>
      <w:r w:rsidR="00D01DB6" w:rsidRPr="00B84AF3">
        <w:rPr>
          <w:rFonts w:ascii="Calibri" w:hAnsi="Calibri"/>
          <w:sz w:val="22"/>
          <w:szCs w:val="22"/>
          <w:lang w:val="en-US"/>
        </w:rPr>
        <w:t>She</w:t>
      </w:r>
      <w:r w:rsidRPr="00B84AF3">
        <w:rPr>
          <w:rFonts w:ascii="Calibri" w:hAnsi="Calibri"/>
          <w:sz w:val="22"/>
          <w:szCs w:val="22"/>
          <w:lang w:val="en-US"/>
        </w:rPr>
        <w:t xml:space="preserve"> shows that voluntary cooperation on common natural resources is a good way to build trust and create effective solutions, and she warns against too much regulation by public </w:t>
      </w:r>
      <w:r w:rsidRPr="00B84AF3">
        <w:rPr>
          <w:rFonts w:ascii="Calibri" w:hAnsi="Calibri"/>
          <w:sz w:val="22"/>
          <w:szCs w:val="22"/>
          <w:lang w:val="en-US"/>
        </w:rPr>
        <w:lastRenderedPageBreak/>
        <w:t>authorities. However, there are some factors that must be present for the collaboration to be successful.</w:t>
      </w:r>
      <w:r w:rsidR="00D777C6" w:rsidRPr="00B84AF3">
        <w:rPr>
          <w:rFonts w:ascii="Calibri" w:hAnsi="Calibri"/>
          <w:sz w:val="22"/>
          <w:szCs w:val="22"/>
          <w:lang w:val="en-US"/>
        </w:rPr>
        <w:t xml:space="preserve"> </w:t>
      </w:r>
      <w:r w:rsidR="007C0C85" w:rsidRPr="00B84AF3">
        <w:rPr>
          <w:rFonts w:cstheme="minorHAnsi"/>
          <w:sz w:val="22"/>
          <w:szCs w:val="22"/>
          <w:lang w:val="en-US"/>
        </w:rPr>
        <w:t>Such factors</w:t>
      </w:r>
      <w:r w:rsidRPr="00B84AF3">
        <w:rPr>
          <w:rFonts w:cstheme="minorHAnsi"/>
          <w:sz w:val="22"/>
          <w:szCs w:val="22"/>
          <w:lang w:val="en-US"/>
        </w:rPr>
        <w:t xml:space="preserve"> include that </w:t>
      </w:r>
      <w:r w:rsidR="00654D09">
        <w:rPr>
          <w:rFonts w:cstheme="minorHAnsi"/>
          <w:sz w:val="22"/>
          <w:szCs w:val="22"/>
          <w:lang w:val="en-US"/>
        </w:rPr>
        <w:t xml:space="preserve">the members of the collaborative group are </w:t>
      </w:r>
      <w:r w:rsidRPr="00B84AF3">
        <w:rPr>
          <w:rFonts w:cstheme="minorHAnsi"/>
          <w:sz w:val="22"/>
          <w:szCs w:val="22"/>
          <w:lang w:val="en-US"/>
        </w:rPr>
        <w:t>clearly defined</w:t>
      </w:r>
      <w:r w:rsidR="00654D09">
        <w:rPr>
          <w:rFonts w:cstheme="minorHAnsi"/>
          <w:sz w:val="22"/>
          <w:szCs w:val="22"/>
          <w:lang w:val="en-US"/>
        </w:rPr>
        <w:t xml:space="preserve"> and recognizable</w:t>
      </w:r>
      <w:r w:rsidRPr="00B84AF3">
        <w:rPr>
          <w:rFonts w:cstheme="minorHAnsi"/>
          <w:sz w:val="22"/>
          <w:szCs w:val="22"/>
          <w:lang w:val="en-US"/>
        </w:rPr>
        <w:t>, that everyone's actions are observable, that there are opportunities for graded sanctions against those who may violate the rules of cooperation, and that the benefits of collaboration are clear, reasonably distributed, and not subject to excessive uncertainty. If these conditions are met</w:t>
      </w:r>
      <w:r w:rsidR="00230A8F" w:rsidRPr="00B84AF3">
        <w:rPr>
          <w:rFonts w:cstheme="minorHAnsi"/>
          <w:sz w:val="22"/>
          <w:szCs w:val="22"/>
          <w:lang w:val="en-US"/>
        </w:rPr>
        <w:t>,</w:t>
      </w:r>
      <w:r w:rsidRPr="00B84AF3">
        <w:rPr>
          <w:rFonts w:cstheme="minorHAnsi"/>
          <w:sz w:val="22"/>
          <w:szCs w:val="22"/>
          <w:lang w:val="en-US"/>
        </w:rPr>
        <w:t xml:space="preserve"> then there are good opportunities for voluntary cooperation to be kept stable over time, so that the resource is managed in a good way by those who are financially dependent on it, and who often know it best.</w:t>
      </w:r>
      <w:r w:rsidR="00D01DB6" w:rsidRPr="00B84AF3">
        <w:rPr>
          <w:rFonts w:cstheme="minorHAnsi"/>
          <w:sz w:val="22"/>
          <w:szCs w:val="22"/>
          <w:lang w:val="en-US"/>
        </w:rPr>
        <w:t xml:space="preserve"> </w:t>
      </w:r>
    </w:p>
    <w:p w14:paraId="115B7277" w14:textId="77777777" w:rsidR="00C300DC" w:rsidRPr="00B84AF3" w:rsidRDefault="00C300DC" w:rsidP="00FE704E">
      <w:pPr>
        <w:rPr>
          <w:sz w:val="22"/>
          <w:szCs w:val="22"/>
          <w:lang w:val="en-US"/>
        </w:rPr>
      </w:pPr>
    </w:p>
    <w:p w14:paraId="7B76610B" w14:textId="4C4FC606" w:rsidR="00801E7D" w:rsidRPr="00B84AF3" w:rsidRDefault="00801E7D" w:rsidP="00FE704E">
      <w:pPr>
        <w:pStyle w:val="NormalWeb"/>
        <w:spacing w:before="0" w:beforeAutospacing="0" w:after="0" w:afterAutospacing="0"/>
        <w:rPr>
          <w:rFonts w:ascii="Calibri" w:hAnsi="Calibri"/>
          <w:sz w:val="22"/>
          <w:szCs w:val="22"/>
          <w:lang w:val="en-US"/>
        </w:rPr>
      </w:pPr>
    </w:p>
    <w:p w14:paraId="0775D916" w14:textId="17646C98" w:rsidR="007A6750" w:rsidRPr="00B84AF3" w:rsidRDefault="00396F0A" w:rsidP="00FE704E">
      <w:pPr>
        <w:pStyle w:val="NormalWeb"/>
        <w:spacing w:before="0" w:beforeAutospacing="0" w:after="0" w:afterAutospacing="0"/>
        <w:rPr>
          <w:rFonts w:ascii="Calibri" w:hAnsi="Calibri"/>
          <w:b/>
          <w:sz w:val="32"/>
          <w:szCs w:val="32"/>
          <w:lang w:val="en-US"/>
        </w:rPr>
      </w:pPr>
      <w:r w:rsidRPr="00B84AF3">
        <w:rPr>
          <w:rFonts w:ascii="Calibri" w:hAnsi="Calibri"/>
          <w:b/>
          <w:sz w:val="32"/>
          <w:szCs w:val="32"/>
          <w:lang w:val="en-US"/>
        </w:rPr>
        <w:t xml:space="preserve">Material and </w:t>
      </w:r>
      <w:r w:rsidR="007A6750" w:rsidRPr="00B84AF3">
        <w:rPr>
          <w:rFonts w:ascii="Calibri" w:hAnsi="Calibri"/>
          <w:b/>
          <w:sz w:val="32"/>
          <w:szCs w:val="32"/>
          <w:lang w:val="en-US"/>
        </w:rPr>
        <w:t>Methods</w:t>
      </w:r>
    </w:p>
    <w:p w14:paraId="749C5DB3" w14:textId="5254711A" w:rsidR="007C0C85" w:rsidRPr="00B84AF3" w:rsidRDefault="0089759D" w:rsidP="007C0C85">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sz w:val="22"/>
          <w:szCs w:val="22"/>
          <w:lang w:val="en-US"/>
        </w:rPr>
        <w:t xml:space="preserve">This study draws its finding from </w:t>
      </w:r>
      <w:r w:rsidR="00C70D82" w:rsidRPr="00B84AF3">
        <w:rPr>
          <w:rFonts w:ascii="Calibri" w:hAnsi="Calibri"/>
          <w:sz w:val="22"/>
          <w:szCs w:val="22"/>
          <w:lang w:val="en-US"/>
        </w:rPr>
        <w:t>multiple</w:t>
      </w:r>
      <w:r w:rsidRPr="00B84AF3">
        <w:rPr>
          <w:rFonts w:ascii="Calibri" w:hAnsi="Calibri"/>
          <w:sz w:val="22"/>
          <w:szCs w:val="22"/>
          <w:lang w:val="en-US"/>
        </w:rPr>
        <w:t xml:space="preserve"> sources of data. </w:t>
      </w:r>
      <w:r w:rsidR="00461EBC" w:rsidRPr="00B84AF3">
        <w:rPr>
          <w:rFonts w:ascii="Calibri" w:hAnsi="Calibri"/>
          <w:sz w:val="22"/>
          <w:szCs w:val="22"/>
          <w:lang w:val="en-US"/>
        </w:rPr>
        <w:t xml:space="preserve">These can broadly be categorized as two main studies. The first is concerned with cooperation between fish farmers regarding day-to-day operations, </w:t>
      </w:r>
      <w:r w:rsidR="007151C8">
        <w:rPr>
          <w:rFonts w:ascii="Calibri" w:hAnsi="Calibri"/>
          <w:sz w:val="22"/>
          <w:szCs w:val="22"/>
          <w:lang w:val="en-US"/>
        </w:rPr>
        <w:t>while</w:t>
      </w:r>
      <w:r w:rsidR="007151C8" w:rsidRPr="00B84AF3">
        <w:rPr>
          <w:rFonts w:ascii="Calibri" w:hAnsi="Calibri"/>
          <w:sz w:val="22"/>
          <w:szCs w:val="22"/>
          <w:lang w:val="en-US"/>
        </w:rPr>
        <w:t xml:space="preserve"> </w:t>
      </w:r>
      <w:r w:rsidR="00461EBC" w:rsidRPr="00B84AF3">
        <w:rPr>
          <w:rFonts w:ascii="Calibri" w:hAnsi="Calibri"/>
          <w:sz w:val="22"/>
          <w:szCs w:val="22"/>
          <w:lang w:val="en-US"/>
        </w:rPr>
        <w:t xml:space="preserve">the second </w:t>
      </w:r>
      <w:r w:rsidR="007151C8">
        <w:rPr>
          <w:rFonts w:ascii="Calibri" w:hAnsi="Calibri"/>
          <w:sz w:val="22"/>
          <w:szCs w:val="22"/>
          <w:lang w:val="en-US"/>
        </w:rPr>
        <w:t>is</w:t>
      </w:r>
      <w:r w:rsidR="007151C8" w:rsidRPr="00B84AF3">
        <w:rPr>
          <w:rFonts w:ascii="Calibri" w:hAnsi="Calibri"/>
          <w:sz w:val="22"/>
          <w:szCs w:val="22"/>
          <w:lang w:val="en-US"/>
        </w:rPr>
        <w:t xml:space="preserve"> </w:t>
      </w:r>
      <w:r w:rsidR="00461EBC" w:rsidRPr="00B84AF3">
        <w:rPr>
          <w:rFonts w:ascii="Calibri" w:hAnsi="Calibri"/>
          <w:sz w:val="22"/>
          <w:szCs w:val="22"/>
          <w:lang w:val="en-US"/>
        </w:rPr>
        <w:t>concern</w:t>
      </w:r>
      <w:r w:rsidR="007151C8">
        <w:rPr>
          <w:rFonts w:ascii="Calibri" w:hAnsi="Calibri"/>
          <w:sz w:val="22"/>
          <w:szCs w:val="22"/>
          <w:lang w:val="en-US"/>
        </w:rPr>
        <w:t>ed with</w:t>
      </w:r>
      <w:r w:rsidR="00461EBC" w:rsidRPr="00B84AF3">
        <w:rPr>
          <w:rFonts w:ascii="Calibri" w:hAnsi="Calibri"/>
          <w:sz w:val="22"/>
          <w:szCs w:val="22"/>
          <w:lang w:val="en-US"/>
        </w:rPr>
        <w:t xml:space="preserve"> cooperation in a time of crisis. </w:t>
      </w:r>
      <w:r w:rsidR="00D777C6" w:rsidRPr="00B84AF3">
        <w:rPr>
          <w:rFonts w:ascii="Calibri" w:hAnsi="Calibri"/>
          <w:sz w:val="22"/>
          <w:szCs w:val="22"/>
          <w:lang w:val="en-US"/>
        </w:rPr>
        <w:t>T</w:t>
      </w:r>
      <w:r w:rsidR="00461EBC" w:rsidRPr="00B84AF3">
        <w:rPr>
          <w:rFonts w:ascii="Calibri" w:hAnsi="Calibri"/>
          <w:sz w:val="22"/>
          <w:szCs w:val="22"/>
          <w:lang w:val="en-US"/>
        </w:rPr>
        <w:t>hese are described</w:t>
      </w:r>
      <w:r w:rsidR="00D777C6" w:rsidRPr="00B84AF3">
        <w:rPr>
          <w:rFonts w:ascii="Calibri" w:hAnsi="Calibri"/>
          <w:sz w:val="22"/>
          <w:szCs w:val="22"/>
          <w:lang w:val="en-US"/>
        </w:rPr>
        <w:t xml:space="preserve"> below</w:t>
      </w:r>
      <w:r w:rsidR="00461EBC" w:rsidRPr="00B84AF3">
        <w:rPr>
          <w:rFonts w:ascii="Calibri" w:hAnsi="Calibri"/>
          <w:sz w:val="22"/>
          <w:szCs w:val="22"/>
          <w:lang w:val="en-US"/>
        </w:rPr>
        <w:t xml:space="preserve">. </w:t>
      </w:r>
    </w:p>
    <w:p w14:paraId="33C5AA1E" w14:textId="77777777" w:rsidR="00FE704E" w:rsidRPr="00B84AF3" w:rsidRDefault="00FE704E" w:rsidP="00FE704E">
      <w:pPr>
        <w:pStyle w:val="NormalWeb"/>
        <w:spacing w:before="0" w:beforeAutospacing="0" w:after="0" w:afterAutospacing="0"/>
        <w:rPr>
          <w:rFonts w:ascii="Calibri" w:hAnsi="Calibri"/>
          <w:sz w:val="22"/>
          <w:szCs w:val="22"/>
          <w:lang w:val="en-US"/>
        </w:rPr>
      </w:pPr>
    </w:p>
    <w:p w14:paraId="371FBA9D" w14:textId="4655747C" w:rsidR="00461EBC" w:rsidRPr="00B84AF3" w:rsidRDefault="00461EBC" w:rsidP="00FE704E">
      <w:pPr>
        <w:pStyle w:val="NormalWeb"/>
        <w:spacing w:before="0" w:beforeAutospacing="0" w:after="0" w:afterAutospacing="0"/>
        <w:rPr>
          <w:rFonts w:ascii="Calibri" w:hAnsi="Calibri"/>
          <w:b/>
          <w:i/>
          <w:sz w:val="22"/>
          <w:szCs w:val="22"/>
          <w:lang w:val="en-US"/>
        </w:rPr>
      </w:pPr>
      <w:r w:rsidRPr="00B84AF3">
        <w:rPr>
          <w:rFonts w:ascii="Calibri" w:hAnsi="Calibri"/>
          <w:b/>
          <w:i/>
          <w:sz w:val="22"/>
          <w:szCs w:val="22"/>
          <w:lang w:val="en-US"/>
        </w:rPr>
        <w:t>Investigating cooperation in day-to-day operations</w:t>
      </w:r>
    </w:p>
    <w:p w14:paraId="150BBFAE" w14:textId="52C80B08" w:rsidR="0058529A" w:rsidRPr="00B84AF3" w:rsidRDefault="008553DC" w:rsidP="00FE704E">
      <w:pPr>
        <w:pStyle w:val="NormalWeb"/>
        <w:spacing w:before="0" w:beforeAutospacing="0" w:after="0" w:afterAutospacing="0"/>
        <w:rPr>
          <w:rFonts w:ascii="Calibri" w:hAnsi="Calibri"/>
          <w:i/>
          <w:sz w:val="22"/>
          <w:szCs w:val="22"/>
          <w:lang w:val="en-US"/>
        </w:rPr>
      </w:pPr>
      <w:r w:rsidRPr="00B84AF3">
        <w:rPr>
          <w:rFonts w:ascii="Calibri" w:hAnsi="Calibri"/>
          <w:sz w:val="22"/>
          <w:szCs w:val="22"/>
          <w:lang w:val="en-US"/>
        </w:rPr>
        <w:t>Firstly, an</w:t>
      </w:r>
      <w:r w:rsidR="0058529A" w:rsidRPr="00B84AF3">
        <w:rPr>
          <w:rFonts w:ascii="Calibri" w:hAnsi="Calibri"/>
          <w:sz w:val="22"/>
          <w:szCs w:val="22"/>
          <w:lang w:val="en-US"/>
        </w:rPr>
        <w:t xml:space="preserve"> initial survey </w:t>
      </w:r>
      <w:r w:rsidR="009E4DFF" w:rsidRPr="00B84AF3">
        <w:rPr>
          <w:rFonts w:ascii="Calibri" w:hAnsi="Calibri"/>
          <w:sz w:val="22"/>
          <w:szCs w:val="22"/>
          <w:lang w:val="en-US"/>
        </w:rPr>
        <w:t xml:space="preserve">charting the type of cooperation existent </w:t>
      </w:r>
      <w:r w:rsidR="0089713E" w:rsidRPr="00B84AF3">
        <w:rPr>
          <w:rFonts w:ascii="Calibri" w:hAnsi="Calibri"/>
          <w:sz w:val="22"/>
          <w:szCs w:val="22"/>
          <w:lang w:val="en-US"/>
        </w:rPr>
        <w:t>in the Norwegian aquaculture industry</w:t>
      </w:r>
      <w:r w:rsidR="009E4DFF" w:rsidRPr="00B84AF3">
        <w:rPr>
          <w:rFonts w:ascii="Calibri" w:hAnsi="Calibri"/>
          <w:sz w:val="22"/>
          <w:szCs w:val="22"/>
          <w:lang w:val="en-US"/>
        </w:rPr>
        <w:t xml:space="preserve"> </w:t>
      </w:r>
      <w:r w:rsidRPr="00B84AF3">
        <w:rPr>
          <w:rFonts w:ascii="Calibri" w:hAnsi="Calibri"/>
          <w:sz w:val="22"/>
          <w:szCs w:val="22"/>
          <w:lang w:val="en-US"/>
        </w:rPr>
        <w:t>was carried out</w:t>
      </w:r>
      <w:r w:rsidR="009E4DFF" w:rsidRPr="00634627">
        <w:rPr>
          <w:rFonts w:ascii="Calibri" w:hAnsi="Calibri"/>
          <w:sz w:val="22"/>
          <w:szCs w:val="22"/>
          <w:lang w:val="en-US"/>
        </w:rPr>
        <w:t>.</w:t>
      </w:r>
      <w:r w:rsidR="009E4DFF" w:rsidRPr="00B84AF3">
        <w:rPr>
          <w:rFonts w:ascii="Calibri" w:hAnsi="Calibri"/>
          <w:sz w:val="22"/>
          <w:szCs w:val="22"/>
          <w:lang w:val="en-US"/>
        </w:rPr>
        <w:t xml:space="preserve"> The survey was conducted by e-mail and phone to representatives from the aquaculture industry.</w:t>
      </w:r>
      <w:r w:rsidR="0089713E" w:rsidRPr="00B84AF3">
        <w:rPr>
          <w:rFonts w:ascii="Calibri" w:hAnsi="Calibri"/>
          <w:sz w:val="22"/>
          <w:szCs w:val="22"/>
          <w:lang w:val="en-US"/>
        </w:rPr>
        <w:t xml:space="preserve"> </w:t>
      </w:r>
      <w:r w:rsidR="009E4DFF" w:rsidRPr="00B84AF3">
        <w:rPr>
          <w:rFonts w:ascii="Calibri" w:hAnsi="Calibri"/>
          <w:sz w:val="22"/>
          <w:szCs w:val="22"/>
          <w:lang w:val="en-US"/>
        </w:rPr>
        <w:t xml:space="preserve">It contained five questions concerning the topic of the cooperation, </w:t>
      </w:r>
      <w:r w:rsidR="00B4549B" w:rsidRPr="00B84AF3">
        <w:rPr>
          <w:rFonts w:ascii="Calibri" w:hAnsi="Calibri"/>
          <w:sz w:val="22"/>
          <w:szCs w:val="22"/>
          <w:lang w:val="en-US"/>
        </w:rPr>
        <w:t>the</w:t>
      </w:r>
      <w:r w:rsidR="009E4DFF" w:rsidRPr="00B84AF3">
        <w:rPr>
          <w:rFonts w:ascii="Calibri" w:hAnsi="Calibri"/>
          <w:sz w:val="22"/>
          <w:szCs w:val="22"/>
          <w:lang w:val="en-US"/>
        </w:rPr>
        <w:t xml:space="preserve"> geographical area, whether the cooperation </w:t>
      </w:r>
      <w:r w:rsidR="00B4549B" w:rsidRPr="00B84AF3">
        <w:rPr>
          <w:rFonts w:ascii="Calibri" w:hAnsi="Calibri"/>
          <w:sz w:val="22"/>
          <w:szCs w:val="22"/>
          <w:lang w:val="en-US"/>
        </w:rPr>
        <w:t>was</w:t>
      </w:r>
      <w:r w:rsidR="006F4C81" w:rsidRPr="00B84AF3">
        <w:rPr>
          <w:rFonts w:ascii="Calibri" w:hAnsi="Calibri"/>
          <w:sz w:val="22"/>
          <w:szCs w:val="22"/>
          <w:lang w:val="en-US"/>
        </w:rPr>
        <w:t xml:space="preserve"> </w:t>
      </w:r>
      <w:r w:rsidR="00885567" w:rsidRPr="00B84AF3">
        <w:rPr>
          <w:rFonts w:ascii="Calibri" w:hAnsi="Calibri"/>
          <w:sz w:val="22"/>
          <w:szCs w:val="22"/>
          <w:lang w:val="en-US"/>
        </w:rPr>
        <w:t>mandated</w:t>
      </w:r>
      <w:r w:rsidR="006F4C81" w:rsidRPr="00B84AF3">
        <w:rPr>
          <w:rFonts w:ascii="Calibri" w:hAnsi="Calibri"/>
          <w:sz w:val="22"/>
          <w:szCs w:val="22"/>
          <w:lang w:val="en-US"/>
        </w:rPr>
        <w:t xml:space="preserve"> by law </w:t>
      </w:r>
      <w:r w:rsidR="00885567" w:rsidRPr="00B84AF3">
        <w:rPr>
          <w:rFonts w:ascii="Calibri" w:hAnsi="Calibri"/>
          <w:sz w:val="22"/>
          <w:szCs w:val="22"/>
          <w:lang w:val="en-US"/>
        </w:rPr>
        <w:t>or</w:t>
      </w:r>
      <w:r w:rsidR="0089713E" w:rsidRPr="00B84AF3">
        <w:rPr>
          <w:rFonts w:ascii="Calibri" w:hAnsi="Calibri"/>
          <w:sz w:val="22"/>
          <w:szCs w:val="22"/>
          <w:lang w:val="en-US"/>
        </w:rPr>
        <w:t xml:space="preserve"> </w:t>
      </w:r>
      <w:r w:rsidR="006F4C81" w:rsidRPr="00B84AF3">
        <w:rPr>
          <w:rFonts w:ascii="Calibri" w:hAnsi="Calibri"/>
          <w:sz w:val="22"/>
          <w:szCs w:val="22"/>
          <w:lang w:val="en-US"/>
        </w:rPr>
        <w:t xml:space="preserve">voluntary, and who the </w:t>
      </w:r>
      <w:r w:rsidRPr="00B84AF3">
        <w:rPr>
          <w:rFonts w:ascii="Calibri" w:hAnsi="Calibri"/>
          <w:sz w:val="22"/>
          <w:szCs w:val="22"/>
          <w:lang w:val="en-US"/>
        </w:rPr>
        <w:t xml:space="preserve">respondents </w:t>
      </w:r>
      <w:r w:rsidR="006F4C81" w:rsidRPr="00B84AF3">
        <w:rPr>
          <w:rFonts w:ascii="Calibri" w:hAnsi="Calibri"/>
          <w:sz w:val="22"/>
          <w:szCs w:val="22"/>
          <w:lang w:val="en-US"/>
        </w:rPr>
        <w:t>cooperat</w:t>
      </w:r>
      <w:r w:rsidRPr="00B84AF3">
        <w:rPr>
          <w:rFonts w:ascii="Calibri" w:hAnsi="Calibri"/>
          <w:sz w:val="22"/>
          <w:szCs w:val="22"/>
          <w:lang w:val="en-US"/>
        </w:rPr>
        <w:t>ed with</w:t>
      </w:r>
      <w:r w:rsidR="00B4549B" w:rsidRPr="00B84AF3">
        <w:rPr>
          <w:rFonts w:ascii="Calibri" w:hAnsi="Calibri"/>
          <w:sz w:val="22"/>
          <w:szCs w:val="22"/>
          <w:lang w:val="en-US"/>
        </w:rPr>
        <w:t xml:space="preserve"> (</w:t>
      </w:r>
      <w:r w:rsidRPr="00B84AF3">
        <w:rPr>
          <w:rFonts w:ascii="Calibri" w:hAnsi="Calibri"/>
          <w:sz w:val="22"/>
          <w:szCs w:val="22"/>
          <w:lang w:val="en-US"/>
        </w:rPr>
        <w:t>fish farmers</w:t>
      </w:r>
      <w:r w:rsidR="00B4549B" w:rsidRPr="00B84AF3">
        <w:rPr>
          <w:rFonts w:ascii="Calibri" w:hAnsi="Calibri"/>
          <w:sz w:val="22"/>
          <w:szCs w:val="22"/>
          <w:lang w:val="en-US"/>
        </w:rPr>
        <w:t xml:space="preserve">, authorities, </w:t>
      </w:r>
      <w:r w:rsidRPr="00B84AF3">
        <w:rPr>
          <w:rFonts w:ascii="Calibri" w:hAnsi="Calibri"/>
          <w:sz w:val="22"/>
          <w:szCs w:val="22"/>
          <w:lang w:val="en-US"/>
        </w:rPr>
        <w:t xml:space="preserve">and/or </w:t>
      </w:r>
      <w:r w:rsidR="00B4549B" w:rsidRPr="00B84AF3">
        <w:rPr>
          <w:rFonts w:ascii="Calibri" w:hAnsi="Calibri"/>
          <w:sz w:val="22"/>
          <w:szCs w:val="22"/>
          <w:lang w:val="en-US"/>
        </w:rPr>
        <w:t xml:space="preserve">suppliers). </w:t>
      </w:r>
      <w:r w:rsidR="0089713E" w:rsidRPr="00B84AF3">
        <w:rPr>
          <w:rFonts w:ascii="Calibri" w:hAnsi="Calibri"/>
          <w:sz w:val="22"/>
          <w:szCs w:val="22"/>
          <w:lang w:val="en-US"/>
        </w:rPr>
        <w:t xml:space="preserve">In total 22 respondents participated in this initial study, 16 from the aquaculture industry and 6 from public authorities. The respondents came from different geographical areas in Norway, and represented both small, medium and large </w:t>
      </w:r>
      <w:r w:rsidRPr="00B84AF3">
        <w:rPr>
          <w:rFonts w:ascii="Calibri" w:hAnsi="Calibri"/>
          <w:sz w:val="22"/>
          <w:szCs w:val="22"/>
          <w:lang w:val="en-US"/>
        </w:rPr>
        <w:t xml:space="preserve">fish farming </w:t>
      </w:r>
      <w:r w:rsidR="0089713E" w:rsidRPr="00B84AF3">
        <w:rPr>
          <w:rFonts w:ascii="Calibri" w:hAnsi="Calibri"/>
          <w:sz w:val="22"/>
          <w:szCs w:val="22"/>
          <w:lang w:val="en-US"/>
        </w:rPr>
        <w:t>companies</w:t>
      </w:r>
      <w:r w:rsidRPr="00B84AF3">
        <w:rPr>
          <w:rFonts w:ascii="Calibri" w:hAnsi="Calibri"/>
          <w:sz w:val="22"/>
          <w:szCs w:val="22"/>
          <w:lang w:val="en-US"/>
        </w:rPr>
        <w:t xml:space="preserve"> and public authorities relevant for aquaculture regulation</w:t>
      </w:r>
      <w:r w:rsidR="0089713E" w:rsidRPr="00B84AF3">
        <w:rPr>
          <w:rFonts w:ascii="Calibri" w:hAnsi="Calibri"/>
          <w:sz w:val="22"/>
          <w:szCs w:val="22"/>
          <w:lang w:val="en-US"/>
        </w:rPr>
        <w:t xml:space="preserve">. </w:t>
      </w:r>
    </w:p>
    <w:p w14:paraId="6698B85C" w14:textId="77777777" w:rsidR="00FE704E" w:rsidRPr="00B84AF3" w:rsidRDefault="00FE704E" w:rsidP="00FE704E">
      <w:pPr>
        <w:pStyle w:val="NormalWeb"/>
        <w:spacing w:before="0" w:beforeAutospacing="0" w:after="0" w:afterAutospacing="0"/>
        <w:rPr>
          <w:rFonts w:ascii="Calibri" w:hAnsi="Calibri"/>
          <w:i/>
          <w:sz w:val="22"/>
          <w:szCs w:val="22"/>
          <w:lang w:val="en-US"/>
        </w:rPr>
      </w:pPr>
    </w:p>
    <w:p w14:paraId="7EC53838" w14:textId="5F5C127D" w:rsidR="000429CC" w:rsidRPr="00B84AF3" w:rsidRDefault="00712C7D" w:rsidP="00FE704E">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sz w:val="22"/>
          <w:szCs w:val="22"/>
          <w:lang w:val="en-US"/>
        </w:rPr>
        <w:t>Based on these initial results, cooperation regarding operation</w:t>
      </w:r>
      <w:r w:rsidR="00885567" w:rsidRPr="00B84AF3">
        <w:rPr>
          <w:rFonts w:ascii="Calibri" w:hAnsi="Calibri"/>
          <w:sz w:val="22"/>
          <w:szCs w:val="22"/>
          <w:lang w:val="en-US"/>
        </w:rPr>
        <w:t xml:space="preserve"> activities</w:t>
      </w:r>
      <w:r w:rsidRPr="00B84AF3">
        <w:rPr>
          <w:rFonts w:ascii="Calibri" w:hAnsi="Calibri"/>
          <w:sz w:val="22"/>
          <w:szCs w:val="22"/>
          <w:lang w:val="en-US"/>
        </w:rPr>
        <w:t xml:space="preserve"> and emergency preparedness was identified </w:t>
      </w:r>
      <w:r w:rsidR="00D628CD" w:rsidRPr="00B84AF3">
        <w:rPr>
          <w:rFonts w:ascii="Calibri" w:hAnsi="Calibri"/>
          <w:sz w:val="22"/>
          <w:szCs w:val="22"/>
          <w:lang w:val="en-US"/>
        </w:rPr>
        <w:t xml:space="preserve">as the most </w:t>
      </w:r>
      <w:r w:rsidR="00885567" w:rsidRPr="00B84AF3">
        <w:rPr>
          <w:rFonts w:ascii="Calibri" w:hAnsi="Calibri"/>
          <w:sz w:val="22"/>
          <w:szCs w:val="22"/>
          <w:lang w:val="en-US"/>
        </w:rPr>
        <w:t>common</w:t>
      </w:r>
      <w:r w:rsidR="000429CC" w:rsidRPr="00B84AF3">
        <w:rPr>
          <w:rFonts w:ascii="Calibri" w:hAnsi="Calibri"/>
          <w:sz w:val="22"/>
          <w:szCs w:val="22"/>
          <w:lang w:val="en-US"/>
        </w:rPr>
        <w:t xml:space="preserve"> type of cooperation. </w:t>
      </w:r>
      <w:r w:rsidR="00885567" w:rsidRPr="00B84AF3">
        <w:rPr>
          <w:rFonts w:ascii="Calibri" w:hAnsi="Calibri"/>
          <w:sz w:val="22"/>
          <w:szCs w:val="22"/>
          <w:lang w:val="en-US"/>
        </w:rPr>
        <w:t xml:space="preserve">Focusing on these two categories of cooperation, a </w:t>
      </w:r>
      <w:r w:rsidR="000429CC" w:rsidRPr="00B84AF3">
        <w:rPr>
          <w:rFonts w:ascii="Calibri" w:hAnsi="Calibri"/>
          <w:sz w:val="22"/>
          <w:szCs w:val="22"/>
          <w:lang w:val="en-US"/>
        </w:rPr>
        <w:t xml:space="preserve">more in-depth study was </w:t>
      </w:r>
      <w:r w:rsidR="00EC0A31" w:rsidRPr="00B84AF3">
        <w:rPr>
          <w:rFonts w:ascii="Calibri" w:hAnsi="Calibri"/>
          <w:sz w:val="22"/>
          <w:szCs w:val="22"/>
          <w:lang w:val="en-US"/>
        </w:rPr>
        <w:t>undertaken</w:t>
      </w:r>
      <w:r w:rsidR="008553DC" w:rsidRPr="00B84AF3">
        <w:rPr>
          <w:rFonts w:ascii="Calibri" w:hAnsi="Calibri"/>
          <w:sz w:val="22"/>
          <w:szCs w:val="22"/>
          <w:lang w:val="en-US"/>
        </w:rPr>
        <w:t>. Results has been summarized in</w:t>
      </w:r>
      <w:r w:rsidR="009B53E3" w:rsidRPr="00B84AF3">
        <w:rPr>
          <w:rFonts w:ascii="Calibri" w:hAnsi="Calibri"/>
          <w:sz w:val="22"/>
          <w:szCs w:val="22"/>
          <w:lang w:val="en-US"/>
        </w:rPr>
        <w:t xml:space="preserve"> </w:t>
      </w:r>
      <w:r w:rsidR="00D22DAD" w:rsidRPr="00B84AF3">
        <w:rPr>
          <w:rFonts w:ascii="Calibri" w:hAnsi="Calibri"/>
          <w:sz w:val="22"/>
          <w:szCs w:val="22"/>
          <w:lang w:val="en-US"/>
        </w:rPr>
        <w:fldChar w:fldCharType="begin"/>
      </w:r>
      <w:r w:rsidR="00A06883" w:rsidRPr="00B84AF3">
        <w:rPr>
          <w:rFonts w:ascii="Calibri" w:hAnsi="Calibri"/>
          <w:sz w:val="22"/>
          <w:szCs w:val="22"/>
          <w:lang w:val="en-US"/>
        </w:rPr>
        <w:instrText xml:space="preserve"> ADDIN ZOTERO_ITEM CSL_CITATION {"citationID":"9MZ6B4vc","properties":{"formattedCitation":"(Karlsen, Robertsen, Hersoug, et al., 2019)","plainCitation":"(Karlsen, Robertsen, Hersoug, et al., 2019)","dontUpdate":true,"noteIndex":0},"citationItems":[{"id":1248,"uris":["http://zotero.org/users/683258/items/XUDNUJZI"],"uri":["http://zotero.org/users/683258/items/XUDNUJZI"],"itemData":{"id":1248,"type":"report","genre":"Nofima","number":"34","title":"Områdesamarbeid i norsk havbruk","author":[{"family":"Karlsen","given":"Kine Mari"},{"family":"Robertsen","given":"Roy"},{"family":"Hersoug","given":"Bjørn"},{"family":"Tveterås","given":"Ragnar"},{"family":"Osmundsen","given":"Tonje C."}],"issued":{"date-parts":[["2019"]]}}}],"schema":"https://github.com/citation-style-language/schema/raw/master/csl-citation.json"} </w:instrText>
      </w:r>
      <w:r w:rsidR="00D22DAD" w:rsidRPr="00B84AF3">
        <w:rPr>
          <w:rFonts w:ascii="Calibri" w:hAnsi="Calibri"/>
          <w:sz w:val="22"/>
          <w:szCs w:val="22"/>
          <w:lang w:val="en-US"/>
        </w:rPr>
        <w:fldChar w:fldCharType="separate"/>
      </w:r>
      <w:r w:rsidR="00D22DAD" w:rsidRPr="00B84AF3">
        <w:rPr>
          <w:rFonts w:ascii="Calibri" w:hAnsi="Calibri"/>
          <w:noProof/>
          <w:sz w:val="22"/>
          <w:szCs w:val="22"/>
          <w:lang w:val="en-US"/>
        </w:rPr>
        <w:t>Karlsen</w:t>
      </w:r>
      <w:r w:rsidR="007A3247" w:rsidRPr="00B84AF3">
        <w:rPr>
          <w:rFonts w:ascii="Calibri" w:hAnsi="Calibri"/>
          <w:noProof/>
          <w:sz w:val="22"/>
          <w:szCs w:val="22"/>
          <w:lang w:val="en-US"/>
        </w:rPr>
        <w:t xml:space="preserve"> </w:t>
      </w:r>
      <w:r w:rsidR="00D22DAD" w:rsidRPr="00B84AF3">
        <w:rPr>
          <w:rFonts w:ascii="Calibri" w:hAnsi="Calibri"/>
          <w:noProof/>
          <w:sz w:val="22"/>
          <w:szCs w:val="22"/>
          <w:lang w:val="en-US"/>
        </w:rPr>
        <w:t>et al., (2019)</w:t>
      </w:r>
      <w:r w:rsidR="00D22DAD" w:rsidRPr="00B84AF3">
        <w:rPr>
          <w:rFonts w:ascii="Calibri" w:hAnsi="Calibri"/>
          <w:sz w:val="22"/>
          <w:szCs w:val="22"/>
          <w:lang w:val="en-US"/>
        </w:rPr>
        <w:fldChar w:fldCharType="end"/>
      </w:r>
      <w:r w:rsidR="00885567" w:rsidRPr="00B84AF3">
        <w:rPr>
          <w:rFonts w:ascii="Calibri" w:hAnsi="Calibri"/>
          <w:sz w:val="22"/>
          <w:szCs w:val="22"/>
          <w:lang w:val="en-US"/>
        </w:rPr>
        <w:t>. Th</w:t>
      </w:r>
      <w:r w:rsidR="00EC20FE" w:rsidRPr="00B84AF3">
        <w:rPr>
          <w:rFonts w:ascii="Calibri" w:hAnsi="Calibri"/>
          <w:sz w:val="22"/>
          <w:szCs w:val="22"/>
          <w:lang w:val="en-US"/>
        </w:rPr>
        <w:t>e</w:t>
      </w:r>
      <w:r w:rsidR="00885567" w:rsidRPr="00B84AF3">
        <w:rPr>
          <w:rFonts w:ascii="Calibri" w:hAnsi="Calibri"/>
          <w:sz w:val="22"/>
          <w:szCs w:val="22"/>
          <w:lang w:val="en-US"/>
        </w:rPr>
        <w:t xml:space="preserve"> study was</w:t>
      </w:r>
      <w:r w:rsidR="000429CC" w:rsidRPr="00B84AF3">
        <w:rPr>
          <w:rFonts w:ascii="Calibri" w:hAnsi="Calibri"/>
          <w:sz w:val="22"/>
          <w:szCs w:val="22"/>
          <w:lang w:val="en-US"/>
        </w:rPr>
        <w:t xml:space="preserve"> </w:t>
      </w:r>
      <w:r w:rsidR="00654D09">
        <w:rPr>
          <w:rFonts w:ascii="Calibri" w:hAnsi="Calibri"/>
          <w:color w:val="000000" w:themeColor="text1"/>
          <w:sz w:val="22"/>
          <w:szCs w:val="22"/>
          <w:lang w:val="en-US"/>
        </w:rPr>
        <w:t>administered</w:t>
      </w:r>
      <w:r w:rsidR="00885567" w:rsidRPr="00B84AF3">
        <w:rPr>
          <w:rFonts w:ascii="Calibri" w:hAnsi="Calibri"/>
          <w:color w:val="000000" w:themeColor="text1"/>
          <w:sz w:val="22"/>
          <w:szCs w:val="22"/>
          <w:lang w:val="en-US"/>
        </w:rPr>
        <w:t xml:space="preserve"> by </w:t>
      </w:r>
      <w:r w:rsidR="008553DC" w:rsidRPr="00B84AF3">
        <w:rPr>
          <w:rFonts w:ascii="Calibri" w:hAnsi="Calibri"/>
          <w:color w:val="000000" w:themeColor="text1"/>
          <w:sz w:val="22"/>
          <w:szCs w:val="22"/>
          <w:lang w:val="en-US"/>
        </w:rPr>
        <w:t>a surveying company</w:t>
      </w:r>
      <w:r w:rsidR="00885567" w:rsidRPr="00B84AF3">
        <w:rPr>
          <w:rFonts w:ascii="Calibri" w:hAnsi="Calibri"/>
          <w:color w:val="000000" w:themeColor="text1"/>
          <w:sz w:val="22"/>
          <w:szCs w:val="22"/>
          <w:lang w:val="en-US"/>
        </w:rPr>
        <w:t xml:space="preserve"> and was</w:t>
      </w:r>
      <w:r w:rsidR="00EC0A31" w:rsidRPr="00B84AF3">
        <w:rPr>
          <w:rFonts w:ascii="Calibri" w:hAnsi="Calibri"/>
          <w:sz w:val="22"/>
          <w:szCs w:val="22"/>
          <w:lang w:val="en-US"/>
        </w:rPr>
        <w:t xml:space="preserve"> conducted by</w:t>
      </w:r>
      <w:r w:rsidR="00BF3122" w:rsidRPr="00B84AF3">
        <w:rPr>
          <w:rFonts w:ascii="Calibri" w:hAnsi="Calibri"/>
          <w:sz w:val="22"/>
          <w:szCs w:val="22"/>
          <w:lang w:val="en-US"/>
        </w:rPr>
        <w:t xml:space="preserve"> phone interviews and web-survey. The study was initially </w:t>
      </w:r>
      <w:r w:rsidR="00654D09">
        <w:rPr>
          <w:rFonts w:ascii="Calibri" w:hAnsi="Calibri"/>
          <w:sz w:val="22"/>
          <w:szCs w:val="22"/>
          <w:lang w:val="en-US"/>
        </w:rPr>
        <w:t>carried out</w:t>
      </w:r>
      <w:r w:rsidR="00BF3122" w:rsidRPr="00B84AF3">
        <w:rPr>
          <w:rFonts w:ascii="Calibri" w:hAnsi="Calibri"/>
          <w:sz w:val="22"/>
          <w:szCs w:val="22"/>
          <w:lang w:val="en-US"/>
        </w:rPr>
        <w:t xml:space="preserve"> as a web survey, but due to a low response rate, phone interviews were initiated to increase the number of responses. The questions asked were the same for both</w:t>
      </w:r>
      <w:r w:rsidR="00D777C6" w:rsidRPr="00B84AF3">
        <w:rPr>
          <w:rFonts w:ascii="Calibri" w:hAnsi="Calibri"/>
          <w:sz w:val="22"/>
          <w:szCs w:val="22"/>
          <w:lang w:val="en-US"/>
        </w:rPr>
        <w:t xml:space="preserve"> settings</w:t>
      </w:r>
      <w:r w:rsidR="00BF3122" w:rsidRPr="00B84AF3">
        <w:rPr>
          <w:rFonts w:ascii="Calibri" w:hAnsi="Calibri"/>
          <w:sz w:val="22"/>
          <w:szCs w:val="22"/>
          <w:lang w:val="en-US"/>
        </w:rPr>
        <w:t>.</w:t>
      </w:r>
      <w:r w:rsidR="000429CC" w:rsidRPr="00B84AF3">
        <w:rPr>
          <w:rFonts w:ascii="Calibri" w:hAnsi="Calibri"/>
          <w:sz w:val="22"/>
          <w:szCs w:val="22"/>
          <w:lang w:val="en-US"/>
        </w:rPr>
        <w:t xml:space="preserve"> </w:t>
      </w:r>
      <w:r w:rsidR="000429CC" w:rsidRPr="00B84AF3">
        <w:rPr>
          <w:rFonts w:ascii="Calibri" w:hAnsi="Calibri"/>
          <w:color w:val="000000" w:themeColor="text1"/>
          <w:sz w:val="22"/>
          <w:szCs w:val="22"/>
          <w:lang w:val="en-US"/>
        </w:rPr>
        <w:t xml:space="preserve">The number of respondents was 37 </w:t>
      </w:r>
      <w:r w:rsidR="00885567" w:rsidRPr="00B84AF3">
        <w:rPr>
          <w:rFonts w:ascii="Calibri" w:hAnsi="Calibri"/>
          <w:color w:val="000000" w:themeColor="text1"/>
          <w:sz w:val="22"/>
          <w:szCs w:val="22"/>
          <w:lang w:val="en-US"/>
        </w:rPr>
        <w:t xml:space="preserve">Norwegian </w:t>
      </w:r>
      <w:r w:rsidR="000429CC" w:rsidRPr="00B84AF3">
        <w:rPr>
          <w:rFonts w:ascii="Calibri" w:hAnsi="Calibri"/>
          <w:color w:val="000000" w:themeColor="text1"/>
          <w:sz w:val="22"/>
          <w:szCs w:val="22"/>
          <w:lang w:val="en-US"/>
        </w:rPr>
        <w:t xml:space="preserve">fish farmers. </w:t>
      </w:r>
      <w:r w:rsidR="00E933C2" w:rsidRPr="00B84AF3">
        <w:rPr>
          <w:rFonts w:ascii="Calibri" w:hAnsi="Calibri"/>
          <w:color w:val="000000" w:themeColor="text1"/>
          <w:sz w:val="22"/>
          <w:szCs w:val="22"/>
          <w:lang w:val="en-US"/>
        </w:rPr>
        <w:t>This represents approximately 3</w:t>
      </w:r>
      <w:r w:rsidR="00C00C23" w:rsidRPr="00B84AF3">
        <w:rPr>
          <w:rFonts w:ascii="Calibri" w:hAnsi="Calibri"/>
          <w:color w:val="000000" w:themeColor="text1"/>
          <w:sz w:val="22"/>
          <w:szCs w:val="22"/>
          <w:lang w:val="en-US"/>
        </w:rPr>
        <w:t>5-40</w:t>
      </w:r>
      <w:r w:rsidR="00E933C2" w:rsidRPr="00B84AF3">
        <w:rPr>
          <w:rFonts w:ascii="Calibri" w:hAnsi="Calibri"/>
          <w:color w:val="000000" w:themeColor="text1"/>
          <w:sz w:val="22"/>
          <w:szCs w:val="22"/>
          <w:lang w:val="en-US"/>
        </w:rPr>
        <w:t xml:space="preserve">% of </w:t>
      </w:r>
      <w:r w:rsidR="005C4A16" w:rsidRPr="00B84AF3">
        <w:rPr>
          <w:rFonts w:ascii="Calibri" w:hAnsi="Calibri"/>
          <w:color w:val="000000" w:themeColor="text1"/>
          <w:sz w:val="22"/>
          <w:szCs w:val="22"/>
          <w:lang w:val="en-US"/>
        </w:rPr>
        <w:t xml:space="preserve">salmon and trout farmers </w:t>
      </w:r>
      <w:r w:rsidR="00E933C2" w:rsidRPr="00B84AF3">
        <w:rPr>
          <w:rFonts w:ascii="Calibri" w:hAnsi="Calibri"/>
          <w:color w:val="000000" w:themeColor="text1"/>
          <w:sz w:val="22"/>
          <w:szCs w:val="22"/>
          <w:lang w:val="en-US"/>
        </w:rPr>
        <w:t>in Norway</w:t>
      </w:r>
      <w:r w:rsidR="00C00C23" w:rsidRPr="00B84AF3">
        <w:rPr>
          <w:rFonts w:ascii="Calibri" w:hAnsi="Calibri"/>
          <w:color w:val="000000" w:themeColor="text1"/>
          <w:sz w:val="22"/>
          <w:szCs w:val="22"/>
          <w:lang w:val="en-US"/>
        </w:rPr>
        <w:t xml:space="preserve">, the total in 2019 being approximately 100 </w:t>
      </w:r>
      <w:r w:rsidR="00C00C23" w:rsidRPr="00B84AF3">
        <w:rPr>
          <w:rFonts w:ascii="Calibri" w:hAnsi="Calibri"/>
          <w:color w:val="000000" w:themeColor="text1"/>
          <w:sz w:val="22"/>
          <w:szCs w:val="22"/>
          <w:lang w:val="en-US"/>
        </w:rPr>
        <w:fldChar w:fldCharType="begin"/>
      </w:r>
      <w:r w:rsidR="00C00C23" w:rsidRPr="00B84AF3">
        <w:rPr>
          <w:rFonts w:ascii="Calibri" w:hAnsi="Calibri"/>
          <w:color w:val="000000" w:themeColor="text1"/>
          <w:sz w:val="22"/>
          <w:szCs w:val="22"/>
          <w:lang w:val="en-US"/>
        </w:rPr>
        <w:instrText xml:space="preserve"> ADDIN ZOTERO_ITEM CSL_CITATION {"citationID":"yHMt8Qh7","properties":{"formattedCitation":"(NOU, 2019)","plainCitation":"(NOU, 2019)","noteIndex":0},"citationItems":[{"id":1245,"uris":["http://zotero.org/users/683258/items/E247CIK4"],"uri":["http://zotero.org/users/683258/items/E247CIK4"],"itemData":{"id":1245,"type":"report","title":"Skattlegging av havbruksvirksomhet","URL":"https://www.regjeringen.no/contentassets/207ae51e0f6a44b6b65a2cec192105ed/no/pdfs/nou201920190018000dddpdfs.pdf","author":[{"family":"NOU","given":""}],"accessed":{"date-parts":[["2020",4,1]]},"issued":{"date-parts":[["2019"]]}}}],"schema":"https://github.com/citation-style-language/schema/raw/master/csl-citation.json"} </w:instrText>
      </w:r>
      <w:r w:rsidR="00C00C23" w:rsidRPr="00B84AF3">
        <w:rPr>
          <w:rFonts w:ascii="Calibri" w:hAnsi="Calibri"/>
          <w:color w:val="000000" w:themeColor="text1"/>
          <w:sz w:val="22"/>
          <w:szCs w:val="22"/>
          <w:lang w:val="en-US"/>
        </w:rPr>
        <w:fldChar w:fldCharType="separate"/>
      </w:r>
      <w:r w:rsidR="00C00C23" w:rsidRPr="00B84AF3">
        <w:rPr>
          <w:rFonts w:ascii="Calibri" w:hAnsi="Calibri"/>
          <w:noProof/>
          <w:color w:val="000000" w:themeColor="text1"/>
          <w:sz w:val="22"/>
          <w:szCs w:val="22"/>
          <w:lang w:val="en-US"/>
        </w:rPr>
        <w:t>(NOU, 2019)</w:t>
      </w:r>
      <w:r w:rsidR="00C00C23" w:rsidRPr="00B84AF3">
        <w:rPr>
          <w:rFonts w:ascii="Calibri" w:hAnsi="Calibri"/>
          <w:color w:val="000000" w:themeColor="text1"/>
          <w:sz w:val="22"/>
          <w:szCs w:val="22"/>
          <w:lang w:val="en-US"/>
        </w:rPr>
        <w:fldChar w:fldCharType="end"/>
      </w:r>
      <w:r w:rsidR="005C4A16" w:rsidRPr="00B84AF3">
        <w:rPr>
          <w:rFonts w:ascii="Calibri" w:hAnsi="Calibri"/>
          <w:color w:val="000000" w:themeColor="text1"/>
          <w:sz w:val="22"/>
          <w:szCs w:val="22"/>
          <w:lang w:val="en-US"/>
        </w:rPr>
        <w:t>.</w:t>
      </w:r>
      <w:r w:rsidR="00E933C2" w:rsidRPr="00B84AF3">
        <w:rPr>
          <w:rFonts w:ascii="Calibri" w:hAnsi="Calibri"/>
          <w:color w:val="000000" w:themeColor="text1"/>
          <w:sz w:val="22"/>
          <w:szCs w:val="22"/>
          <w:lang w:val="en-US"/>
        </w:rPr>
        <w:t xml:space="preserve"> </w:t>
      </w:r>
      <w:r w:rsidR="000429CC" w:rsidRPr="00B84AF3">
        <w:rPr>
          <w:rFonts w:ascii="Calibri" w:hAnsi="Calibri"/>
          <w:color w:val="000000" w:themeColor="text1"/>
          <w:sz w:val="22"/>
          <w:szCs w:val="22"/>
          <w:lang w:val="en-US"/>
        </w:rPr>
        <w:t xml:space="preserve">Both small, medium and large companies were included in the study. </w:t>
      </w:r>
      <w:r w:rsidR="00885567" w:rsidRPr="00B84AF3">
        <w:rPr>
          <w:rFonts w:ascii="Calibri" w:hAnsi="Calibri"/>
          <w:color w:val="000000" w:themeColor="text1"/>
          <w:sz w:val="22"/>
          <w:szCs w:val="22"/>
          <w:lang w:val="en-US"/>
        </w:rPr>
        <w:t xml:space="preserve">The </w:t>
      </w:r>
      <w:r w:rsidR="00EC0A31" w:rsidRPr="00B84AF3">
        <w:rPr>
          <w:rFonts w:ascii="Calibri" w:hAnsi="Calibri"/>
          <w:color w:val="000000" w:themeColor="text1"/>
          <w:sz w:val="22"/>
          <w:szCs w:val="22"/>
          <w:lang w:val="en-US"/>
        </w:rPr>
        <w:t xml:space="preserve">study </w:t>
      </w:r>
      <w:r w:rsidR="00885567" w:rsidRPr="00B84AF3">
        <w:rPr>
          <w:rFonts w:ascii="Calibri" w:hAnsi="Calibri"/>
          <w:color w:val="000000" w:themeColor="text1"/>
          <w:sz w:val="22"/>
          <w:szCs w:val="22"/>
          <w:lang w:val="en-US"/>
        </w:rPr>
        <w:t>w</w:t>
      </w:r>
      <w:r w:rsidR="00EC0A31" w:rsidRPr="00B84AF3">
        <w:rPr>
          <w:rFonts w:ascii="Calibri" w:hAnsi="Calibri"/>
          <w:color w:val="000000" w:themeColor="text1"/>
          <w:sz w:val="22"/>
          <w:szCs w:val="22"/>
          <w:lang w:val="en-US"/>
        </w:rPr>
        <w:t>as</w:t>
      </w:r>
      <w:r w:rsidR="00885567" w:rsidRPr="00B84AF3">
        <w:rPr>
          <w:rFonts w:ascii="Calibri" w:hAnsi="Calibri"/>
          <w:color w:val="000000" w:themeColor="text1"/>
          <w:sz w:val="22"/>
          <w:szCs w:val="22"/>
          <w:lang w:val="en-US"/>
        </w:rPr>
        <w:t xml:space="preserve"> based on an</w:t>
      </w:r>
      <w:r w:rsidR="000429CC" w:rsidRPr="00B84AF3">
        <w:rPr>
          <w:rFonts w:ascii="Calibri" w:hAnsi="Calibri"/>
          <w:color w:val="000000" w:themeColor="text1"/>
          <w:sz w:val="22"/>
          <w:szCs w:val="22"/>
          <w:lang w:val="en-US"/>
        </w:rPr>
        <w:t xml:space="preserve"> interview guide, </w:t>
      </w:r>
      <w:r w:rsidR="00885567" w:rsidRPr="00B84AF3">
        <w:rPr>
          <w:rFonts w:ascii="Calibri" w:hAnsi="Calibri"/>
          <w:color w:val="000000" w:themeColor="text1"/>
          <w:sz w:val="22"/>
          <w:szCs w:val="22"/>
          <w:lang w:val="en-US"/>
        </w:rPr>
        <w:t>with the</w:t>
      </w:r>
      <w:r w:rsidR="000429CC" w:rsidRPr="00B84AF3">
        <w:rPr>
          <w:rFonts w:ascii="Calibri" w:hAnsi="Calibri"/>
          <w:color w:val="000000" w:themeColor="text1"/>
          <w:sz w:val="22"/>
          <w:szCs w:val="22"/>
          <w:lang w:val="en-US"/>
        </w:rPr>
        <w:t xml:space="preserve"> following </w:t>
      </w:r>
      <w:r w:rsidR="009360F1" w:rsidRPr="00B84AF3">
        <w:rPr>
          <w:rFonts w:ascii="Calibri" w:hAnsi="Calibri"/>
          <w:color w:val="000000" w:themeColor="text1"/>
          <w:sz w:val="22"/>
          <w:szCs w:val="22"/>
          <w:lang w:val="en-US"/>
        </w:rPr>
        <w:t>main categories</w:t>
      </w:r>
      <w:r w:rsidR="000429CC" w:rsidRPr="00B84AF3">
        <w:rPr>
          <w:rFonts w:ascii="Calibri" w:hAnsi="Calibri"/>
          <w:color w:val="000000" w:themeColor="text1"/>
          <w:sz w:val="22"/>
          <w:szCs w:val="22"/>
          <w:lang w:val="en-US"/>
        </w:rPr>
        <w:t>:</w:t>
      </w:r>
    </w:p>
    <w:p w14:paraId="26BE28EF" w14:textId="77777777" w:rsidR="00FE704E" w:rsidRPr="00B84AF3" w:rsidRDefault="00FE704E" w:rsidP="00FE704E">
      <w:pPr>
        <w:pStyle w:val="NormalWeb"/>
        <w:spacing w:before="0" w:beforeAutospacing="0" w:after="0" w:afterAutospacing="0"/>
        <w:rPr>
          <w:rFonts w:ascii="Calibri" w:hAnsi="Calibri"/>
          <w:sz w:val="22"/>
          <w:szCs w:val="22"/>
          <w:lang w:val="en-US"/>
        </w:rPr>
      </w:pPr>
    </w:p>
    <w:p w14:paraId="6F0ABD84" w14:textId="60D7164F" w:rsidR="000429CC" w:rsidRPr="00B84AF3" w:rsidRDefault="000429CC" w:rsidP="00FE704E">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color w:val="000000" w:themeColor="text1"/>
          <w:sz w:val="22"/>
          <w:szCs w:val="22"/>
          <w:lang w:val="en-US"/>
        </w:rPr>
        <w:t xml:space="preserve">a) </w:t>
      </w:r>
      <w:r w:rsidR="008553DC" w:rsidRPr="00B84AF3">
        <w:rPr>
          <w:rFonts w:ascii="Calibri" w:hAnsi="Calibri"/>
          <w:color w:val="000000" w:themeColor="text1"/>
          <w:sz w:val="22"/>
          <w:szCs w:val="22"/>
          <w:lang w:val="en-US"/>
        </w:rPr>
        <w:t>The topic of c</w:t>
      </w:r>
      <w:r w:rsidRPr="00B84AF3">
        <w:rPr>
          <w:rFonts w:ascii="Calibri" w:hAnsi="Calibri"/>
          <w:color w:val="000000" w:themeColor="text1"/>
          <w:sz w:val="22"/>
          <w:szCs w:val="22"/>
          <w:lang w:val="en-US"/>
        </w:rPr>
        <w:t xml:space="preserve">ooperation with industry, public authorities and / or suppliers within a defined geographical area </w:t>
      </w:r>
    </w:p>
    <w:p w14:paraId="5A084AE5" w14:textId="77777777" w:rsidR="00FE704E" w:rsidRPr="00B84AF3" w:rsidRDefault="00FE704E" w:rsidP="00FE704E">
      <w:pPr>
        <w:pStyle w:val="NormalWeb"/>
        <w:spacing w:before="0" w:beforeAutospacing="0" w:after="0" w:afterAutospacing="0"/>
        <w:rPr>
          <w:rFonts w:ascii="Calibri" w:hAnsi="Calibri"/>
          <w:color w:val="000000" w:themeColor="text1"/>
          <w:sz w:val="22"/>
          <w:szCs w:val="22"/>
          <w:lang w:val="en-US"/>
        </w:rPr>
      </w:pPr>
    </w:p>
    <w:p w14:paraId="0A1576DB" w14:textId="5980862E" w:rsidR="000429CC" w:rsidRPr="00B84AF3" w:rsidRDefault="000429CC" w:rsidP="00FE704E">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color w:val="000000" w:themeColor="text1"/>
          <w:sz w:val="22"/>
          <w:szCs w:val="22"/>
          <w:lang w:val="en-US"/>
        </w:rPr>
        <w:t xml:space="preserve">b) </w:t>
      </w:r>
      <w:r w:rsidR="00C00C23" w:rsidRPr="00B84AF3">
        <w:rPr>
          <w:rFonts w:ascii="Calibri" w:hAnsi="Calibri"/>
          <w:color w:val="000000" w:themeColor="text1"/>
          <w:sz w:val="22"/>
          <w:szCs w:val="22"/>
          <w:lang w:val="en-US"/>
        </w:rPr>
        <w:t xml:space="preserve">Whether </w:t>
      </w:r>
      <w:r w:rsidRPr="00B84AF3">
        <w:rPr>
          <w:rFonts w:ascii="Calibri" w:hAnsi="Calibri"/>
          <w:color w:val="000000" w:themeColor="text1"/>
          <w:sz w:val="22"/>
          <w:szCs w:val="22"/>
          <w:lang w:val="en-US"/>
        </w:rPr>
        <w:t xml:space="preserve">the cooperation </w:t>
      </w:r>
      <w:r w:rsidR="00C00C23" w:rsidRPr="00B84AF3">
        <w:rPr>
          <w:rFonts w:ascii="Calibri" w:hAnsi="Calibri"/>
          <w:color w:val="000000" w:themeColor="text1"/>
          <w:sz w:val="22"/>
          <w:szCs w:val="22"/>
          <w:lang w:val="en-US"/>
        </w:rPr>
        <w:t xml:space="preserve">is </w:t>
      </w:r>
      <w:r w:rsidRPr="00B84AF3">
        <w:rPr>
          <w:rFonts w:ascii="Calibri" w:hAnsi="Calibri"/>
          <w:color w:val="000000" w:themeColor="text1"/>
          <w:sz w:val="22"/>
          <w:szCs w:val="22"/>
          <w:lang w:val="en-US"/>
        </w:rPr>
        <w:t>required by law or voluntar</w:t>
      </w:r>
      <w:r w:rsidR="00C00C23" w:rsidRPr="00B84AF3">
        <w:rPr>
          <w:rFonts w:ascii="Calibri" w:hAnsi="Calibri"/>
          <w:color w:val="000000" w:themeColor="text1"/>
          <w:sz w:val="22"/>
          <w:szCs w:val="22"/>
          <w:lang w:val="en-US"/>
        </w:rPr>
        <w:t>y</w:t>
      </w:r>
    </w:p>
    <w:p w14:paraId="056E0744" w14:textId="77777777" w:rsidR="00FE704E" w:rsidRPr="00B84AF3" w:rsidRDefault="00FE704E" w:rsidP="00FE704E">
      <w:pPr>
        <w:pStyle w:val="NormalWeb"/>
        <w:spacing w:before="0" w:beforeAutospacing="0" w:after="0" w:afterAutospacing="0"/>
        <w:rPr>
          <w:rFonts w:ascii="Calibri" w:hAnsi="Calibri"/>
          <w:color w:val="000000" w:themeColor="text1"/>
          <w:sz w:val="22"/>
          <w:szCs w:val="22"/>
          <w:lang w:val="en-US"/>
        </w:rPr>
      </w:pPr>
    </w:p>
    <w:p w14:paraId="747D5372" w14:textId="7EF3A4D9" w:rsidR="009E4DFF" w:rsidRPr="00B84AF3" w:rsidRDefault="000429CC" w:rsidP="00FE704E">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color w:val="000000" w:themeColor="text1"/>
          <w:sz w:val="22"/>
          <w:szCs w:val="22"/>
          <w:lang w:val="en-US"/>
        </w:rPr>
        <w:t xml:space="preserve">c) Challenges and opportunities </w:t>
      </w:r>
      <w:r w:rsidR="008553DC" w:rsidRPr="00B84AF3">
        <w:rPr>
          <w:rFonts w:ascii="Calibri" w:hAnsi="Calibri"/>
          <w:color w:val="000000" w:themeColor="text1"/>
          <w:sz w:val="22"/>
          <w:szCs w:val="22"/>
          <w:lang w:val="en-US"/>
        </w:rPr>
        <w:t>of</w:t>
      </w:r>
      <w:r w:rsidRPr="00B84AF3">
        <w:rPr>
          <w:rFonts w:ascii="Calibri" w:hAnsi="Calibri"/>
          <w:color w:val="000000" w:themeColor="text1"/>
          <w:sz w:val="22"/>
          <w:szCs w:val="22"/>
          <w:lang w:val="en-US"/>
        </w:rPr>
        <w:t xml:space="preserve"> </w:t>
      </w:r>
      <w:r w:rsidR="008553DC" w:rsidRPr="00B84AF3">
        <w:rPr>
          <w:rFonts w:ascii="Calibri" w:hAnsi="Calibri"/>
          <w:color w:val="000000" w:themeColor="text1"/>
          <w:sz w:val="22"/>
          <w:szCs w:val="22"/>
          <w:lang w:val="en-US"/>
        </w:rPr>
        <w:t>cooperation</w:t>
      </w:r>
    </w:p>
    <w:p w14:paraId="0F0D51EC" w14:textId="77777777" w:rsidR="00FE704E" w:rsidRPr="00B84AF3" w:rsidRDefault="00FE704E" w:rsidP="00FE704E">
      <w:pPr>
        <w:pStyle w:val="NormalWeb"/>
        <w:spacing w:before="0" w:beforeAutospacing="0" w:after="0" w:afterAutospacing="0"/>
        <w:rPr>
          <w:rFonts w:ascii="Calibri" w:hAnsi="Calibri"/>
          <w:color w:val="000000" w:themeColor="text1"/>
          <w:sz w:val="22"/>
          <w:szCs w:val="22"/>
          <w:lang w:val="en-US"/>
        </w:rPr>
      </w:pPr>
    </w:p>
    <w:p w14:paraId="06F73CD8" w14:textId="0F37F358" w:rsidR="000429CC" w:rsidRPr="00B84AF3" w:rsidRDefault="000429CC" w:rsidP="00FE704E">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color w:val="000000" w:themeColor="text1"/>
          <w:sz w:val="22"/>
          <w:szCs w:val="22"/>
          <w:lang w:val="en-US"/>
        </w:rPr>
        <w:t xml:space="preserve">In addition, </w:t>
      </w:r>
      <w:r w:rsidR="007A6750" w:rsidRPr="00B84AF3">
        <w:rPr>
          <w:rFonts w:ascii="Calibri" w:hAnsi="Calibri"/>
          <w:color w:val="000000" w:themeColor="text1"/>
          <w:sz w:val="22"/>
          <w:szCs w:val="22"/>
          <w:lang w:val="en-US"/>
        </w:rPr>
        <w:t xml:space="preserve">an in-depth interview was conducted with representatives </w:t>
      </w:r>
      <w:r w:rsidR="008553DC" w:rsidRPr="00B84AF3">
        <w:rPr>
          <w:rFonts w:ascii="Calibri" w:hAnsi="Calibri"/>
          <w:color w:val="000000" w:themeColor="text1"/>
          <w:sz w:val="22"/>
          <w:szCs w:val="22"/>
          <w:lang w:val="en-US"/>
        </w:rPr>
        <w:t xml:space="preserve">from </w:t>
      </w:r>
      <w:r w:rsidR="007A6750" w:rsidRPr="00B84AF3">
        <w:rPr>
          <w:rFonts w:ascii="Calibri" w:hAnsi="Calibri"/>
          <w:color w:val="000000" w:themeColor="text1"/>
          <w:sz w:val="22"/>
          <w:szCs w:val="22"/>
          <w:lang w:val="en-US"/>
        </w:rPr>
        <w:t xml:space="preserve">the Norwegian Food Safety Authority, as they </w:t>
      </w:r>
      <w:r w:rsidR="00E427E4" w:rsidRPr="00B84AF3">
        <w:rPr>
          <w:rFonts w:ascii="Calibri" w:hAnsi="Calibri"/>
          <w:color w:val="000000" w:themeColor="text1"/>
          <w:sz w:val="22"/>
          <w:szCs w:val="22"/>
          <w:lang w:val="en-US"/>
        </w:rPr>
        <w:t xml:space="preserve">control and </w:t>
      </w:r>
      <w:r w:rsidR="007A6750" w:rsidRPr="00B84AF3">
        <w:rPr>
          <w:rFonts w:ascii="Calibri" w:hAnsi="Calibri"/>
          <w:color w:val="000000" w:themeColor="text1"/>
          <w:sz w:val="22"/>
          <w:szCs w:val="22"/>
          <w:lang w:val="en-US"/>
        </w:rPr>
        <w:t xml:space="preserve">supervise </w:t>
      </w:r>
      <w:r w:rsidRPr="00B84AF3">
        <w:rPr>
          <w:rFonts w:ascii="Calibri" w:hAnsi="Calibri"/>
          <w:color w:val="000000" w:themeColor="text1"/>
          <w:sz w:val="22"/>
          <w:szCs w:val="22"/>
          <w:lang w:val="en-US"/>
        </w:rPr>
        <w:t>fish farmers</w:t>
      </w:r>
      <w:r w:rsidR="00E308FF" w:rsidRPr="00B84AF3">
        <w:rPr>
          <w:rFonts w:ascii="Calibri" w:hAnsi="Calibri"/>
          <w:color w:val="000000" w:themeColor="text1"/>
          <w:sz w:val="22"/>
          <w:szCs w:val="22"/>
          <w:lang w:val="en-US"/>
        </w:rPr>
        <w:t>’</w:t>
      </w:r>
      <w:r w:rsidR="007A6750" w:rsidRPr="00B84AF3">
        <w:rPr>
          <w:rFonts w:ascii="Calibri" w:hAnsi="Calibri"/>
          <w:color w:val="000000" w:themeColor="text1"/>
          <w:sz w:val="22"/>
          <w:szCs w:val="22"/>
          <w:lang w:val="en-US"/>
        </w:rPr>
        <w:t xml:space="preserve"> </w:t>
      </w:r>
      <w:r w:rsidR="00E308FF" w:rsidRPr="00B84AF3">
        <w:rPr>
          <w:rFonts w:ascii="Calibri" w:hAnsi="Calibri"/>
          <w:color w:val="000000" w:themeColor="text1"/>
          <w:sz w:val="22"/>
          <w:szCs w:val="22"/>
          <w:lang w:val="en-US"/>
        </w:rPr>
        <w:t>compliance with</w:t>
      </w:r>
      <w:r w:rsidR="007A6750" w:rsidRPr="00B84AF3">
        <w:rPr>
          <w:rFonts w:ascii="Calibri" w:hAnsi="Calibri"/>
          <w:color w:val="000000" w:themeColor="text1"/>
          <w:sz w:val="22"/>
          <w:szCs w:val="22"/>
          <w:lang w:val="en-US"/>
        </w:rPr>
        <w:t xml:space="preserve"> the aquaculture management regulations and are responsible for approving the ope</w:t>
      </w:r>
      <w:r w:rsidRPr="00B84AF3">
        <w:rPr>
          <w:rFonts w:ascii="Calibri" w:hAnsi="Calibri"/>
          <w:color w:val="000000" w:themeColor="text1"/>
          <w:sz w:val="22"/>
          <w:szCs w:val="22"/>
          <w:lang w:val="en-US"/>
        </w:rPr>
        <w:t>ration</w:t>
      </w:r>
      <w:r w:rsidR="007A6750" w:rsidRPr="00B84AF3">
        <w:rPr>
          <w:rFonts w:ascii="Calibri" w:hAnsi="Calibri"/>
          <w:color w:val="000000" w:themeColor="text1"/>
          <w:sz w:val="22"/>
          <w:szCs w:val="22"/>
          <w:lang w:val="en-US"/>
        </w:rPr>
        <w:t xml:space="preserve"> plans. Two </w:t>
      </w:r>
      <w:r w:rsidRPr="00B84AF3">
        <w:rPr>
          <w:rFonts w:ascii="Calibri" w:hAnsi="Calibri"/>
          <w:color w:val="000000" w:themeColor="text1"/>
          <w:sz w:val="22"/>
          <w:szCs w:val="22"/>
          <w:lang w:val="en-US"/>
        </w:rPr>
        <w:t>respondents</w:t>
      </w:r>
      <w:r w:rsidR="007A6750" w:rsidRPr="00B84AF3">
        <w:rPr>
          <w:rFonts w:ascii="Calibri" w:hAnsi="Calibri"/>
          <w:color w:val="000000" w:themeColor="text1"/>
          <w:sz w:val="22"/>
          <w:szCs w:val="22"/>
          <w:lang w:val="en-US"/>
        </w:rPr>
        <w:t xml:space="preserve"> from the</w:t>
      </w:r>
      <w:r w:rsidR="001B4142" w:rsidRPr="00B84AF3">
        <w:rPr>
          <w:rFonts w:ascii="Calibri" w:hAnsi="Calibri"/>
          <w:color w:val="000000" w:themeColor="text1"/>
          <w:sz w:val="22"/>
          <w:szCs w:val="22"/>
          <w:lang w:val="en-US"/>
        </w:rPr>
        <w:t xml:space="preserve"> Food Safety Authority</w:t>
      </w:r>
      <w:r w:rsidR="007A6750" w:rsidRPr="00B84AF3">
        <w:rPr>
          <w:rFonts w:ascii="Calibri" w:hAnsi="Calibri"/>
          <w:color w:val="000000" w:themeColor="text1"/>
          <w:sz w:val="22"/>
          <w:szCs w:val="22"/>
          <w:lang w:val="en-US"/>
        </w:rPr>
        <w:t xml:space="preserve"> were interviewed in the fall of 2018. This was recorded on tape and transcribed.</w:t>
      </w:r>
    </w:p>
    <w:p w14:paraId="314BB534" w14:textId="77777777" w:rsidR="005A4821" w:rsidRPr="00B84AF3" w:rsidRDefault="005A4821" w:rsidP="00461EBC">
      <w:pPr>
        <w:pStyle w:val="NormalWeb"/>
        <w:spacing w:before="0" w:beforeAutospacing="0" w:after="0" w:afterAutospacing="0"/>
        <w:rPr>
          <w:rFonts w:ascii="Calibri" w:hAnsi="Calibri"/>
          <w:color w:val="595959" w:themeColor="text1" w:themeTint="A6"/>
          <w:sz w:val="22"/>
          <w:szCs w:val="22"/>
          <w:highlight w:val="yellow"/>
          <w:lang w:val="en-US"/>
        </w:rPr>
      </w:pPr>
    </w:p>
    <w:p w14:paraId="05D6F345" w14:textId="02A6BD4B" w:rsidR="009F012B" w:rsidRPr="00B84AF3" w:rsidRDefault="007C0C85" w:rsidP="007C0C85">
      <w:pPr>
        <w:pStyle w:val="NormalWeb"/>
        <w:spacing w:before="0" w:beforeAutospacing="0" w:after="0" w:afterAutospacing="0"/>
        <w:rPr>
          <w:rFonts w:ascii="Calibri" w:hAnsi="Calibri"/>
          <w:b/>
          <w:i/>
          <w:color w:val="000000" w:themeColor="text1"/>
          <w:sz w:val="22"/>
          <w:szCs w:val="22"/>
          <w:lang w:val="en-US"/>
        </w:rPr>
      </w:pPr>
      <w:r w:rsidRPr="00B84AF3">
        <w:rPr>
          <w:rFonts w:ascii="Calibri" w:hAnsi="Calibri"/>
          <w:b/>
          <w:i/>
          <w:color w:val="000000" w:themeColor="text1"/>
          <w:sz w:val="22"/>
          <w:szCs w:val="22"/>
          <w:lang w:val="en-US"/>
        </w:rPr>
        <w:t>Investigating cooperation in a time of crisis</w:t>
      </w:r>
    </w:p>
    <w:p w14:paraId="1C5B108A" w14:textId="4D32577B" w:rsidR="00996211" w:rsidRPr="00B84AF3" w:rsidRDefault="007C0C85" w:rsidP="0084230C">
      <w:pPr>
        <w:pStyle w:val="NormalWeb"/>
        <w:spacing w:before="0" w:beforeAutospacing="0" w:after="0" w:afterAutospacing="0"/>
        <w:rPr>
          <w:rFonts w:ascii="Calibri" w:hAnsi="Calibri"/>
          <w:color w:val="000000" w:themeColor="text1"/>
          <w:sz w:val="22"/>
          <w:szCs w:val="22"/>
          <w:lang w:val="en-US"/>
        </w:rPr>
      </w:pPr>
      <w:r w:rsidRPr="00B84AF3">
        <w:rPr>
          <w:rFonts w:ascii="Calibri" w:hAnsi="Calibri"/>
          <w:color w:val="000000" w:themeColor="text1"/>
          <w:sz w:val="22"/>
          <w:szCs w:val="22"/>
          <w:lang w:val="en-US"/>
        </w:rPr>
        <w:lastRenderedPageBreak/>
        <w:t xml:space="preserve">A toxic algae bloom in the northern part of Norway (in the counties of </w:t>
      </w:r>
      <w:proofErr w:type="spellStart"/>
      <w:r w:rsidRPr="00B84AF3">
        <w:rPr>
          <w:rFonts w:ascii="Calibri" w:hAnsi="Calibri"/>
          <w:color w:val="000000" w:themeColor="text1"/>
          <w:sz w:val="22"/>
          <w:szCs w:val="22"/>
          <w:lang w:val="en-US"/>
        </w:rPr>
        <w:t>Nordland</w:t>
      </w:r>
      <w:proofErr w:type="spellEnd"/>
      <w:r w:rsidRPr="00B84AF3">
        <w:rPr>
          <w:rFonts w:ascii="Calibri" w:hAnsi="Calibri"/>
          <w:color w:val="000000" w:themeColor="text1"/>
          <w:sz w:val="22"/>
          <w:szCs w:val="22"/>
          <w:lang w:val="en-US"/>
        </w:rPr>
        <w:t xml:space="preserve"> and Troms) occurred </w:t>
      </w:r>
      <w:r w:rsidR="008553DC" w:rsidRPr="00B84AF3">
        <w:rPr>
          <w:rFonts w:ascii="Calibri" w:hAnsi="Calibri"/>
          <w:color w:val="000000" w:themeColor="text1"/>
          <w:sz w:val="22"/>
          <w:szCs w:val="22"/>
          <w:lang w:val="en-US"/>
        </w:rPr>
        <w:t xml:space="preserve">during the </w:t>
      </w:r>
      <w:r w:rsidRPr="00B84AF3">
        <w:rPr>
          <w:rFonts w:ascii="Calibri" w:hAnsi="Calibri"/>
          <w:color w:val="000000" w:themeColor="text1"/>
          <w:sz w:val="22"/>
          <w:szCs w:val="22"/>
          <w:lang w:val="en-US"/>
        </w:rPr>
        <w:t>spring</w:t>
      </w:r>
      <w:r w:rsidR="008553DC" w:rsidRPr="00B84AF3">
        <w:rPr>
          <w:rFonts w:ascii="Calibri" w:hAnsi="Calibri"/>
          <w:color w:val="000000" w:themeColor="text1"/>
          <w:sz w:val="22"/>
          <w:szCs w:val="22"/>
          <w:lang w:val="en-US"/>
        </w:rPr>
        <w:t xml:space="preserve"> of</w:t>
      </w:r>
      <w:r w:rsidRPr="00B84AF3">
        <w:rPr>
          <w:rFonts w:ascii="Calibri" w:hAnsi="Calibri"/>
          <w:color w:val="000000" w:themeColor="text1"/>
          <w:sz w:val="22"/>
          <w:szCs w:val="22"/>
          <w:lang w:val="en-US"/>
        </w:rPr>
        <w:t xml:space="preserve"> 2019, and represented an opportunity to gain knowledge on how collaboration between fish farmers unfolds in a time of crisis. To chart the course of events and the level of emergency preparedness during the algae bloom, </w:t>
      </w:r>
      <w:r w:rsidR="00E32C0C" w:rsidRPr="00B84AF3">
        <w:rPr>
          <w:rFonts w:ascii="Calibri" w:hAnsi="Calibri"/>
          <w:color w:val="000000" w:themeColor="text1"/>
          <w:sz w:val="22"/>
          <w:szCs w:val="22"/>
          <w:lang w:val="en-US"/>
        </w:rPr>
        <w:t>three of the authors</w:t>
      </w:r>
      <w:r w:rsidRPr="00B84AF3">
        <w:rPr>
          <w:rFonts w:ascii="Calibri" w:hAnsi="Calibri"/>
          <w:color w:val="000000" w:themeColor="text1"/>
          <w:sz w:val="22"/>
          <w:szCs w:val="22"/>
          <w:lang w:val="en-US"/>
        </w:rPr>
        <w:t xml:space="preserve"> conducted 17 interviews with fish farmers, industry representatives, researchers and public authorities</w:t>
      </w:r>
      <w:r w:rsidR="008553DC" w:rsidRPr="00B84AF3">
        <w:rPr>
          <w:rFonts w:ascii="Calibri" w:hAnsi="Calibri"/>
          <w:color w:val="000000" w:themeColor="text1"/>
          <w:sz w:val="22"/>
          <w:szCs w:val="22"/>
          <w:lang w:val="en-US"/>
        </w:rPr>
        <w:t xml:space="preserve">. These results have earlier been summarized in </w:t>
      </w:r>
      <w:r w:rsidR="00C00C23" w:rsidRPr="00B84AF3">
        <w:rPr>
          <w:rFonts w:ascii="Calibri" w:hAnsi="Calibri"/>
          <w:color w:val="000000" w:themeColor="text1"/>
          <w:sz w:val="22"/>
          <w:szCs w:val="22"/>
          <w:lang w:val="en-US"/>
        </w:rPr>
        <w:t xml:space="preserve">Norwegian </w:t>
      </w:r>
      <w:r w:rsidR="00C00C23" w:rsidRPr="00B84AF3">
        <w:rPr>
          <w:rFonts w:ascii="Calibri" w:hAnsi="Calibri"/>
          <w:color w:val="000000" w:themeColor="text1"/>
          <w:sz w:val="22"/>
          <w:szCs w:val="22"/>
          <w:lang w:val="en-US"/>
        </w:rPr>
        <w:fldChar w:fldCharType="begin"/>
      </w:r>
      <w:r w:rsidR="002D25F6">
        <w:rPr>
          <w:rFonts w:ascii="Calibri" w:hAnsi="Calibri"/>
          <w:color w:val="000000" w:themeColor="text1"/>
          <w:sz w:val="22"/>
          <w:szCs w:val="22"/>
          <w:lang w:val="en-US"/>
        </w:rPr>
        <w:instrText xml:space="preserve"> ADDIN ZOTERO_ITEM CSL_CITATION {"citationID":"KBpbvsCd","properties":{"formattedCitation":"(Hersoug, Karlsen, et al., 2019; Karlsen, Robertsen, &amp; Hersoug, 2019)","plainCitation":"(Hersoug, Karlsen, et al., 2019; Karlsen, Robertsen, &amp; Hersoug, 2019)","noteIndex":0},"citationItems":[{"id":1246,"uris":["http://zotero.org/users/683258/items/GGKF39Q9"],"uri":["http://zotero.org/users/683258/items/GGKF39Q9"],"itemData":{"id":1246,"type":"article-journal","container-title":"Norsk Fiskerinæring","issue":"10","title":"Hva skjedde under algeangrepet i 2019?","author":[{"family":"Hersoug","given":"Bjørn"},{"family":"Karlsen","given":"Kine Mari"},{"family":"Robertsen","given":"Roy"}],"issued":{"date-parts":[["2019"]]}}},{"id":1247,"uris":["http://zotero.org/users/683258/items/TXZDDI79"],"uri":["http://zotero.org/users/683258/items/TXZDDI79"],"itemData":{"id":1247,"type":"report","genre":"Nofima","number":"29","title":"Kartlegging av hendelsesforløp og beredskap under giftalgeangrepet våren 2019. Astafjorden, Ofotfjorden, Vestfjorden og Tysfjorden.","author":[{"family":"Karlsen","given":"Kine Mari"},{"family":"Robertsen","given":"Roy"},{"family":"Hersoug","given":"Bjørn"}],"issued":{"date-parts":[["2019"]]}}}],"schema":"https://github.com/citation-style-language/schema/raw/master/csl-citation.json"} </w:instrText>
      </w:r>
      <w:r w:rsidR="00C00C23" w:rsidRPr="00B84AF3">
        <w:rPr>
          <w:rFonts w:ascii="Calibri" w:hAnsi="Calibri"/>
          <w:color w:val="000000" w:themeColor="text1"/>
          <w:sz w:val="22"/>
          <w:szCs w:val="22"/>
          <w:lang w:val="en-US"/>
        </w:rPr>
        <w:fldChar w:fldCharType="separate"/>
      </w:r>
      <w:r w:rsidR="002D25F6">
        <w:rPr>
          <w:rFonts w:ascii="Calibri" w:hAnsi="Calibri"/>
          <w:noProof/>
          <w:color w:val="000000" w:themeColor="text1"/>
          <w:sz w:val="22"/>
          <w:szCs w:val="22"/>
          <w:lang w:val="en-US"/>
        </w:rPr>
        <w:t>(Hersoug, Karlsen, et al., 2019; Karlsen, Robertsen, &amp; Hersoug, 2019)</w:t>
      </w:r>
      <w:r w:rsidR="00C00C23" w:rsidRPr="00B84AF3">
        <w:rPr>
          <w:rFonts w:ascii="Calibri" w:hAnsi="Calibri"/>
          <w:color w:val="000000" w:themeColor="text1"/>
          <w:sz w:val="22"/>
          <w:szCs w:val="22"/>
          <w:lang w:val="en-US"/>
        </w:rPr>
        <w:fldChar w:fldCharType="end"/>
      </w:r>
      <w:r w:rsidR="003752B5" w:rsidRPr="00B84AF3">
        <w:rPr>
          <w:rFonts w:ascii="Calibri" w:hAnsi="Calibri"/>
          <w:color w:val="000000" w:themeColor="text1"/>
          <w:sz w:val="22"/>
          <w:szCs w:val="22"/>
          <w:lang w:val="en-US"/>
        </w:rPr>
        <w:t>.</w:t>
      </w:r>
      <w:r w:rsidRPr="00B84AF3">
        <w:rPr>
          <w:rFonts w:ascii="Calibri" w:hAnsi="Calibri"/>
          <w:color w:val="000000" w:themeColor="text1"/>
          <w:sz w:val="22"/>
          <w:szCs w:val="22"/>
          <w:lang w:val="en-US"/>
        </w:rPr>
        <w:t xml:space="preserve"> Interviews were conducted by phone or face-to-face. An interview guide was prepared for each group of respondents. The interviews focused on the perception of the respondents as to the course of events of the algae bloom, what actions their organizations had taken, who they communicated and collaborated with, and the potential improvements they wanted to recommend for similar events in the future. </w:t>
      </w:r>
      <w:r w:rsidR="007005B4" w:rsidRPr="00B84AF3">
        <w:rPr>
          <w:rFonts w:ascii="Calibri" w:hAnsi="Calibri"/>
          <w:color w:val="000000" w:themeColor="text1"/>
          <w:sz w:val="22"/>
          <w:szCs w:val="22"/>
          <w:lang w:val="en-US"/>
        </w:rPr>
        <w:t xml:space="preserve">Interviews were recorded and transcribed. </w:t>
      </w:r>
    </w:p>
    <w:p w14:paraId="226001BF" w14:textId="2199609A" w:rsidR="0084230C" w:rsidRPr="00B84AF3" w:rsidRDefault="00B4016B"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 </w:t>
      </w:r>
    </w:p>
    <w:p w14:paraId="16CB8448" w14:textId="4426C736" w:rsidR="00FC0929" w:rsidRPr="00B84AF3" w:rsidRDefault="007A6750" w:rsidP="6372445F">
      <w:pPr>
        <w:pStyle w:val="NormalWeb"/>
        <w:spacing w:before="0" w:beforeAutospacing="0" w:after="0" w:afterAutospacing="0"/>
        <w:rPr>
          <w:rFonts w:ascii="Calibri" w:hAnsi="Calibri"/>
          <w:b/>
          <w:bCs/>
          <w:sz w:val="32"/>
          <w:szCs w:val="32"/>
          <w:lang w:val="en-US"/>
        </w:rPr>
      </w:pPr>
      <w:r w:rsidRPr="00B84AF3">
        <w:rPr>
          <w:rFonts w:ascii="Calibri" w:hAnsi="Calibri"/>
          <w:b/>
          <w:bCs/>
          <w:sz w:val="32"/>
          <w:szCs w:val="32"/>
          <w:lang w:val="en-US"/>
        </w:rPr>
        <w:t>Findings</w:t>
      </w:r>
    </w:p>
    <w:p w14:paraId="1C7D69F5" w14:textId="48A93042" w:rsidR="006E7282" w:rsidRPr="00B84AF3" w:rsidRDefault="008206DC" w:rsidP="00FE704E">
      <w:pPr>
        <w:rPr>
          <w:sz w:val="22"/>
          <w:szCs w:val="22"/>
          <w:lang w:val="en-US"/>
        </w:rPr>
      </w:pPr>
      <w:r w:rsidRPr="00B84AF3">
        <w:rPr>
          <w:sz w:val="22"/>
          <w:szCs w:val="22"/>
          <w:lang w:val="en-US"/>
        </w:rPr>
        <w:t xml:space="preserve">Below we present finding which elucidates </w:t>
      </w:r>
      <w:r w:rsidR="006E7282" w:rsidRPr="00B84AF3">
        <w:rPr>
          <w:sz w:val="22"/>
          <w:szCs w:val="22"/>
          <w:lang w:val="en-US"/>
        </w:rPr>
        <w:t>the extent of private self-regulated collaboration</w:t>
      </w:r>
      <w:r w:rsidRPr="00B84AF3">
        <w:rPr>
          <w:sz w:val="22"/>
          <w:szCs w:val="22"/>
          <w:lang w:val="en-US"/>
        </w:rPr>
        <w:t xml:space="preserve"> in Norwegian fish farming</w:t>
      </w:r>
      <w:r w:rsidR="006E7282" w:rsidRPr="00B84AF3">
        <w:rPr>
          <w:sz w:val="22"/>
          <w:szCs w:val="22"/>
          <w:lang w:val="en-US"/>
        </w:rPr>
        <w:t>, the motivation for collaboration, and the self-reported obstacles to collaboration</w:t>
      </w:r>
      <w:r w:rsidRPr="00B84AF3">
        <w:rPr>
          <w:sz w:val="22"/>
          <w:szCs w:val="22"/>
          <w:lang w:val="en-US"/>
        </w:rPr>
        <w:t xml:space="preserve">, both during day-to-day operations and a time of crisis. </w:t>
      </w:r>
    </w:p>
    <w:p w14:paraId="108D6100" w14:textId="77777777" w:rsidR="00FE704E" w:rsidRPr="00B84AF3" w:rsidRDefault="00FE704E" w:rsidP="00FE704E">
      <w:pPr>
        <w:rPr>
          <w:sz w:val="22"/>
          <w:szCs w:val="22"/>
          <w:lang w:val="en-US"/>
        </w:rPr>
      </w:pPr>
    </w:p>
    <w:p w14:paraId="5A2E3517" w14:textId="7E6C976C" w:rsidR="00D43731" w:rsidRPr="00B84AF3" w:rsidRDefault="00D43731" w:rsidP="00FE704E">
      <w:pPr>
        <w:pStyle w:val="NormalWeb"/>
        <w:spacing w:before="0" w:beforeAutospacing="0" w:after="0" w:afterAutospacing="0"/>
        <w:rPr>
          <w:rFonts w:ascii="Calibri" w:hAnsi="Calibri"/>
          <w:b/>
          <w:i/>
          <w:sz w:val="22"/>
          <w:szCs w:val="22"/>
          <w:lang w:val="en-US"/>
        </w:rPr>
      </w:pPr>
      <w:r w:rsidRPr="00B84AF3">
        <w:rPr>
          <w:rFonts w:ascii="Calibri" w:hAnsi="Calibri"/>
          <w:b/>
          <w:i/>
          <w:sz w:val="22"/>
          <w:szCs w:val="22"/>
          <w:lang w:val="en-US"/>
        </w:rPr>
        <w:t>The extent of collaboration</w:t>
      </w:r>
    </w:p>
    <w:p w14:paraId="1EB53A10" w14:textId="00BA2062" w:rsidR="006E7282" w:rsidRPr="00B84AF3" w:rsidRDefault="006E7282"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An initial charting of the area based cooperation</w:t>
      </w:r>
      <w:r w:rsidR="00FE26A5" w:rsidRPr="00B84AF3">
        <w:rPr>
          <w:rFonts w:ascii="Calibri" w:hAnsi="Calibri"/>
          <w:sz w:val="22"/>
          <w:szCs w:val="22"/>
          <w:lang w:val="en-US"/>
        </w:rPr>
        <w:t xml:space="preserve"> </w:t>
      </w:r>
      <w:r w:rsidRPr="00B84AF3">
        <w:rPr>
          <w:rFonts w:ascii="Calibri" w:hAnsi="Calibri"/>
          <w:sz w:val="22"/>
          <w:szCs w:val="22"/>
          <w:lang w:val="en-US"/>
        </w:rPr>
        <w:t>existent in Norwegian aquaculture industry revealed that (</w:t>
      </w:r>
      <w:r w:rsidR="009360F1" w:rsidRPr="00B84AF3">
        <w:rPr>
          <w:rFonts w:ascii="Calibri" w:hAnsi="Calibri"/>
          <w:sz w:val="22"/>
          <w:szCs w:val="22"/>
          <w:lang w:val="en-US"/>
        </w:rPr>
        <w:t>neighboring</w:t>
      </w:r>
      <w:r w:rsidRPr="00B84AF3">
        <w:rPr>
          <w:rFonts w:ascii="Calibri" w:hAnsi="Calibri"/>
          <w:sz w:val="22"/>
          <w:szCs w:val="22"/>
          <w:lang w:val="en-US"/>
        </w:rPr>
        <w:t>) fish farmers cooperate on a range of different issues</w:t>
      </w:r>
      <w:r w:rsidR="00272912" w:rsidRPr="00B84AF3">
        <w:rPr>
          <w:rFonts w:ascii="Calibri" w:hAnsi="Calibri"/>
          <w:sz w:val="22"/>
          <w:szCs w:val="22"/>
          <w:lang w:val="en-US"/>
        </w:rPr>
        <w:t xml:space="preserve"> </w:t>
      </w:r>
      <w:r w:rsidR="00272912" w:rsidRPr="00B84AF3">
        <w:rPr>
          <w:rFonts w:ascii="Calibri" w:hAnsi="Calibri"/>
          <w:sz w:val="22"/>
          <w:szCs w:val="22"/>
          <w:lang w:val="en-US"/>
        </w:rPr>
        <w:fldChar w:fldCharType="begin"/>
      </w:r>
      <w:r w:rsidR="00DD07D3" w:rsidRPr="00B84AF3">
        <w:rPr>
          <w:rFonts w:ascii="Calibri" w:hAnsi="Calibri"/>
          <w:sz w:val="22"/>
          <w:szCs w:val="22"/>
          <w:lang w:val="en-US"/>
        </w:rPr>
        <w:instrText xml:space="preserve"> ADDIN ZOTERO_ITEM CSL_CITATION {"citationID":"QMGn5lzE","properties":{"formattedCitation":"(Karlsen, Robertsen, Hersoug, et al., 2019)","plainCitation":"(Karlsen, Robertsen, Hersoug, et al., 2019)","dontUpdate":true,"noteIndex":0},"citationItems":[{"id":1248,"uris":["http://zotero.org/users/683258/items/XUDNUJZI"],"uri":["http://zotero.org/users/683258/items/XUDNUJZI"],"itemData":{"id":1248,"type":"report","genre":"Nofima","number":"34","title":"Områdesamarbeid i norsk havbruk","author":[{"family":"Karlsen","given":"Kine Mari"},{"family":"Robertsen","given":"Roy"},{"family":"Hersoug","given":"Bjørn"},{"family":"Tveterås","given":"Ragnar"},{"family":"Osmundsen","given":"Tonje C."}],"issued":{"date-parts":[["2019"]]}}}],"schema":"https://github.com/citation-style-language/schema/raw/master/csl-citation.json"} </w:instrText>
      </w:r>
      <w:r w:rsidR="00272912" w:rsidRPr="00B84AF3">
        <w:rPr>
          <w:rFonts w:ascii="Calibri" w:hAnsi="Calibri"/>
          <w:sz w:val="22"/>
          <w:szCs w:val="22"/>
          <w:lang w:val="en-US"/>
        </w:rPr>
        <w:fldChar w:fldCharType="separate"/>
      </w:r>
      <w:r w:rsidR="00272912" w:rsidRPr="00B84AF3">
        <w:rPr>
          <w:rFonts w:ascii="Calibri" w:hAnsi="Calibri"/>
          <w:noProof/>
          <w:sz w:val="22"/>
          <w:szCs w:val="22"/>
          <w:lang w:val="en-US"/>
        </w:rPr>
        <w:t>(Karlsen et al., 2019)</w:t>
      </w:r>
      <w:r w:rsidR="00272912" w:rsidRPr="00B84AF3">
        <w:rPr>
          <w:rFonts w:ascii="Calibri" w:hAnsi="Calibri"/>
          <w:sz w:val="22"/>
          <w:szCs w:val="22"/>
          <w:lang w:val="en-US"/>
        </w:rPr>
        <w:fldChar w:fldCharType="end"/>
      </w:r>
      <w:r w:rsidRPr="00B84AF3">
        <w:rPr>
          <w:rFonts w:ascii="Calibri" w:hAnsi="Calibri"/>
          <w:sz w:val="22"/>
          <w:szCs w:val="22"/>
          <w:lang w:val="en-US"/>
        </w:rPr>
        <w:t xml:space="preserve">. The </w:t>
      </w:r>
      <w:r w:rsidR="009360F1" w:rsidRPr="00B84AF3">
        <w:rPr>
          <w:rFonts w:ascii="Calibri" w:hAnsi="Calibri"/>
          <w:sz w:val="22"/>
          <w:szCs w:val="22"/>
          <w:lang w:val="en-US"/>
        </w:rPr>
        <w:t>respondents reported that their collaboration was mainly in areas such as</w:t>
      </w:r>
      <w:r w:rsidR="0080537E" w:rsidRPr="00B84AF3">
        <w:rPr>
          <w:rFonts w:ascii="Calibri" w:hAnsi="Calibri"/>
          <w:sz w:val="22"/>
          <w:szCs w:val="22"/>
          <w:lang w:val="en-US"/>
        </w:rPr>
        <w:t xml:space="preserve"> “</w:t>
      </w:r>
      <w:r w:rsidR="009360F1" w:rsidRPr="00B84AF3">
        <w:rPr>
          <w:rFonts w:ascii="Calibri" w:hAnsi="Calibri"/>
          <w:sz w:val="22"/>
          <w:szCs w:val="22"/>
          <w:lang w:val="en-US"/>
        </w:rPr>
        <w:t>operating activity</w:t>
      </w:r>
      <w:r w:rsidR="0080537E" w:rsidRPr="00B84AF3">
        <w:rPr>
          <w:rFonts w:ascii="Calibri" w:hAnsi="Calibri"/>
          <w:sz w:val="22"/>
          <w:szCs w:val="22"/>
          <w:lang w:val="en-US"/>
        </w:rPr>
        <w:t>”, “emergency preparedness”, “area governance/planning” and “strategical cooperation”</w:t>
      </w:r>
      <w:r w:rsidR="009360F1" w:rsidRPr="00B84AF3">
        <w:rPr>
          <w:rFonts w:ascii="Calibri" w:hAnsi="Calibri"/>
          <w:sz w:val="22"/>
          <w:szCs w:val="22"/>
          <w:lang w:val="en-US"/>
        </w:rPr>
        <w:t xml:space="preserve">, where the two first categories appeared to be most common, as shown in figure 1. A few of these collaborations are </w:t>
      </w:r>
      <w:r w:rsidR="00FE26A5" w:rsidRPr="00B84AF3">
        <w:rPr>
          <w:rFonts w:ascii="Calibri" w:hAnsi="Calibri"/>
          <w:sz w:val="22"/>
          <w:szCs w:val="22"/>
          <w:lang w:val="en-US"/>
        </w:rPr>
        <w:t xml:space="preserve">mandated by law, </w:t>
      </w:r>
      <w:r w:rsidR="00CC7B45" w:rsidRPr="00B84AF3">
        <w:rPr>
          <w:rFonts w:ascii="Calibri" w:hAnsi="Calibri"/>
          <w:sz w:val="22"/>
          <w:szCs w:val="22"/>
          <w:lang w:val="en-US"/>
        </w:rPr>
        <w:t>below</w:t>
      </w:r>
      <w:r w:rsidR="00FE26A5" w:rsidRPr="00B84AF3">
        <w:rPr>
          <w:rFonts w:ascii="Calibri" w:hAnsi="Calibri"/>
          <w:sz w:val="22"/>
          <w:szCs w:val="22"/>
          <w:lang w:val="en-US"/>
        </w:rPr>
        <w:t xml:space="preserve"> illustrated with the § character</w:t>
      </w:r>
      <w:r w:rsidR="007A3247" w:rsidRPr="00B84AF3">
        <w:rPr>
          <w:rFonts w:ascii="Calibri" w:hAnsi="Calibri"/>
          <w:sz w:val="22"/>
          <w:szCs w:val="22"/>
          <w:lang w:val="en-US"/>
        </w:rPr>
        <w:t xml:space="preserve"> in the figure.</w:t>
      </w:r>
      <w:r w:rsidR="00FE26A5" w:rsidRPr="00B84AF3">
        <w:rPr>
          <w:rFonts w:ascii="Calibri" w:hAnsi="Calibri"/>
          <w:sz w:val="22"/>
          <w:szCs w:val="22"/>
          <w:lang w:val="en-US"/>
        </w:rPr>
        <w:t xml:space="preserve"> </w:t>
      </w:r>
    </w:p>
    <w:p w14:paraId="24DB8C77" w14:textId="77777777" w:rsidR="00E32C0C" w:rsidRPr="00B84AF3" w:rsidRDefault="00E32C0C" w:rsidP="00FE704E">
      <w:pPr>
        <w:pStyle w:val="NormalWeb"/>
        <w:spacing w:before="0" w:beforeAutospacing="0" w:after="0" w:afterAutospacing="0"/>
        <w:rPr>
          <w:rFonts w:ascii="Calibri" w:hAnsi="Calibri"/>
          <w:sz w:val="22"/>
          <w:szCs w:val="22"/>
          <w:lang w:val="en-US"/>
        </w:rPr>
      </w:pPr>
    </w:p>
    <w:p w14:paraId="684A066C" w14:textId="47B6E87F" w:rsidR="0080537E" w:rsidRPr="00B84AF3" w:rsidRDefault="0080537E" w:rsidP="00FE704E">
      <w:pPr>
        <w:pStyle w:val="NormalWeb"/>
        <w:spacing w:before="0" w:beforeAutospacing="0" w:after="0" w:afterAutospacing="0"/>
        <w:rPr>
          <w:rFonts w:ascii="Calibri" w:hAnsi="Calibri"/>
          <w:sz w:val="22"/>
          <w:szCs w:val="22"/>
          <w:lang w:val="en-US"/>
        </w:rPr>
      </w:pPr>
    </w:p>
    <w:p w14:paraId="6DF01DDF" w14:textId="1348B350" w:rsidR="003D74D8" w:rsidRPr="00B84AF3" w:rsidRDefault="003F1C6E" w:rsidP="00FE704E">
      <w:pPr>
        <w:pStyle w:val="NormalWeb"/>
        <w:keepNext/>
        <w:spacing w:before="0" w:beforeAutospacing="0" w:after="0" w:afterAutospacing="0"/>
        <w:rPr>
          <w:lang w:val="en-US"/>
        </w:rPr>
      </w:pPr>
      <w:r w:rsidRPr="00B84AF3">
        <w:rPr>
          <w:noProof/>
          <w:lang w:val="en-US"/>
        </w:rPr>
        <w:drawing>
          <wp:inline distT="0" distB="0" distL="0" distR="0" wp14:anchorId="6713B570" wp14:editId="2358DBB2">
            <wp:extent cx="5756910" cy="221932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 1 Områ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2219325"/>
                    </a:xfrm>
                    <a:prstGeom prst="rect">
                      <a:avLst/>
                    </a:prstGeom>
                  </pic:spPr>
                </pic:pic>
              </a:graphicData>
            </a:graphic>
          </wp:inline>
        </w:drawing>
      </w:r>
    </w:p>
    <w:p w14:paraId="06349957" w14:textId="77777777" w:rsidR="00FE704E" w:rsidRPr="00B84AF3" w:rsidRDefault="00FE704E" w:rsidP="00FE704E">
      <w:pPr>
        <w:pStyle w:val="Bildetekst"/>
        <w:spacing w:before="0" w:after="0"/>
        <w:rPr>
          <w:lang w:val="en-US"/>
        </w:rPr>
      </w:pPr>
    </w:p>
    <w:p w14:paraId="5B41293C" w14:textId="7D348714" w:rsidR="006E7282" w:rsidRPr="00B84AF3" w:rsidRDefault="003D74D8" w:rsidP="00FE704E">
      <w:pPr>
        <w:pStyle w:val="Bildetekst"/>
        <w:spacing w:before="0" w:after="0"/>
        <w:rPr>
          <w:rFonts w:ascii="Calibri" w:hAnsi="Calibri"/>
          <w:b/>
          <w:sz w:val="22"/>
          <w:szCs w:val="22"/>
          <w:lang w:val="en-US"/>
        </w:rPr>
      </w:pPr>
      <w:r w:rsidRPr="00B84AF3">
        <w:rPr>
          <w:lang w:val="en-US"/>
        </w:rPr>
        <w:t xml:space="preserve">Figure </w:t>
      </w:r>
      <w:r w:rsidRPr="00B84AF3">
        <w:rPr>
          <w:lang w:val="en-US"/>
        </w:rPr>
        <w:fldChar w:fldCharType="begin"/>
      </w:r>
      <w:r w:rsidRPr="00B84AF3">
        <w:rPr>
          <w:lang w:val="en-US"/>
        </w:rPr>
        <w:instrText xml:space="preserve"> SEQ Figure \* ARABIC </w:instrText>
      </w:r>
      <w:r w:rsidRPr="00B84AF3">
        <w:rPr>
          <w:lang w:val="en-US"/>
        </w:rPr>
        <w:fldChar w:fldCharType="separate"/>
      </w:r>
      <w:r w:rsidR="00552DCD">
        <w:rPr>
          <w:noProof/>
          <w:lang w:val="en-US"/>
        </w:rPr>
        <w:t>1</w:t>
      </w:r>
      <w:r w:rsidRPr="00B84AF3">
        <w:rPr>
          <w:lang w:val="en-US"/>
        </w:rPr>
        <w:fldChar w:fldCharType="end"/>
      </w:r>
      <w:r w:rsidRPr="00B84AF3">
        <w:rPr>
          <w:lang w:val="en-US"/>
        </w:rPr>
        <w:t>. Topics for collaboration</w:t>
      </w:r>
      <w:r w:rsidR="002103B6" w:rsidRPr="00B84AF3">
        <w:rPr>
          <w:lang w:val="en-US"/>
        </w:rPr>
        <w:t xml:space="preserve"> in the Norwegian aq</w:t>
      </w:r>
      <w:r w:rsidR="00214402" w:rsidRPr="00B84AF3">
        <w:rPr>
          <w:lang w:val="en-US"/>
        </w:rPr>
        <w:t>uaculture industry</w:t>
      </w:r>
    </w:p>
    <w:p w14:paraId="2070E489" w14:textId="7D2BFB6D" w:rsidR="00FE704E" w:rsidRPr="00B84AF3" w:rsidRDefault="00FE704E" w:rsidP="00FE704E">
      <w:pPr>
        <w:pStyle w:val="NormalWeb"/>
        <w:spacing w:before="0" w:beforeAutospacing="0" w:after="0" w:afterAutospacing="0"/>
        <w:rPr>
          <w:rFonts w:ascii="Calibri" w:hAnsi="Calibri"/>
          <w:sz w:val="22"/>
          <w:szCs w:val="22"/>
          <w:lang w:val="en-US"/>
        </w:rPr>
      </w:pPr>
    </w:p>
    <w:p w14:paraId="5A548855" w14:textId="77777777" w:rsidR="00454EE2" w:rsidRPr="00B84AF3" w:rsidRDefault="00454EE2" w:rsidP="00FE704E">
      <w:pPr>
        <w:pStyle w:val="NormalWeb"/>
        <w:spacing w:before="0" w:beforeAutospacing="0" w:after="0" w:afterAutospacing="0"/>
        <w:rPr>
          <w:rFonts w:ascii="Calibri" w:hAnsi="Calibri"/>
          <w:sz w:val="22"/>
          <w:szCs w:val="22"/>
          <w:lang w:val="en-US"/>
        </w:rPr>
      </w:pPr>
    </w:p>
    <w:p w14:paraId="7916D876" w14:textId="650D93B2" w:rsidR="00395CC1" w:rsidRPr="00B84AF3" w:rsidRDefault="003D74D8" w:rsidP="00395CC1">
      <w:pPr>
        <w:pStyle w:val="NormalWeb"/>
        <w:spacing w:before="0" w:beforeAutospacing="0" w:after="0" w:afterAutospacing="0"/>
        <w:rPr>
          <w:rFonts w:ascii="Calibri" w:hAnsi="Calibri"/>
          <w:sz w:val="22"/>
          <w:szCs w:val="22"/>
          <w:highlight w:val="yellow"/>
          <w:lang w:val="en-US"/>
        </w:rPr>
      </w:pPr>
      <w:r w:rsidRPr="00B84AF3">
        <w:rPr>
          <w:rFonts w:ascii="Calibri" w:hAnsi="Calibri"/>
          <w:sz w:val="22"/>
          <w:szCs w:val="22"/>
          <w:lang w:val="en-US"/>
        </w:rPr>
        <w:t xml:space="preserve">As figure 1 illustrates, </w:t>
      </w:r>
      <w:r w:rsidR="00FE26A5" w:rsidRPr="00B84AF3">
        <w:rPr>
          <w:rFonts w:ascii="Calibri" w:hAnsi="Calibri"/>
          <w:sz w:val="22"/>
          <w:szCs w:val="22"/>
          <w:lang w:val="en-US"/>
        </w:rPr>
        <w:t>the</w:t>
      </w:r>
      <w:r w:rsidR="00A12C63" w:rsidRPr="00B84AF3">
        <w:rPr>
          <w:rFonts w:ascii="Calibri" w:hAnsi="Calibri"/>
          <w:sz w:val="22"/>
          <w:szCs w:val="22"/>
          <w:lang w:val="en-US"/>
        </w:rPr>
        <w:t xml:space="preserve"> </w:t>
      </w:r>
      <w:r w:rsidR="00FE26A5" w:rsidRPr="00B84AF3">
        <w:rPr>
          <w:rFonts w:ascii="Calibri" w:hAnsi="Calibri"/>
          <w:sz w:val="22"/>
          <w:szCs w:val="22"/>
          <w:lang w:val="en-US"/>
        </w:rPr>
        <w:t>study showed great diversity in the topics the fish farmers cooperated on</w:t>
      </w:r>
      <w:r w:rsidR="00FF1878" w:rsidRPr="00B84AF3">
        <w:rPr>
          <w:rFonts w:ascii="Calibri" w:hAnsi="Calibri"/>
          <w:sz w:val="22"/>
          <w:szCs w:val="22"/>
          <w:lang w:val="en-US"/>
        </w:rPr>
        <w:t xml:space="preserve">. </w:t>
      </w:r>
      <w:r w:rsidRPr="00B84AF3">
        <w:rPr>
          <w:rFonts w:ascii="Calibri" w:hAnsi="Calibri"/>
          <w:sz w:val="22"/>
          <w:szCs w:val="22"/>
          <w:lang w:val="en-US"/>
        </w:rPr>
        <w:t>In t</w:t>
      </w:r>
      <w:r w:rsidR="00FE26A5" w:rsidRPr="00B84AF3">
        <w:rPr>
          <w:rFonts w:ascii="Calibri" w:hAnsi="Calibri"/>
          <w:sz w:val="22"/>
          <w:szCs w:val="22"/>
          <w:lang w:val="en-US"/>
        </w:rPr>
        <w:t>he continu</w:t>
      </w:r>
      <w:r w:rsidR="009F5637" w:rsidRPr="00B84AF3">
        <w:rPr>
          <w:rFonts w:ascii="Calibri" w:hAnsi="Calibri"/>
          <w:sz w:val="22"/>
          <w:szCs w:val="22"/>
          <w:lang w:val="en-US"/>
        </w:rPr>
        <w:t xml:space="preserve">ation </w:t>
      </w:r>
      <w:r w:rsidR="00FE26A5" w:rsidRPr="00B84AF3">
        <w:rPr>
          <w:rFonts w:ascii="Calibri" w:hAnsi="Calibri"/>
          <w:sz w:val="22"/>
          <w:szCs w:val="22"/>
          <w:lang w:val="en-US"/>
        </w:rPr>
        <w:t>of the</w:t>
      </w:r>
      <w:r w:rsidR="002F2491" w:rsidRPr="00B84AF3">
        <w:rPr>
          <w:rFonts w:ascii="Calibri" w:hAnsi="Calibri"/>
          <w:sz w:val="22"/>
          <w:szCs w:val="22"/>
          <w:lang w:val="en-US"/>
        </w:rPr>
        <w:t xml:space="preserve"> study, we </w:t>
      </w:r>
      <w:r w:rsidR="00FE26A5" w:rsidRPr="00B84AF3">
        <w:rPr>
          <w:rFonts w:ascii="Calibri" w:hAnsi="Calibri"/>
          <w:sz w:val="22"/>
          <w:szCs w:val="22"/>
          <w:lang w:val="en-US"/>
        </w:rPr>
        <w:t>looked</w:t>
      </w:r>
      <w:r w:rsidR="002F2491" w:rsidRPr="00B84AF3">
        <w:rPr>
          <w:rFonts w:ascii="Calibri" w:hAnsi="Calibri"/>
          <w:sz w:val="22"/>
          <w:szCs w:val="22"/>
          <w:lang w:val="en-US"/>
        </w:rPr>
        <w:t xml:space="preserve"> specifically at cooperation</w:t>
      </w:r>
      <w:r w:rsidR="00FE26A5" w:rsidRPr="00B84AF3">
        <w:rPr>
          <w:rFonts w:ascii="Calibri" w:hAnsi="Calibri"/>
          <w:sz w:val="22"/>
          <w:szCs w:val="22"/>
          <w:lang w:val="en-US"/>
        </w:rPr>
        <w:t xml:space="preserve"> related to</w:t>
      </w:r>
      <w:r w:rsidR="002F2491" w:rsidRPr="00B84AF3">
        <w:rPr>
          <w:rFonts w:ascii="Calibri" w:hAnsi="Calibri"/>
          <w:sz w:val="22"/>
          <w:szCs w:val="22"/>
          <w:lang w:val="en-US"/>
        </w:rPr>
        <w:t xml:space="preserve"> operation</w:t>
      </w:r>
      <w:r w:rsidRPr="00B84AF3">
        <w:rPr>
          <w:rFonts w:ascii="Calibri" w:hAnsi="Calibri"/>
          <w:sz w:val="22"/>
          <w:szCs w:val="22"/>
          <w:lang w:val="en-US"/>
        </w:rPr>
        <w:t xml:space="preserve"> activity</w:t>
      </w:r>
      <w:r w:rsidR="002F2491" w:rsidRPr="00B84AF3">
        <w:rPr>
          <w:rFonts w:ascii="Calibri" w:hAnsi="Calibri"/>
          <w:sz w:val="22"/>
          <w:szCs w:val="22"/>
          <w:lang w:val="en-US"/>
        </w:rPr>
        <w:t xml:space="preserve"> and </w:t>
      </w:r>
      <w:r w:rsidR="00AA7B6A" w:rsidRPr="00B84AF3">
        <w:rPr>
          <w:rFonts w:ascii="Calibri" w:hAnsi="Calibri"/>
          <w:sz w:val="22"/>
          <w:szCs w:val="22"/>
          <w:lang w:val="en-US"/>
        </w:rPr>
        <w:t xml:space="preserve">emergency </w:t>
      </w:r>
      <w:r w:rsidR="002F2491" w:rsidRPr="00B84AF3">
        <w:rPr>
          <w:rFonts w:ascii="Calibri" w:hAnsi="Calibri"/>
          <w:sz w:val="22"/>
          <w:szCs w:val="22"/>
          <w:lang w:val="en-US"/>
        </w:rPr>
        <w:t>preparedness</w:t>
      </w:r>
      <w:r w:rsidR="00FE26A5" w:rsidRPr="00B84AF3">
        <w:rPr>
          <w:rFonts w:ascii="Calibri" w:hAnsi="Calibri"/>
          <w:sz w:val="22"/>
          <w:szCs w:val="22"/>
          <w:lang w:val="en-US"/>
        </w:rPr>
        <w:t>, the first two categories in the figure above</w:t>
      </w:r>
      <w:r w:rsidR="002F2491" w:rsidRPr="00B84AF3">
        <w:rPr>
          <w:rFonts w:ascii="Calibri" w:hAnsi="Calibri"/>
          <w:sz w:val="22"/>
          <w:szCs w:val="22"/>
          <w:lang w:val="en-US"/>
        </w:rPr>
        <w:t>.</w:t>
      </w:r>
      <w:r w:rsidR="00FE26A5" w:rsidRPr="00B84AF3">
        <w:rPr>
          <w:rFonts w:ascii="Calibri" w:hAnsi="Calibri"/>
          <w:sz w:val="22"/>
          <w:szCs w:val="22"/>
          <w:lang w:val="en-US"/>
        </w:rPr>
        <w:t xml:space="preserve"> This is where we find most of the existent cooperation. </w:t>
      </w:r>
      <w:r w:rsidR="00395CC1" w:rsidRPr="00B84AF3">
        <w:rPr>
          <w:rFonts w:ascii="Calibri" w:hAnsi="Calibri"/>
          <w:sz w:val="22"/>
          <w:szCs w:val="22"/>
          <w:lang w:val="en-US"/>
        </w:rPr>
        <w:t xml:space="preserve">According to the </w:t>
      </w:r>
      <w:r w:rsidR="002756E9" w:rsidRPr="00B84AF3">
        <w:rPr>
          <w:rFonts w:ascii="Calibri" w:hAnsi="Calibri"/>
          <w:sz w:val="22"/>
          <w:szCs w:val="22"/>
          <w:lang w:val="en-US"/>
        </w:rPr>
        <w:t>in</w:t>
      </w:r>
      <w:r w:rsidR="00A12C63" w:rsidRPr="00B84AF3">
        <w:rPr>
          <w:rFonts w:ascii="Calibri" w:hAnsi="Calibri"/>
          <w:sz w:val="22"/>
          <w:szCs w:val="22"/>
          <w:lang w:val="en-US"/>
        </w:rPr>
        <w:t>-</w:t>
      </w:r>
      <w:r w:rsidR="002756E9" w:rsidRPr="00B84AF3">
        <w:rPr>
          <w:rFonts w:ascii="Calibri" w:hAnsi="Calibri"/>
          <w:sz w:val="22"/>
          <w:szCs w:val="22"/>
          <w:lang w:val="en-US"/>
        </w:rPr>
        <w:t xml:space="preserve">depth </w:t>
      </w:r>
      <w:r w:rsidR="00395CC1" w:rsidRPr="00B84AF3">
        <w:rPr>
          <w:rFonts w:ascii="Calibri" w:hAnsi="Calibri"/>
          <w:sz w:val="22"/>
          <w:szCs w:val="22"/>
          <w:lang w:val="en-US"/>
        </w:rPr>
        <w:t xml:space="preserve">survey, all of the respondents cooperate with other fish farmers in their areas concerning operation activity and emergency preparedness (N=37). </w:t>
      </w:r>
      <w:r w:rsidR="00FF1878" w:rsidRPr="00B84AF3">
        <w:rPr>
          <w:rFonts w:ascii="Calibri" w:hAnsi="Calibri"/>
          <w:sz w:val="22"/>
          <w:szCs w:val="22"/>
          <w:lang w:val="en-US"/>
        </w:rPr>
        <w:t>Operation activity concerned sharing resources, equipment and facilities, information and knowledge, and coordinating the timing of certain actions, such as fallowing. And while operation activity is the most common theme for the respondent in the initial survey, e</w:t>
      </w:r>
      <w:r w:rsidR="00CC4877" w:rsidRPr="00B84AF3">
        <w:rPr>
          <w:rFonts w:ascii="Calibri" w:hAnsi="Calibri"/>
          <w:sz w:val="22"/>
          <w:szCs w:val="22"/>
          <w:lang w:val="en-US"/>
        </w:rPr>
        <w:t xml:space="preserve">mergency preparedness </w:t>
      </w:r>
      <w:r w:rsidR="00CC4877" w:rsidRPr="00B84AF3">
        <w:rPr>
          <w:rFonts w:ascii="Calibri" w:hAnsi="Calibri"/>
          <w:sz w:val="22"/>
          <w:szCs w:val="22"/>
          <w:lang w:val="en-US"/>
        </w:rPr>
        <w:lastRenderedPageBreak/>
        <w:t xml:space="preserve">is the second most used category for cooperation identified in the initial study. According to findings from the initial study and the study of the algae bloom, such preparedness is related to emergency plan, surveillance, warning systems, crisis teams, list of resources available in times of emergency, coordination between fish farms and authorities, media relations, fire drills, recapture of escapees, fish health, outbreak of contagious diseases, acute pollution, and </w:t>
      </w:r>
      <w:r w:rsidR="00FF1878" w:rsidRPr="00B84AF3">
        <w:rPr>
          <w:rFonts w:ascii="Calibri" w:hAnsi="Calibri"/>
          <w:sz w:val="22"/>
          <w:szCs w:val="22"/>
          <w:lang w:val="en-US"/>
        </w:rPr>
        <w:t xml:space="preserve">access to </w:t>
      </w:r>
      <w:r w:rsidR="00CC4877" w:rsidRPr="00B84AF3">
        <w:rPr>
          <w:rFonts w:ascii="Calibri" w:hAnsi="Calibri"/>
          <w:sz w:val="22"/>
          <w:szCs w:val="22"/>
          <w:lang w:val="en-US"/>
        </w:rPr>
        <w:t>fresh water resources.</w:t>
      </w:r>
      <w:r w:rsidR="00395CC1" w:rsidRPr="00B84AF3">
        <w:rPr>
          <w:rFonts w:ascii="Calibri" w:hAnsi="Calibri"/>
          <w:sz w:val="22"/>
          <w:szCs w:val="22"/>
          <w:lang w:val="en-US"/>
        </w:rPr>
        <w:t xml:space="preserve"> </w:t>
      </w:r>
    </w:p>
    <w:p w14:paraId="2B6699B8" w14:textId="77777777" w:rsidR="00395CC1" w:rsidRPr="00B84AF3" w:rsidRDefault="00395CC1" w:rsidP="00395CC1">
      <w:pPr>
        <w:pStyle w:val="NormalWeb"/>
        <w:spacing w:before="0" w:beforeAutospacing="0" w:after="0" w:afterAutospacing="0"/>
        <w:rPr>
          <w:rFonts w:ascii="Calibri" w:hAnsi="Calibri"/>
          <w:sz w:val="22"/>
          <w:szCs w:val="22"/>
          <w:lang w:val="en-US"/>
        </w:rPr>
      </w:pPr>
    </w:p>
    <w:p w14:paraId="189E729C" w14:textId="032F94A7" w:rsidR="00AA7B6A" w:rsidRPr="00B84AF3" w:rsidRDefault="00FE26A5"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On some of these topics</w:t>
      </w:r>
      <w:r w:rsidR="007A5F82" w:rsidRPr="00B84AF3">
        <w:rPr>
          <w:rFonts w:ascii="Calibri" w:hAnsi="Calibri"/>
          <w:sz w:val="22"/>
          <w:szCs w:val="22"/>
          <w:lang w:val="en-US"/>
        </w:rPr>
        <w:t>,</w:t>
      </w:r>
      <w:r w:rsidRPr="00B84AF3">
        <w:rPr>
          <w:rFonts w:ascii="Calibri" w:hAnsi="Calibri"/>
          <w:sz w:val="22"/>
          <w:szCs w:val="22"/>
          <w:lang w:val="en-US"/>
        </w:rPr>
        <w:t xml:space="preserve"> the </w:t>
      </w:r>
      <w:r w:rsidR="002F2491" w:rsidRPr="00B84AF3">
        <w:rPr>
          <w:rFonts w:ascii="Calibri" w:hAnsi="Calibri"/>
          <w:sz w:val="22"/>
          <w:szCs w:val="22"/>
          <w:lang w:val="en-US"/>
        </w:rPr>
        <w:t xml:space="preserve">Norwegian Food Safety Authority is increasingly </w:t>
      </w:r>
      <w:r w:rsidR="003D74D8" w:rsidRPr="00B84AF3">
        <w:rPr>
          <w:rFonts w:ascii="Calibri" w:hAnsi="Calibri"/>
          <w:sz w:val="22"/>
          <w:szCs w:val="22"/>
          <w:lang w:val="en-US"/>
        </w:rPr>
        <w:t>mandating</w:t>
      </w:r>
      <w:r w:rsidR="007A5F82" w:rsidRPr="00B84AF3">
        <w:rPr>
          <w:rFonts w:ascii="Calibri" w:hAnsi="Calibri"/>
          <w:sz w:val="22"/>
          <w:szCs w:val="22"/>
          <w:lang w:val="en-US"/>
        </w:rPr>
        <w:t xml:space="preserve"> neighboring</w:t>
      </w:r>
      <w:r w:rsidR="002F2491" w:rsidRPr="00B84AF3">
        <w:rPr>
          <w:rFonts w:ascii="Calibri" w:hAnsi="Calibri"/>
          <w:sz w:val="22"/>
          <w:szCs w:val="22"/>
          <w:lang w:val="en-US"/>
        </w:rPr>
        <w:t xml:space="preserve"> </w:t>
      </w:r>
      <w:r w:rsidRPr="00B84AF3">
        <w:rPr>
          <w:rFonts w:ascii="Calibri" w:hAnsi="Calibri"/>
          <w:sz w:val="22"/>
          <w:szCs w:val="22"/>
          <w:lang w:val="en-US"/>
        </w:rPr>
        <w:t>fish farmers</w:t>
      </w:r>
      <w:r w:rsidR="002F2491" w:rsidRPr="00B84AF3">
        <w:rPr>
          <w:rFonts w:ascii="Calibri" w:hAnsi="Calibri"/>
          <w:sz w:val="22"/>
          <w:szCs w:val="22"/>
          <w:lang w:val="en-US"/>
        </w:rPr>
        <w:t xml:space="preserve"> to cooperate through coordinated </w:t>
      </w:r>
      <w:r w:rsidR="00AA7B6A" w:rsidRPr="00B84AF3">
        <w:rPr>
          <w:rFonts w:ascii="Calibri" w:hAnsi="Calibri"/>
          <w:sz w:val="22"/>
          <w:szCs w:val="22"/>
          <w:lang w:val="en-US"/>
        </w:rPr>
        <w:t>fallowing</w:t>
      </w:r>
      <w:r w:rsidR="002F2491" w:rsidRPr="00B84AF3">
        <w:rPr>
          <w:rFonts w:ascii="Calibri" w:hAnsi="Calibri"/>
          <w:sz w:val="22"/>
          <w:szCs w:val="22"/>
          <w:lang w:val="en-US"/>
        </w:rPr>
        <w:t xml:space="preserve"> of </w:t>
      </w:r>
      <w:r w:rsidR="00AA7B6A" w:rsidRPr="00B84AF3">
        <w:rPr>
          <w:rFonts w:ascii="Calibri" w:hAnsi="Calibri"/>
          <w:sz w:val="22"/>
          <w:szCs w:val="22"/>
          <w:lang w:val="en-US"/>
        </w:rPr>
        <w:t>sites</w:t>
      </w:r>
      <w:r w:rsidR="002F2491" w:rsidRPr="00B84AF3">
        <w:rPr>
          <w:rFonts w:ascii="Calibri" w:hAnsi="Calibri"/>
          <w:sz w:val="22"/>
          <w:szCs w:val="22"/>
          <w:lang w:val="en-US"/>
        </w:rPr>
        <w:t>. This is accomplished by evaluating</w:t>
      </w:r>
      <w:r w:rsidRPr="00B84AF3">
        <w:rPr>
          <w:rFonts w:ascii="Calibri" w:hAnsi="Calibri"/>
          <w:sz w:val="22"/>
          <w:szCs w:val="22"/>
          <w:lang w:val="en-US"/>
        </w:rPr>
        <w:t xml:space="preserve"> the sum of</w:t>
      </w:r>
      <w:r w:rsidR="002F2491" w:rsidRPr="00B84AF3">
        <w:rPr>
          <w:rFonts w:ascii="Calibri" w:hAnsi="Calibri"/>
          <w:sz w:val="22"/>
          <w:szCs w:val="22"/>
          <w:lang w:val="en-US"/>
        </w:rPr>
        <w:t xml:space="preserve"> the operation</w:t>
      </w:r>
      <w:r w:rsidRPr="00B84AF3">
        <w:rPr>
          <w:rFonts w:ascii="Calibri" w:hAnsi="Calibri"/>
          <w:sz w:val="22"/>
          <w:szCs w:val="22"/>
          <w:lang w:val="en-US"/>
        </w:rPr>
        <w:t xml:space="preserve"> </w:t>
      </w:r>
      <w:r w:rsidR="002F2491" w:rsidRPr="00B84AF3">
        <w:rPr>
          <w:rFonts w:ascii="Calibri" w:hAnsi="Calibri"/>
          <w:sz w:val="22"/>
          <w:szCs w:val="22"/>
          <w:lang w:val="en-US"/>
        </w:rPr>
        <w:t>plans</w:t>
      </w:r>
      <w:r w:rsidRPr="00B84AF3">
        <w:rPr>
          <w:rFonts w:ascii="Calibri" w:hAnsi="Calibri"/>
          <w:sz w:val="22"/>
          <w:szCs w:val="22"/>
          <w:lang w:val="en-US"/>
        </w:rPr>
        <w:t xml:space="preserve"> from different fish farmers</w:t>
      </w:r>
      <w:r w:rsidR="002F2491" w:rsidRPr="00B84AF3">
        <w:rPr>
          <w:rFonts w:ascii="Calibri" w:hAnsi="Calibri"/>
          <w:sz w:val="22"/>
          <w:szCs w:val="22"/>
          <w:lang w:val="en-US"/>
        </w:rPr>
        <w:t xml:space="preserve"> in an area and approving them if they satisfy fish health and welfare considerations. </w:t>
      </w:r>
    </w:p>
    <w:p w14:paraId="16539DCC" w14:textId="77777777" w:rsidR="00BA53AE" w:rsidRPr="00B84AF3" w:rsidRDefault="00BA53AE" w:rsidP="00FE704E">
      <w:pPr>
        <w:pStyle w:val="NormalWeb"/>
        <w:spacing w:before="0" w:beforeAutospacing="0" w:after="0" w:afterAutospacing="0"/>
        <w:rPr>
          <w:rFonts w:ascii="Calibri" w:hAnsi="Calibri"/>
          <w:sz w:val="22"/>
          <w:szCs w:val="22"/>
          <w:lang w:val="en-US"/>
        </w:rPr>
      </w:pPr>
    </w:p>
    <w:p w14:paraId="61BCD904" w14:textId="1F4D436F" w:rsidR="00D43731" w:rsidRPr="00B84AF3" w:rsidRDefault="00BA53AE" w:rsidP="00FE704E">
      <w:pPr>
        <w:pStyle w:val="NormalWeb"/>
        <w:spacing w:before="0" w:beforeAutospacing="0" w:after="0" w:afterAutospacing="0"/>
        <w:rPr>
          <w:rFonts w:ascii="Calibri" w:hAnsi="Calibri"/>
          <w:b/>
          <w:i/>
          <w:sz w:val="22"/>
          <w:szCs w:val="22"/>
          <w:lang w:val="en-US"/>
        </w:rPr>
      </w:pPr>
      <w:r w:rsidRPr="00B84AF3">
        <w:rPr>
          <w:rFonts w:ascii="Calibri" w:hAnsi="Calibri"/>
          <w:b/>
          <w:i/>
          <w:sz w:val="22"/>
          <w:szCs w:val="22"/>
          <w:lang w:val="en-US"/>
        </w:rPr>
        <w:t>Incentives</w:t>
      </w:r>
      <w:r w:rsidR="00D43731" w:rsidRPr="00B84AF3">
        <w:rPr>
          <w:rFonts w:ascii="Calibri" w:hAnsi="Calibri"/>
          <w:b/>
          <w:i/>
          <w:sz w:val="22"/>
          <w:szCs w:val="22"/>
          <w:lang w:val="en-US"/>
        </w:rPr>
        <w:t xml:space="preserve"> to cooperate</w:t>
      </w:r>
    </w:p>
    <w:p w14:paraId="56CFCB6E" w14:textId="3DD7E590" w:rsidR="002773C7" w:rsidRPr="00B84AF3" w:rsidRDefault="0078207D"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The incentive for most of the respondents to cooperate with others </w:t>
      </w:r>
      <w:r w:rsidR="00167318" w:rsidRPr="00B84AF3">
        <w:rPr>
          <w:rFonts w:ascii="Calibri" w:hAnsi="Calibri"/>
          <w:sz w:val="22"/>
          <w:szCs w:val="22"/>
          <w:lang w:val="en-US"/>
        </w:rPr>
        <w:t>about</w:t>
      </w:r>
      <w:r w:rsidRPr="00B84AF3">
        <w:rPr>
          <w:rFonts w:ascii="Calibri" w:hAnsi="Calibri"/>
          <w:sz w:val="22"/>
          <w:szCs w:val="22"/>
          <w:lang w:val="en-US"/>
        </w:rPr>
        <w:t xml:space="preserve"> operation</w:t>
      </w:r>
      <w:r w:rsidR="00395CC1" w:rsidRPr="00B84AF3">
        <w:rPr>
          <w:rFonts w:ascii="Calibri" w:hAnsi="Calibri"/>
          <w:sz w:val="22"/>
          <w:szCs w:val="22"/>
          <w:lang w:val="en-US"/>
        </w:rPr>
        <w:t xml:space="preserve"> activities</w:t>
      </w:r>
      <w:r w:rsidRPr="00B84AF3">
        <w:rPr>
          <w:rFonts w:ascii="Calibri" w:hAnsi="Calibri"/>
          <w:sz w:val="22"/>
          <w:szCs w:val="22"/>
          <w:lang w:val="en-US"/>
        </w:rPr>
        <w:t xml:space="preserve"> and emergency preparedness is to be able to reduce the risk for diseases and parasites, secondly to reduce negative environmental impacts and thirdly to improve the profitability of operation</w:t>
      </w:r>
      <w:r w:rsidR="00CA0FF8" w:rsidRPr="00B84AF3">
        <w:rPr>
          <w:rFonts w:ascii="Calibri" w:hAnsi="Calibri"/>
          <w:sz w:val="22"/>
          <w:szCs w:val="22"/>
          <w:lang w:val="en-US"/>
        </w:rPr>
        <w:t xml:space="preserve"> activities</w:t>
      </w:r>
      <w:r w:rsidR="008206DC" w:rsidRPr="00B84AF3">
        <w:rPr>
          <w:rFonts w:ascii="Calibri" w:hAnsi="Calibri"/>
          <w:sz w:val="22"/>
          <w:szCs w:val="22"/>
          <w:lang w:val="en-US"/>
        </w:rPr>
        <w:t xml:space="preserve">, as shown in </w:t>
      </w:r>
      <w:r w:rsidR="0053611D" w:rsidRPr="00B84AF3">
        <w:rPr>
          <w:rFonts w:ascii="Calibri" w:hAnsi="Calibri"/>
          <w:sz w:val="22"/>
          <w:szCs w:val="22"/>
          <w:lang w:val="en-US"/>
        </w:rPr>
        <w:t>Figure 2</w:t>
      </w:r>
      <w:r w:rsidRPr="00B84AF3">
        <w:rPr>
          <w:rFonts w:ascii="Calibri" w:hAnsi="Calibri"/>
          <w:sz w:val="22"/>
          <w:szCs w:val="22"/>
          <w:lang w:val="en-US"/>
        </w:rPr>
        <w:t xml:space="preserve">. </w:t>
      </w:r>
    </w:p>
    <w:p w14:paraId="7461EBE1" w14:textId="68B0DDCD" w:rsidR="00395CC1" w:rsidRPr="00B84AF3" w:rsidRDefault="00395CC1" w:rsidP="00FE704E">
      <w:pPr>
        <w:pStyle w:val="NormalWeb"/>
        <w:spacing w:before="0" w:beforeAutospacing="0" w:after="0" w:afterAutospacing="0"/>
        <w:rPr>
          <w:rFonts w:ascii="Calibri" w:hAnsi="Calibri"/>
          <w:sz w:val="22"/>
          <w:szCs w:val="22"/>
          <w:lang w:val="en-US"/>
        </w:rPr>
      </w:pPr>
    </w:p>
    <w:p w14:paraId="4C917CD1" w14:textId="3FBF0757" w:rsidR="00C66B7D" w:rsidRPr="00B84AF3" w:rsidRDefault="005A4821" w:rsidP="00C66B7D">
      <w:pPr>
        <w:pStyle w:val="NormalWeb"/>
        <w:keepNext/>
        <w:spacing w:before="0" w:beforeAutospacing="0" w:after="0" w:afterAutospacing="0"/>
        <w:rPr>
          <w:lang w:val="en-US"/>
        </w:rPr>
      </w:pPr>
      <w:r w:rsidRPr="00B84AF3">
        <w:rPr>
          <w:noProof/>
          <w:lang w:val="en-US"/>
        </w:rPr>
        <w:drawing>
          <wp:inline distT="0" distB="0" distL="0" distR="0" wp14:anchorId="1E8971F8" wp14:editId="08A912D7">
            <wp:extent cx="5756910" cy="3138170"/>
            <wp:effectExtent l="0" t="0" r="8890" b="11430"/>
            <wp:docPr id="11" name="Diagram 11">
              <a:extLst xmlns:a="http://schemas.openxmlformats.org/drawingml/2006/main">
                <a:ext uri="{FF2B5EF4-FFF2-40B4-BE49-F238E27FC236}">
                  <a16:creationId xmlns:a16="http://schemas.microsoft.com/office/drawing/2014/main" id="{078C94E2-1FB6-49DD-BA4E-C4328EAA7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0E7FE" w14:textId="171F75FE" w:rsidR="00395CC1" w:rsidRPr="00B84AF3" w:rsidRDefault="00C66B7D" w:rsidP="001E2EAF">
      <w:pPr>
        <w:pStyle w:val="Bildetekst"/>
        <w:ind w:left="0" w:firstLine="0"/>
        <w:rPr>
          <w:rFonts w:ascii="Calibri" w:hAnsi="Calibri"/>
          <w:sz w:val="22"/>
          <w:szCs w:val="22"/>
          <w:lang w:val="en-US"/>
        </w:rPr>
      </w:pPr>
      <w:r w:rsidRPr="00B84AF3">
        <w:rPr>
          <w:lang w:val="en-US"/>
        </w:rPr>
        <w:t xml:space="preserve">Figure </w:t>
      </w:r>
      <w:r w:rsidRPr="00B84AF3">
        <w:rPr>
          <w:lang w:val="en-US"/>
        </w:rPr>
        <w:fldChar w:fldCharType="begin"/>
      </w:r>
      <w:r w:rsidRPr="00B84AF3">
        <w:rPr>
          <w:lang w:val="en-US"/>
        </w:rPr>
        <w:instrText xml:space="preserve"> SEQ Figure \* ARABIC </w:instrText>
      </w:r>
      <w:r w:rsidRPr="00B84AF3">
        <w:rPr>
          <w:lang w:val="en-US"/>
        </w:rPr>
        <w:fldChar w:fldCharType="separate"/>
      </w:r>
      <w:r w:rsidR="00552DCD">
        <w:rPr>
          <w:noProof/>
          <w:lang w:val="en-US"/>
        </w:rPr>
        <w:t>2</w:t>
      </w:r>
      <w:r w:rsidRPr="00B84AF3">
        <w:rPr>
          <w:lang w:val="en-US"/>
        </w:rPr>
        <w:fldChar w:fldCharType="end"/>
      </w:r>
      <w:r w:rsidRPr="00B84AF3">
        <w:rPr>
          <w:lang w:val="en-US"/>
        </w:rPr>
        <w:t xml:space="preserve">. </w:t>
      </w:r>
      <w:r w:rsidR="001E2EAF">
        <w:rPr>
          <w:lang w:val="en-US"/>
        </w:rPr>
        <w:t>The i</w:t>
      </w:r>
      <w:r w:rsidR="004B2C7D">
        <w:rPr>
          <w:lang w:val="en-US"/>
        </w:rPr>
        <w:t>nformants</w:t>
      </w:r>
      <w:r w:rsidR="003602EB">
        <w:rPr>
          <w:lang w:val="en-US"/>
        </w:rPr>
        <w:t>’</w:t>
      </w:r>
      <w:r w:rsidR="004B2C7D">
        <w:rPr>
          <w:lang w:val="en-US"/>
        </w:rPr>
        <w:t xml:space="preserve"> responses to why they choose to cooperate with others</w:t>
      </w:r>
      <w:r w:rsidR="001E2EAF">
        <w:rPr>
          <w:lang w:val="en-US"/>
        </w:rPr>
        <w:t xml:space="preserve"> measured on questions “we cooperate to reduce the risk for diseases and parasites”, “we cooperate to reduce negative environmental impacts”, and “we cooperate to improve profitability”. Numbers shown as frequencies, N=37. </w:t>
      </w:r>
    </w:p>
    <w:p w14:paraId="74F485E1" w14:textId="5151331D" w:rsidR="0028759C" w:rsidRPr="00B84AF3" w:rsidRDefault="00460B24" w:rsidP="0028759C">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Most of the respondents </w:t>
      </w:r>
      <w:r w:rsidR="0028759C" w:rsidRPr="00B84AF3">
        <w:rPr>
          <w:rFonts w:ascii="Calibri" w:hAnsi="Calibri"/>
          <w:sz w:val="22"/>
          <w:szCs w:val="22"/>
          <w:lang w:val="en-US"/>
        </w:rPr>
        <w:t>find that</w:t>
      </w:r>
      <w:r w:rsidRPr="00B84AF3">
        <w:rPr>
          <w:rFonts w:ascii="Calibri" w:hAnsi="Calibri"/>
          <w:sz w:val="22"/>
          <w:szCs w:val="22"/>
          <w:lang w:val="en-US"/>
        </w:rPr>
        <w:t xml:space="preserve"> cooperating with others on topics such as the time of sea transfer of fish, and fallowing of geographical areas a</w:t>
      </w:r>
      <w:r w:rsidR="0028759C" w:rsidRPr="00B84AF3">
        <w:rPr>
          <w:rFonts w:ascii="Calibri" w:hAnsi="Calibri"/>
          <w:sz w:val="22"/>
          <w:szCs w:val="22"/>
          <w:lang w:val="en-US"/>
        </w:rPr>
        <w:t>re</w:t>
      </w:r>
      <w:r w:rsidRPr="00B84AF3">
        <w:rPr>
          <w:rFonts w:ascii="Calibri" w:hAnsi="Calibri"/>
          <w:sz w:val="22"/>
          <w:szCs w:val="22"/>
          <w:lang w:val="en-US"/>
        </w:rPr>
        <w:t xml:space="preserve"> important for optimizing their own production. As seen in figure 3, </w:t>
      </w:r>
      <w:r w:rsidR="00707D4A" w:rsidRPr="00B84AF3">
        <w:rPr>
          <w:rFonts w:ascii="Calibri" w:hAnsi="Calibri"/>
          <w:sz w:val="22"/>
          <w:szCs w:val="22"/>
          <w:lang w:val="en-US"/>
        </w:rPr>
        <w:t>cooperation regarding coordinated delousing is regarded as less importan</w:t>
      </w:r>
      <w:r w:rsidR="0028759C" w:rsidRPr="00B84AF3">
        <w:rPr>
          <w:rFonts w:ascii="Calibri" w:hAnsi="Calibri"/>
          <w:sz w:val="22"/>
          <w:szCs w:val="22"/>
          <w:lang w:val="en-US"/>
        </w:rPr>
        <w:t>t</w:t>
      </w:r>
      <w:r w:rsidR="00C66B7D" w:rsidRPr="00B84AF3">
        <w:rPr>
          <w:rFonts w:ascii="Calibri" w:hAnsi="Calibri"/>
          <w:sz w:val="22"/>
          <w:szCs w:val="22"/>
          <w:lang w:val="en-US"/>
        </w:rPr>
        <w:t xml:space="preserve"> than the other two topics. </w:t>
      </w:r>
      <w:r w:rsidR="0028759C" w:rsidRPr="00B84AF3">
        <w:rPr>
          <w:rFonts w:ascii="Calibri" w:hAnsi="Calibri"/>
          <w:sz w:val="22"/>
          <w:szCs w:val="22"/>
          <w:lang w:val="en-US"/>
        </w:rPr>
        <w:t xml:space="preserve">One of the reasons might be that fish farmers expose the fish to delousing treatments to a lesser extent than earlier, but rather have continuous control with salmon lice through the use of cleaner fish or other means. The coordination of such treatments is therefore not as important as before. </w:t>
      </w:r>
    </w:p>
    <w:p w14:paraId="6F6A36F3" w14:textId="68C5C2A0" w:rsidR="00707D4A" w:rsidRPr="00B84AF3" w:rsidRDefault="00707D4A" w:rsidP="00FE704E">
      <w:pPr>
        <w:pStyle w:val="NormalWeb"/>
        <w:spacing w:before="0" w:beforeAutospacing="0" w:after="0" w:afterAutospacing="0"/>
        <w:rPr>
          <w:rFonts w:ascii="Calibri" w:hAnsi="Calibri"/>
          <w:sz w:val="22"/>
          <w:szCs w:val="22"/>
          <w:lang w:val="en-US"/>
        </w:rPr>
      </w:pPr>
    </w:p>
    <w:p w14:paraId="7E3860E2" w14:textId="77777777" w:rsidR="00C66B7D" w:rsidRPr="00B84AF3" w:rsidRDefault="00C66B7D" w:rsidP="00FE704E">
      <w:pPr>
        <w:pStyle w:val="NormalWeb"/>
        <w:spacing w:before="0" w:beforeAutospacing="0" w:after="0" w:afterAutospacing="0"/>
        <w:rPr>
          <w:rFonts w:ascii="Calibri" w:hAnsi="Calibri"/>
          <w:sz w:val="22"/>
          <w:szCs w:val="22"/>
          <w:lang w:val="en-US"/>
        </w:rPr>
      </w:pPr>
    </w:p>
    <w:p w14:paraId="6B4100CE" w14:textId="15D5F33C" w:rsidR="00C66B7D" w:rsidRPr="00B84AF3" w:rsidRDefault="007A3247" w:rsidP="00C66B7D">
      <w:pPr>
        <w:pStyle w:val="NormalWeb"/>
        <w:keepNext/>
        <w:spacing w:before="0" w:beforeAutospacing="0" w:after="0" w:afterAutospacing="0"/>
        <w:rPr>
          <w:lang w:val="en-US"/>
        </w:rPr>
      </w:pPr>
      <w:r w:rsidRPr="00B84AF3">
        <w:rPr>
          <w:noProof/>
          <w:lang w:val="en-US"/>
        </w:rPr>
        <w:lastRenderedPageBreak/>
        <w:drawing>
          <wp:inline distT="0" distB="0" distL="0" distR="0" wp14:anchorId="63B1BAEF" wp14:editId="0229BDEF">
            <wp:extent cx="5756910" cy="2883535"/>
            <wp:effectExtent l="0" t="0" r="8890" b="12065"/>
            <wp:docPr id="1" name="Diagram 1">
              <a:extLst xmlns:a="http://schemas.openxmlformats.org/drawingml/2006/main">
                <a:ext uri="{FF2B5EF4-FFF2-40B4-BE49-F238E27FC236}">
                  <a16:creationId xmlns:a16="http://schemas.microsoft.com/office/drawing/2014/main" id="{85AC58CA-58E9-4171-8D60-F05742026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16D724" w14:textId="640EFF95" w:rsidR="00707D4A" w:rsidRPr="00B84AF3" w:rsidRDefault="00C66B7D" w:rsidP="00510E91">
      <w:pPr>
        <w:pStyle w:val="Bildetekst"/>
        <w:ind w:left="0" w:firstLine="0"/>
        <w:rPr>
          <w:lang w:val="en-US"/>
        </w:rPr>
      </w:pPr>
      <w:r w:rsidRPr="00B84AF3">
        <w:rPr>
          <w:lang w:val="en-US"/>
        </w:rPr>
        <w:t xml:space="preserve">Figure </w:t>
      </w:r>
      <w:r w:rsidRPr="00B84AF3">
        <w:rPr>
          <w:lang w:val="en-US"/>
        </w:rPr>
        <w:fldChar w:fldCharType="begin"/>
      </w:r>
      <w:r w:rsidRPr="00B84AF3">
        <w:rPr>
          <w:lang w:val="en-US"/>
        </w:rPr>
        <w:instrText xml:space="preserve"> SEQ Figure \* ARABIC </w:instrText>
      </w:r>
      <w:r w:rsidRPr="00B84AF3">
        <w:rPr>
          <w:lang w:val="en-US"/>
        </w:rPr>
        <w:fldChar w:fldCharType="separate"/>
      </w:r>
      <w:r w:rsidR="00552DCD">
        <w:rPr>
          <w:noProof/>
          <w:lang w:val="en-US"/>
        </w:rPr>
        <w:t>3</w:t>
      </w:r>
      <w:r w:rsidRPr="00B84AF3">
        <w:rPr>
          <w:lang w:val="en-US"/>
        </w:rPr>
        <w:fldChar w:fldCharType="end"/>
      </w:r>
      <w:r w:rsidRPr="00B84AF3">
        <w:rPr>
          <w:lang w:val="en-US"/>
        </w:rPr>
        <w:t xml:space="preserve">. </w:t>
      </w:r>
      <w:r w:rsidR="008E1E21">
        <w:rPr>
          <w:lang w:val="en-US"/>
        </w:rPr>
        <w:t>The informants</w:t>
      </w:r>
      <w:r w:rsidR="00510E91">
        <w:rPr>
          <w:lang w:val="en-US"/>
        </w:rPr>
        <w:t>’</w:t>
      </w:r>
      <w:r w:rsidR="008E1E21">
        <w:rPr>
          <w:lang w:val="en-US"/>
        </w:rPr>
        <w:t xml:space="preserve"> responses </w:t>
      </w:r>
      <w:r w:rsidR="00510E91">
        <w:rPr>
          <w:lang w:val="en-US"/>
        </w:rPr>
        <w:t>as to what they consider important to coordinate in order to optimize sea production, measured on statements “it is important to coordinate fallowing”, “it is important to coordinate sea transfer”, and “it is important to coordinate delousing”.</w:t>
      </w:r>
      <w:r w:rsidR="008E1E21">
        <w:rPr>
          <w:lang w:val="en-US"/>
        </w:rPr>
        <w:t xml:space="preserve"> Numbers shown as frequencies, N=37. </w:t>
      </w:r>
    </w:p>
    <w:p w14:paraId="0DE932FF" w14:textId="10A7F032" w:rsidR="00D65584" w:rsidRPr="00B84AF3" w:rsidRDefault="00182E61" w:rsidP="00CC4877">
      <w:pPr>
        <w:pStyle w:val="Brdtekst"/>
        <w:rPr>
          <w:sz w:val="22"/>
          <w:szCs w:val="22"/>
          <w:lang w:val="en-US"/>
        </w:rPr>
      </w:pPr>
      <w:r w:rsidRPr="00B84AF3">
        <w:rPr>
          <w:sz w:val="22"/>
          <w:szCs w:val="22"/>
          <w:lang w:val="en-US"/>
        </w:rPr>
        <w:t>In comments to the survey, a</w:t>
      </w:r>
      <w:r w:rsidR="009D37D1" w:rsidRPr="00B84AF3">
        <w:rPr>
          <w:sz w:val="22"/>
          <w:szCs w:val="22"/>
          <w:lang w:val="en-US"/>
        </w:rPr>
        <w:t xml:space="preserve"> different incentive brought forward</w:t>
      </w:r>
      <w:r w:rsidR="00B21D7F" w:rsidRPr="00B84AF3">
        <w:rPr>
          <w:sz w:val="22"/>
          <w:szCs w:val="22"/>
          <w:lang w:val="en-US"/>
        </w:rPr>
        <w:t xml:space="preserve"> by the informants is that the authorities may instruct them</w:t>
      </w:r>
      <w:r w:rsidR="00765855" w:rsidRPr="00B84AF3">
        <w:rPr>
          <w:sz w:val="22"/>
          <w:szCs w:val="22"/>
          <w:lang w:val="en-US"/>
        </w:rPr>
        <w:t xml:space="preserve"> to cooperate</w:t>
      </w:r>
      <w:r w:rsidR="00EF54BD" w:rsidRPr="00B84AF3">
        <w:rPr>
          <w:sz w:val="22"/>
          <w:szCs w:val="22"/>
          <w:lang w:val="en-US"/>
        </w:rPr>
        <w:t>,</w:t>
      </w:r>
      <w:r w:rsidR="00765855" w:rsidRPr="00B84AF3">
        <w:rPr>
          <w:sz w:val="22"/>
          <w:szCs w:val="22"/>
          <w:lang w:val="en-US"/>
        </w:rPr>
        <w:t xml:space="preserve"> if they fail to establish cooperation themselves. One of the</w:t>
      </w:r>
      <w:r w:rsidR="00BA02F8" w:rsidRPr="00B84AF3">
        <w:rPr>
          <w:sz w:val="22"/>
          <w:szCs w:val="22"/>
          <w:lang w:val="en-US"/>
        </w:rPr>
        <w:t xml:space="preserve"> informants</w:t>
      </w:r>
      <w:r w:rsidR="00765855" w:rsidRPr="00B84AF3">
        <w:rPr>
          <w:sz w:val="22"/>
          <w:szCs w:val="22"/>
          <w:lang w:val="en-US"/>
        </w:rPr>
        <w:t xml:space="preserve"> also state that if the cooperation only involves fish farmers, and not public authorities, cooperation</w:t>
      </w:r>
      <w:r w:rsidR="00BA02F8" w:rsidRPr="00B84AF3">
        <w:rPr>
          <w:sz w:val="22"/>
          <w:szCs w:val="22"/>
          <w:lang w:val="en-US"/>
        </w:rPr>
        <w:t xml:space="preserve"> can be established faster</w:t>
      </w:r>
      <w:r w:rsidR="00765855" w:rsidRPr="00B84AF3">
        <w:rPr>
          <w:sz w:val="22"/>
          <w:szCs w:val="22"/>
          <w:lang w:val="en-US"/>
        </w:rPr>
        <w:t xml:space="preserve">. </w:t>
      </w:r>
      <w:r w:rsidR="00BA02F8" w:rsidRPr="00B84AF3">
        <w:rPr>
          <w:sz w:val="22"/>
          <w:szCs w:val="22"/>
          <w:lang w:val="en-US"/>
        </w:rPr>
        <w:t>Another informant suggests that having shared problems is an important incentive for establishing cooperation.</w:t>
      </w:r>
    </w:p>
    <w:p w14:paraId="06B46417" w14:textId="763760DA" w:rsidR="00D65584" w:rsidRPr="00B84AF3" w:rsidRDefault="00D65584" w:rsidP="00D65584">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The informants were also asked whether it should be the industry or the public authorities who initiates cooperation. </w:t>
      </w:r>
    </w:p>
    <w:p w14:paraId="391EB2E8" w14:textId="4D7E0209" w:rsidR="005A4821" w:rsidRPr="00B84AF3" w:rsidRDefault="005A4821" w:rsidP="00D65584">
      <w:pPr>
        <w:pStyle w:val="NormalWeb"/>
        <w:spacing w:before="0" w:beforeAutospacing="0" w:after="0" w:afterAutospacing="0"/>
        <w:rPr>
          <w:rFonts w:ascii="Calibri" w:hAnsi="Calibri"/>
          <w:sz w:val="22"/>
          <w:szCs w:val="22"/>
          <w:lang w:val="en-US"/>
        </w:rPr>
      </w:pPr>
    </w:p>
    <w:p w14:paraId="20EB01EC" w14:textId="729CD199" w:rsidR="00396F0A" w:rsidRPr="00B84AF3" w:rsidRDefault="00E505F2" w:rsidP="00396F0A">
      <w:pPr>
        <w:pStyle w:val="NormalWeb"/>
        <w:keepNext/>
        <w:spacing w:before="0" w:beforeAutospacing="0" w:after="0" w:afterAutospacing="0"/>
        <w:rPr>
          <w:lang w:val="en-US"/>
        </w:rPr>
      </w:pPr>
      <w:r w:rsidRPr="00B84AF3">
        <w:rPr>
          <w:noProof/>
          <w:lang w:val="en-US"/>
        </w:rPr>
        <w:drawing>
          <wp:inline distT="0" distB="0" distL="0" distR="0" wp14:anchorId="222BACBD" wp14:editId="0644A77F">
            <wp:extent cx="5248800" cy="2584800"/>
            <wp:effectExtent l="0" t="0" r="9525" b="6350"/>
            <wp:docPr id="5" name="Diagram 5">
              <a:extLst xmlns:a="http://schemas.openxmlformats.org/drawingml/2006/main">
                <a:ext uri="{FF2B5EF4-FFF2-40B4-BE49-F238E27FC236}">
                  <a16:creationId xmlns:a16="http://schemas.microsoft.com/office/drawing/2014/main" id="{237C7147-D050-42C1-9E7E-E300C3E39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121CD7" w14:textId="71C31701" w:rsidR="00EF54BD" w:rsidRPr="00B84AF3" w:rsidRDefault="00396F0A" w:rsidP="00510E91">
      <w:pPr>
        <w:pStyle w:val="Bildetekst"/>
        <w:ind w:left="0" w:firstLine="0"/>
        <w:rPr>
          <w:rFonts w:ascii="Calibri" w:hAnsi="Calibri"/>
          <w:sz w:val="22"/>
          <w:szCs w:val="22"/>
          <w:lang w:val="en-US"/>
        </w:rPr>
      </w:pPr>
      <w:r w:rsidRPr="00B84AF3">
        <w:rPr>
          <w:lang w:val="en-US"/>
        </w:rPr>
        <w:t xml:space="preserve">Figure </w:t>
      </w:r>
      <w:r w:rsidRPr="00B84AF3">
        <w:rPr>
          <w:lang w:val="en-US"/>
        </w:rPr>
        <w:fldChar w:fldCharType="begin"/>
      </w:r>
      <w:r w:rsidRPr="00B84AF3">
        <w:rPr>
          <w:lang w:val="en-US"/>
        </w:rPr>
        <w:instrText xml:space="preserve"> SEQ Figure \* ARABIC </w:instrText>
      </w:r>
      <w:r w:rsidRPr="00B84AF3">
        <w:rPr>
          <w:lang w:val="en-US"/>
        </w:rPr>
        <w:fldChar w:fldCharType="separate"/>
      </w:r>
      <w:r w:rsidR="00552DCD">
        <w:rPr>
          <w:noProof/>
          <w:lang w:val="en-US"/>
        </w:rPr>
        <w:t>4</w:t>
      </w:r>
      <w:r w:rsidRPr="00B84AF3">
        <w:rPr>
          <w:lang w:val="en-US"/>
        </w:rPr>
        <w:fldChar w:fldCharType="end"/>
      </w:r>
      <w:r w:rsidRPr="00B84AF3">
        <w:rPr>
          <w:lang w:val="en-US"/>
        </w:rPr>
        <w:t xml:space="preserve">. </w:t>
      </w:r>
      <w:r w:rsidR="00141CA5" w:rsidRPr="00B84AF3">
        <w:rPr>
          <w:lang w:val="en-US"/>
        </w:rPr>
        <w:t xml:space="preserve">Informants` </w:t>
      </w:r>
      <w:r w:rsidR="00510E91">
        <w:rPr>
          <w:lang w:val="en-US"/>
        </w:rPr>
        <w:t>responses to the statement “</w:t>
      </w:r>
      <w:r w:rsidR="000D2363">
        <w:rPr>
          <w:lang w:val="en-US"/>
        </w:rPr>
        <w:t>public authorities should be responsible for establishing cooperation</w:t>
      </w:r>
      <w:r w:rsidR="00510E91">
        <w:rPr>
          <w:lang w:val="en-US"/>
        </w:rPr>
        <w:t>”</w:t>
      </w:r>
      <w:r w:rsidR="00141CA5" w:rsidRPr="00B84AF3">
        <w:rPr>
          <w:lang w:val="en-US"/>
        </w:rPr>
        <w:t>.</w:t>
      </w:r>
      <w:r w:rsidR="00510E91">
        <w:rPr>
          <w:lang w:val="en-US"/>
        </w:rPr>
        <w:t xml:space="preserve"> Numbers shown as frequencies, N=37. </w:t>
      </w:r>
    </w:p>
    <w:p w14:paraId="54695258" w14:textId="7A690E43" w:rsidR="00215857" w:rsidRDefault="00215857" w:rsidP="0021585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When asked who should be responsible for </w:t>
      </w:r>
      <w:r w:rsidR="000D2363">
        <w:rPr>
          <w:rFonts w:ascii="Calibri" w:hAnsi="Calibri"/>
          <w:sz w:val="22"/>
          <w:szCs w:val="22"/>
          <w:lang w:val="en-US"/>
        </w:rPr>
        <w:t xml:space="preserve">initiating and </w:t>
      </w:r>
      <w:r w:rsidRPr="00B84AF3">
        <w:rPr>
          <w:rFonts w:ascii="Calibri" w:hAnsi="Calibri"/>
          <w:sz w:val="22"/>
          <w:szCs w:val="22"/>
          <w:lang w:val="en-US"/>
        </w:rPr>
        <w:t xml:space="preserve">establishing cooperation between fish farmers the respondent’s responses diverge. Only 13 (of 37) of the respondents state they agree this should be a responsibility for the public authorities. Also, on the question whether such cooperation </w:t>
      </w:r>
      <w:r w:rsidRPr="00B84AF3">
        <w:rPr>
          <w:rFonts w:ascii="Calibri" w:hAnsi="Calibri"/>
          <w:sz w:val="22"/>
          <w:szCs w:val="22"/>
          <w:lang w:val="en-US"/>
        </w:rPr>
        <w:lastRenderedPageBreak/>
        <w:t>should be voluntary or mandatory, 21 respondents respond that this should be voluntary</w:t>
      </w:r>
      <w:r w:rsidR="000D2363">
        <w:rPr>
          <w:rFonts w:ascii="Calibri" w:hAnsi="Calibri"/>
          <w:sz w:val="22"/>
          <w:szCs w:val="22"/>
          <w:lang w:val="en-US"/>
        </w:rPr>
        <w:t xml:space="preserve"> (figure 5 below)</w:t>
      </w:r>
      <w:r w:rsidRPr="00B84AF3">
        <w:rPr>
          <w:rFonts w:ascii="Calibri" w:hAnsi="Calibri"/>
          <w:sz w:val="22"/>
          <w:szCs w:val="22"/>
          <w:lang w:val="en-US"/>
        </w:rPr>
        <w:t xml:space="preserve">. </w:t>
      </w:r>
    </w:p>
    <w:p w14:paraId="2091A8F3" w14:textId="12DA66B1" w:rsidR="000D2363" w:rsidRDefault="000D2363" w:rsidP="00215857">
      <w:pPr>
        <w:pStyle w:val="NormalWeb"/>
        <w:spacing w:before="0" w:beforeAutospacing="0" w:after="0" w:afterAutospacing="0"/>
        <w:rPr>
          <w:rFonts w:ascii="Calibri" w:hAnsi="Calibri"/>
          <w:sz w:val="22"/>
          <w:szCs w:val="22"/>
          <w:lang w:val="en-US"/>
        </w:rPr>
      </w:pPr>
    </w:p>
    <w:p w14:paraId="182D4FBE" w14:textId="77777777" w:rsidR="000D2363" w:rsidRDefault="000D2363" w:rsidP="000D2363">
      <w:pPr>
        <w:pStyle w:val="NormalWeb"/>
        <w:keepNext/>
        <w:spacing w:before="0" w:beforeAutospacing="0" w:after="0" w:afterAutospacing="0"/>
      </w:pPr>
      <w:r>
        <w:rPr>
          <w:rFonts w:ascii="Calibri" w:hAnsi="Calibri"/>
          <w:noProof/>
          <w:sz w:val="22"/>
          <w:szCs w:val="22"/>
          <w:lang w:val="en-US"/>
        </w:rPr>
        <w:drawing>
          <wp:inline distT="0" distB="0" distL="0" distR="0" wp14:anchorId="44AC1751" wp14:editId="572BFC23">
            <wp:extent cx="5191200" cy="2600181"/>
            <wp:effectExtent l="0" t="0" r="3175"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4b.png"/>
                    <pic:cNvPicPr/>
                  </pic:nvPicPr>
                  <pic:blipFill>
                    <a:blip r:embed="rId16">
                      <a:extLst>
                        <a:ext uri="{28A0092B-C50C-407E-A947-70E740481C1C}">
                          <a14:useLocalDpi xmlns:a14="http://schemas.microsoft.com/office/drawing/2010/main" val="0"/>
                        </a:ext>
                      </a:extLst>
                    </a:blip>
                    <a:stretch>
                      <a:fillRect/>
                    </a:stretch>
                  </pic:blipFill>
                  <pic:spPr>
                    <a:xfrm>
                      <a:off x="0" y="0"/>
                      <a:ext cx="5219789" cy="2614501"/>
                    </a:xfrm>
                    <a:prstGeom prst="rect">
                      <a:avLst/>
                    </a:prstGeom>
                  </pic:spPr>
                </pic:pic>
              </a:graphicData>
            </a:graphic>
          </wp:inline>
        </w:drawing>
      </w:r>
    </w:p>
    <w:p w14:paraId="3A6386E6" w14:textId="2C8A080B" w:rsidR="000D2363" w:rsidRPr="00B84AF3" w:rsidRDefault="000D2363" w:rsidP="00510E91">
      <w:pPr>
        <w:pStyle w:val="Bildetekst"/>
        <w:ind w:left="0" w:firstLine="0"/>
        <w:rPr>
          <w:rFonts w:ascii="Calibri" w:hAnsi="Calibri"/>
          <w:sz w:val="22"/>
          <w:szCs w:val="22"/>
          <w:lang w:val="en-US"/>
        </w:rPr>
      </w:pPr>
      <w:r w:rsidRPr="000D2363">
        <w:rPr>
          <w:lang w:val="en-US"/>
        </w:rPr>
        <w:t xml:space="preserve">Figure </w:t>
      </w:r>
      <w:r>
        <w:fldChar w:fldCharType="begin"/>
      </w:r>
      <w:r w:rsidRPr="000D2363">
        <w:rPr>
          <w:lang w:val="en-US"/>
        </w:rPr>
        <w:instrText xml:space="preserve"> SEQ Figure \* ARABIC </w:instrText>
      </w:r>
      <w:r>
        <w:fldChar w:fldCharType="separate"/>
      </w:r>
      <w:r w:rsidR="00552DCD">
        <w:rPr>
          <w:noProof/>
          <w:lang w:val="en-US"/>
        </w:rPr>
        <w:t>5</w:t>
      </w:r>
      <w:r>
        <w:fldChar w:fldCharType="end"/>
      </w:r>
      <w:r w:rsidRPr="000D2363">
        <w:rPr>
          <w:lang w:val="en-US"/>
        </w:rPr>
        <w:t>. Informants</w:t>
      </w:r>
      <w:r w:rsidR="00510E91">
        <w:rPr>
          <w:lang w:val="en-US"/>
        </w:rPr>
        <w:t>’</w:t>
      </w:r>
      <w:r w:rsidRPr="000D2363">
        <w:rPr>
          <w:lang w:val="en-US"/>
        </w:rPr>
        <w:t xml:space="preserve"> </w:t>
      </w:r>
      <w:r w:rsidR="00510E91">
        <w:rPr>
          <w:lang w:val="en-US"/>
        </w:rPr>
        <w:t>responses to the statement “cooperation should be voluntary”.</w:t>
      </w:r>
      <w:r w:rsidRPr="000D2363">
        <w:rPr>
          <w:lang w:val="en-US"/>
        </w:rPr>
        <w:t xml:space="preserve"> </w:t>
      </w:r>
      <w:r w:rsidR="00510E91">
        <w:rPr>
          <w:lang w:val="en-US"/>
        </w:rPr>
        <w:t>Numbers shown as frequencies, N=37.</w:t>
      </w:r>
    </w:p>
    <w:p w14:paraId="6EABEB28" w14:textId="77777777" w:rsidR="00215857" w:rsidRPr="00B84AF3" w:rsidRDefault="00215857" w:rsidP="00D65584">
      <w:pPr>
        <w:pStyle w:val="NormalWeb"/>
        <w:spacing w:before="0" w:beforeAutospacing="0" w:after="0" w:afterAutospacing="0"/>
        <w:rPr>
          <w:rFonts w:ascii="Calibri" w:hAnsi="Calibri"/>
          <w:sz w:val="22"/>
          <w:szCs w:val="22"/>
          <w:lang w:val="en-US"/>
        </w:rPr>
      </w:pPr>
    </w:p>
    <w:p w14:paraId="5E209C90" w14:textId="79E20377" w:rsidR="00D65584" w:rsidRPr="00B84AF3" w:rsidRDefault="00D65584" w:rsidP="00D65584">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On the other hand, we find disagreement among the respondents as to the extent to which universal or more "tailor-made" solutions to challenges is considered suitable for issues that may vary widely from one area to another. This also reflects the disagreements as to whether it should be the authorities or the industry who is responsible for cooperation. </w:t>
      </w:r>
    </w:p>
    <w:p w14:paraId="6AC5C3D0" w14:textId="3FF604DD" w:rsidR="00BA53AE" w:rsidRPr="00B84AF3" w:rsidRDefault="00BA53AE" w:rsidP="00CC4877">
      <w:pPr>
        <w:pStyle w:val="Brdtekst"/>
        <w:rPr>
          <w:lang w:val="en-US"/>
        </w:rPr>
      </w:pPr>
    </w:p>
    <w:p w14:paraId="5C256754" w14:textId="676ED7DC" w:rsidR="00BA53AE" w:rsidRPr="00B84AF3" w:rsidRDefault="00BA53AE" w:rsidP="00BA53AE">
      <w:pPr>
        <w:pStyle w:val="NormalWeb"/>
        <w:spacing w:before="0" w:beforeAutospacing="0" w:after="0" w:afterAutospacing="0"/>
        <w:rPr>
          <w:rFonts w:ascii="Calibri" w:hAnsi="Calibri"/>
          <w:b/>
          <w:i/>
          <w:sz w:val="22"/>
          <w:szCs w:val="22"/>
          <w:lang w:val="en-US"/>
        </w:rPr>
      </w:pPr>
      <w:r w:rsidRPr="00B84AF3">
        <w:rPr>
          <w:rFonts w:ascii="Calibri" w:hAnsi="Calibri"/>
          <w:b/>
          <w:i/>
          <w:sz w:val="22"/>
          <w:szCs w:val="22"/>
          <w:lang w:val="en-US"/>
        </w:rPr>
        <w:t xml:space="preserve">Experiences with cooperation </w:t>
      </w:r>
    </w:p>
    <w:p w14:paraId="5AF76494" w14:textId="74F82F94" w:rsidR="0028759C" w:rsidRPr="00B84AF3" w:rsidRDefault="0028759C" w:rsidP="0028759C">
      <w:pPr>
        <w:pStyle w:val="Brdtekst"/>
        <w:rPr>
          <w:sz w:val="22"/>
          <w:szCs w:val="22"/>
          <w:lang w:val="en-US"/>
        </w:rPr>
      </w:pPr>
      <w:r w:rsidRPr="00B84AF3">
        <w:rPr>
          <w:sz w:val="22"/>
          <w:szCs w:val="22"/>
          <w:lang w:val="en-US"/>
        </w:rPr>
        <w:t xml:space="preserve">The majority (23 of 37) of the </w:t>
      </w:r>
      <w:proofErr w:type="gramStart"/>
      <w:r w:rsidRPr="00B84AF3">
        <w:rPr>
          <w:sz w:val="22"/>
          <w:szCs w:val="22"/>
          <w:lang w:val="en-US"/>
        </w:rPr>
        <w:t>informants</w:t>
      </w:r>
      <w:proofErr w:type="gramEnd"/>
      <w:r w:rsidRPr="00B84AF3">
        <w:rPr>
          <w:sz w:val="22"/>
          <w:szCs w:val="22"/>
          <w:lang w:val="en-US"/>
        </w:rPr>
        <w:t xml:space="preserve"> report that the</w:t>
      </w:r>
      <w:r w:rsidR="00B7543E">
        <w:rPr>
          <w:sz w:val="22"/>
          <w:szCs w:val="22"/>
          <w:lang w:val="en-US"/>
        </w:rPr>
        <w:t>y cooperate well</w:t>
      </w:r>
      <w:r w:rsidRPr="00B84AF3">
        <w:rPr>
          <w:sz w:val="22"/>
          <w:szCs w:val="22"/>
          <w:lang w:val="en-US"/>
        </w:rPr>
        <w:t xml:space="preserve"> with other fish farmers </w:t>
      </w:r>
      <w:r w:rsidR="00B7543E">
        <w:rPr>
          <w:sz w:val="22"/>
          <w:szCs w:val="22"/>
          <w:lang w:val="en-US"/>
        </w:rPr>
        <w:t>in their area</w:t>
      </w:r>
      <w:r w:rsidRPr="00B84AF3">
        <w:rPr>
          <w:sz w:val="22"/>
          <w:szCs w:val="22"/>
          <w:lang w:val="en-US"/>
        </w:rPr>
        <w:t xml:space="preserve">, as shown in figure </w:t>
      </w:r>
      <w:r w:rsidR="00B7543E">
        <w:rPr>
          <w:sz w:val="22"/>
          <w:szCs w:val="22"/>
          <w:lang w:val="en-US"/>
        </w:rPr>
        <w:t>5</w:t>
      </w:r>
      <w:r w:rsidRPr="00B84AF3">
        <w:rPr>
          <w:sz w:val="22"/>
          <w:szCs w:val="22"/>
          <w:lang w:val="en-US"/>
        </w:rPr>
        <w:t xml:space="preserve">. However, </w:t>
      </w:r>
      <w:r w:rsidR="008206DC" w:rsidRPr="00B84AF3">
        <w:rPr>
          <w:sz w:val="22"/>
          <w:szCs w:val="22"/>
          <w:lang w:val="en-US"/>
        </w:rPr>
        <w:t>some</w:t>
      </w:r>
      <w:r w:rsidRPr="00B84AF3">
        <w:rPr>
          <w:sz w:val="22"/>
          <w:szCs w:val="22"/>
          <w:lang w:val="en-US"/>
        </w:rPr>
        <w:t xml:space="preserve"> of the informants state this is just partly true, and </w:t>
      </w:r>
      <w:r w:rsidR="00F00092" w:rsidRPr="00B84AF3">
        <w:rPr>
          <w:sz w:val="22"/>
          <w:szCs w:val="22"/>
          <w:lang w:val="en-US"/>
        </w:rPr>
        <w:t xml:space="preserve">that cooperation </w:t>
      </w:r>
      <w:r w:rsidRPr="00B84AF3">
        <w:rPr>
          <w:sz w:val="22"/>
          <w:szCs w:val="22"/>
          <w:lang w:val="en-US"/>
        </w:rPr>
        <w:t xml:space="preserve">only include either just the small companies </w:t>
      </w:r>
      <w:r w:rsidR="008206DC" w:rsidRPr="00B84AF3">
        <w:rPr>
          <w:sz w:val="22"/>
          <w:szCs w:val="22"/>
          <w:lang w:val="en-US"/>
        </w:rPr>
        <w:t xml:space="preserve">(7 informants) </w:t>
      </w:r>
      <w:r w:rsidRPr="00B84AF3">
        <w:rPr>
          <w:sz w:val="22"/>
          <w:szCs w:val="22"/>
          <w:lang w:val="en-US"/>
        </w:rPr>
        <w:t>or the large companies</w:t>
      </w:r>
      <w:r w:rsidR="008206DC" w:rsidRPr="00B84AF3">
        <w:rPr>
          <w:sz w:val="22"/>
          <w:szCs w:val="22"/>
          <w:lang w:val="en-US"/>
        </w:rPr>
        <w:t xml:space="preserve"> (3 informants)</w:t>
      </w:r>
      <w:r w:rsidRPr="00B84AF3">
        <w:rPr>
          <w:sz w:val="22"/>
          <w:szCs w:val="22"/>
          <w:lang w:val="en-US"/>
        </w:rPr>
        <w:t xml:space="preserve">. Two of the informants state that they do not have good cooperation in their area, and two report that they are all alone in their geographical area, and therefore do not see the need to cooperate with others. </w:t>
      </w:r>
    </w:p>
    <w:p w14:paraId="5664B474" w14:textId="77777777" w:rsidR="00CC4877" w:rsidRPr="00B84AF3" w:rsidRDefault="00CC4877" w:rsidP="0028759C">
      <w:pPr>
        <w:pStyle w:val="Brdtekst"/>
        <w:rPr>
          <w:sz w:val="22"/>
          <w:szCs w:val="22"/>
          <w:lang w:val="en-US"/>
        </w:rPr>
      </w:pPr>
    </w:p>
    <w:p w14:paraId="057A7D1D" w14:textId="508207CF" w:rsidR="00E35ACB" w:rsidRPr="00B84AF3" w:rsidRDefault="00B7543E" w:rsidP="00E35ACB">
      <w:pPr>
        <w:pStyle w:val="NormalWeb"/>
        <w:keepNext/>
        <w:spacing w:before="0" w:beforeAutospacing="0" w:after="0" w:afterAutospacing="0"/>
        <w:rPr>
          <w:lang w:val="en-US"/>
        </w:rPr>
      </w:pPr>
      <w:r>
        <w:rPr>
          <w:noProof/>
          <w:lang w:val="en-US"/>
        </w:rPr>
        <w:drawing>
          <wp:inline distT="0" distB="0" distL="0" distR="0" wp14:anchorId="27728038" wp14:editId="2E4D55D8">
            <wp:extent cx="5070183" cy="202002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4532" cy="2021753"/>
                    </a:xfrm>
                    <a:prstGeom prst="rect">
                      <a:avLst/>
                    </a:prstGeom>
                  </pic:spPr>
                </pic:pic>
              </a:graphicData>
            </a:graphic>
          </wp:inline>
        </w:drawing>
      </w:r>
    </w:p>
    <w:p w14:paraId="5BBC6686" w14:textId="06DD6BAA" w:rsidR="00707D4A" w:rsidRPr="00B84AF3" w:rsidRDefault="00E35ACB" w:rsidP="00510E91">
      <w:pPr>
        <w:pStyle w:val="Bildetekst"/>
        <w:ind w:left="0" w:firstLine="0"/>
        <w:rPr>
          <w:lang w:val="en-US"/>
        </w:rPr>
      </w:pPr>
      <w:r w:rsidRPr="00B84AF3">
        <w:rPr>
          <w:lang w:val="en-US"/>
        </w:rPr>
        <w:t xml:space="preserve">Figure </w:t>
      </w:r>
      <w:r w:rsidR="00667250">
        <w:rPr>
          <w:lang w:val="en-US"/>
        </w:rPr>
        <w:t>6</w:t>
      </w:r>
      <w:r w:rsidRPr="00B84AF3">
        <w:rPr>
          <w:lang w:val="en-US"/>
        </w:rPr>
        <w:t>.</w:t>
      </w:r>
      <w:r w:rsidR="00510E91">
        <w:rPr>
          <w:lang w:val="en-US"/>
        </w:rPr>
        <w:t xml:space="preserve"> Informants’ responses to the question</w:t>
      </w:r>
      <w:r w:rsidRPr="00B84AF3">
        <w:rPr>
          <w:lang w:val="en-US"/>
        </w:rPr>
        <w:t xml:space="preserve"> </w:t>
      </w:r>
      <w:r w:rsidR="00510E91">
        <w:rPr>
          <w:lang w:val="en-US"/>
        </w:rPr>
        <w:t>“</w:t>
      </w:r>
      <w:r w:rsidR="000D2363">
        <w:rPr>
          <w:lang w:val="en-US"/>
        </w:rPr>
        <w:t>How well do you cooperate</w:t>
      </w:r>
      <w:r w:rsidR="00B7543E">
        <w:rPr>
          <w:lang w:val="en-US"/>
        </w:rPr>
        <w:t xml:space="preserve"> with other fish farms</w:t>
      </w:r>
      <w:r w:rsidR="000D2363">
        <w:rPr>
          <w:lang w:val="en-US"/>
        </w:rPr>
        <w:t xml:space="preserve"> in your area?</w:t>
      </w:r>
      <w:r w:rsidR="00510E91">
        <w:rPr>
          <w:lang w:val="en-US"/>
        </w:rPr>
        <w:t>”. Numbers shown as frequencies, N=37.</w:t>
      </w:r>
    </w:p>
    <w:p w14:paraId="575F5341" w14:textId="77777777" w:rsidR="00460B24" w:rsidRPr="00B84AF3" w:rsidRDefault="00460B24" w:rsidP="00FE704E">
      <w:pPr>
        <w:pStyle w:val="NormalWeb"/>
        <w:spacing w:before="0" w:beforeAutospacing="0" w:after="0" w:afterAutospacing="0"/>
        <w:rPr>
          <w:rFonts w:ascii="Calibri" w:hAnsi="Calibri"/>
          <w:sz w:val="22"/>
          <w:szCs w:val="22"/>
          <w:lang w:val="en-US"/>
        </w:rPr>
      </w:pPr>
    </w:p>
    <w:p w14:paraId="5496B836" w14:textId="49542FF2" w:rsidR="00395CC1" w:rsidRPr="00B84AF3" w:rsidRDefault="0028759C" w:rsidP="00F00092">
      <w:pPr>
        <w:pStyle w:val="Brdtekst"/>
        <w:rPr>
          <w:sz w:val="22"/>
          <w:szCs w:val="22"/>
          <w:lang w:val="en-US"/>
        </w:rPr>
      </w:pPr>
      <w:r w:rsidRPr="00B84AF3">
        <w:rPr>
          <w:sz w:val="22"/>
          <w:szCs w:val="22"/>
          <w:lang w:val="en-US"/>
        </w:rPr>
        <w:t>While the majority state they have good cooperation, c</w:t>
      </w:r>
      <w:r w:rsidR="002773C7" w:rsidRPr="00B84AF3">
        <w:rPr>
          <w:sz w:val="22"/>
          <w:szCs w:val="22"/>
          <w:lang w:val="en-US"/>
        </w:rPr>
        <w:t xml:space="preserve">onflicts </w:t>
      </w:r>
      <w:r w:rsidR="007E6C31" w:rsidRPr="00B84AF3">
        <w:rPr>
          <w:sz w:val="22"/>
          <w:szCs w:val="22"/>
          <w:lang w:val="en-US"/>
        </w:rPr>
        <w:t xml:space="preserve">can </w:t>
      </w:r>
      <w:r w:rsidR="002773C7" w:rsidRPr="00B84AF3">
        <w:rPr>
          <w:sz w:val="22"/>
          <w:szCs w:val="22"/>
          <w:lang w:val="en-US"/>
        </w:rPr>
        <w:t xml:space="preserve">arise. The </w:t>
      </w:r>
      <w:r w:rsidR="00995D35" w:rsidRPr="00B84AF3">
        <w:rPr>
          <w:sz w:val="22"/>
          <w:szCs w:val="22"/>
          <w:lang w:val="en-US"/>
        </w:rPr>
        <w:t xml:space="preserve">informants </w:t>
      </w:r>
      <w:r w:rsidR="002773C7" w:rsidRPr="00B84AF3">
        <w:rPr>
          <w:sz w:val="22"/>
          <w:szCs w:val="22"/>
          <w:lang w:val="en-US"/>
        </w:rPr>
        <w:t xml:space="preserve">report that cooperation in areas </w:t>
      </w:r>
      <w:r w:rsidR="00395CC1" w:rsidRPr="00B84AF3">
        <w:rPr>
          <w:sz w:val="22"/>
          <w:szCs w:val="22"/>
          <w:lang w:val="en-US"/>
        </w:rPr>
        <w:t>where many</w:t>
      </w:r>
      <w:r w:rsidR="002773C7" w:rsidRPr="00B84AF3">
        <w:rPr>
          <w:sz w:val="22"/>
          <w:szCs w:val="22"/>
          <w:lang w:val="en-US"/>
        </w:rPr>
        <w:t xml:space="preserve"> fish farmers</w:t>
      </w:r>
      <w:r w:rsidR="00395CC1" w:rsidRPr="00B84AF3">
        <w:rPr>
          <w:sz w:val="22"/>
          <w:szCs w:val="22"/>
          <w:lang w:val="en-US"/>
        </w:rPr>
        <w:t xml:space="preserve"> are located</w:t>
      </w:r>
      <w:r w:rsidR="002773C7" w:rsidRPr="00B84AF3">
        <w:rPr>
          <w:sz w:val="22"/>
          <w:szCs w:val="22"/>
          <w:lang w:val="en-US"/>
        </w:rPr>
        <w:t xml:space="preserve">, and </w:t>
      </w:r>
      <w:r w:rsidR="00395CC1" w:rsidRPr="00B84AF3">
        <w:rPr>
          <w:sz w:val="22"/>
          <w:szCs w:val="22"/>
          <w:lang w:val="en-US"/>
        </w:rPr>
        <w:t xml:space="preserve">where there is </w:t>
      </w:r>
      <w:r w:rsidR="002773C7" w:rsidRPr="00B84AF3">
        <w:rPr>
          <w:sz w:val="22"/>
          <w:szCs w:val="22"/>
          <w:lang w:val="en-US"/>
        </w:rPr>
        <w:t>a high density of sites are most prone to conflict</w:t>
      </w:r>
      <w:r w:rsidR="00995D35" w:rsidRPr="00B84AF3">
        <w:rPr>
          <w:sz w:val="22"/>
          <w:szCs w:val="22"/>
          <w:lang w:val="en-US"/>
        </w:rPr>
        <w:t xml:space="preserve">, as shown in figure </w:t>
      </w:r>
      <w:r w:rsidR="00EF54BD" w:rsidRPr="00B84AF3">
        <w:rPr>
          <w:sz w:val="22"/>
          <w:szCs w:val="22"/>
          <w:lang w:val="en-US"/>
        </w:rPr>
        <w:t>6</w:t>
      </w:r>
      <w:r w:rsidR="00995D35" w:rsidRPr="00B84AF3">
        <w:rPr>
          <w:sz w:val="22"/>
          <w:szCs w:val="22"/>
          <w:lang w:val="en-US"/>
        </w:rPr>
        <w:t>.</w:t>
      </w:r>
      <w:r w:rsidR="002773C7" w:rsidRPr="00B84AF3">
        <w:rPr>
          <w:sz w:val="22"/>
          <w:szCs w:val="22"/>
          <w:lang w:val="en-US"/>
        </w:rPr>
        <w:t xml:space="preserve"> Such conflicts may arise when new fish farmers attempt to establish themselves in areas where others have been for a long time</w:t>
      </w:r>
      <w:r w:rsidR="00F70D18" w:rsidRPr="00B84AF3">
        <w:rPr>
          <w:sz w:val="22"/>
          <w:szCs w:val="22"/>
          <w:lang w:val="en-US"/>
        </w:rPr>
        <w:t>,</w:t>
      </w:r>
      <w:r w:rsidR="002773C7" w:rsidRPr="00B84AF3">
        <w:rPr>
          <w:sz w:val="22"/>
          <w:szCs w:val="22"/>
          <w:lang w:val="en-US"/>
        </w:rPr>
        <w:t xml:space="preserve"> and where </w:t>
      </w:r>
      <w:r w:rsidR="00995D35" w:rsidRPr="00B84AF3">
        <w:rPr>
          <w:sz w:val="22"/>
          <w:szCs w:val="22"/>
          <w:lang w:val="en-US"/>
        </w:rPr>
        <w:t>there is</w:t>
      </w:r>
      <w:r w:rsidR="002773C7" w:rsidRPr="00B84AF3">
        <w:rPr>
          <w:sz w:val="22"/>
          <w:szCs w:val="22"/>
          <w:lang w:val="en-US"/>
        </w:rPr>
        <w:t xml:space="preserve"> already </w:t>
      </w:r>
      <w:r w:rsidR="00995D35" w:rsidRPr="00B84AF3">
        <w:rPr>
          <w:sz w:val="22"/>
          <w:szCs w:val="22"/>
          <w:lang w:val="en-US"/>
        </w:rPr>
        <w:t>a</w:t>
      </w:r>
      <w:r w:rsidR="002773C7" w:rsidRPr="00B84AF3">
        <w:rPr>
          <w:sz w:val="22"/>
          <w:szCs w:val="22"/>
          <w:lang w:val="en-US"/>
        </w:rPr>
        <w:t xml:space="preserve"> well-established cooperation structure. </w:t>
      </w:r>
    </w:p>
    <w:p w14:paraId="05948058" w14:textId="49F56E56" w:rsidR="00395CC1" w:rsidRPr="00B84AF3" w:rsidRDefault="00395CC1" w:rsidP="00F00092">
      <w:pPr>
        <w:pStyle w:val="Brdtekst"/>
        <w:rPr>
          <w:sz w:val="22"/>
          <w:szCs w:val="22"/>
          <w:lang w:val="en-US"/>
        </w:rPr>
      </w:pPr>
    </w:p>
    <w:p w14:paraId="1A9EA6D8" w14:textId="2F89319B" w:rsidR="00C451F2" w:rsidRPr="00B84AF3" w:rsidRDefault="00342B70" w:rsidP="00C451F2">
      <w:pPr>
        <w:pStyle w:val="NormalWeb"/>
        <w:keepNext/>
        <w:spacing w:before="0" w:beforeAutospacing="0" w:after="0" w:afterAutospacing="0"/>
        <w:rPr>
          <w:lang w:val="en-US"/>
        </w:rPr>
      </w:pPr>
      <w:r w:rsidRPr="00B84AF3">
        <w:rPr>
          <w:noProof/>
          <w:lang w:val="en-US"/>
        </w:rPr>
        <w:drawing>
          <wp:inline distT="0" distB="0" distL="0" distR="0" wp14:anchorId="3D40E186" wp14:editId="3C1A3159">
            <wp:extent cx="5328000" cy="2423295"/>
            <wp:effectExtent l="0" t="0" r="6350" b="15240"/>
            <wp:docPr id="10" name="Diagram 10">
              <a:extLst xmlns:a="http://schemas.openxmlformats.org/drawingml/2006/main">
                <a:ext uri="{FF2B5EF4-FFF2-40B4-BE49-F238E27FC236}">
                  <a16:creationId xmlns:a16="http://schemas.microsoft.com/office/drawing/2014/main" id="{CEDE36B9-09FC-4E51-A1D2-3F15F30FF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96B075" w14:textId="53D34775" w:rsidR="00C451F2" w:rsidRPr="00B84AF3" w:rsidRDefault="00C451F2" w:rsidP="006D60AE">
      <w:pPr>
        <w:pStyle w:val="Bildetekst"/>
        <w:ind w:left="0" w:firstLine="0"/>
        <w:rPr>
          <w:rFonts w:ascii="Calibri" w:hAnsi="Calibri"/>
          <w:sz w:val="22"/>
          <w:szCs w:val="22"/>
          <w:lang w:val="en-US"/>
        </w:rPr>
      </w:pPr>
      <w:r w:rsidRPr="00B84AF3">
        <w:rPr>
          <w:lang w:val="en-US"/>
        </w:rPr>
        <w:t xml:space="preserve">Figure </w:t>
      </w:r>
      <w:r w:rsidR="00667250">
        <w:rPr>
          <w:lang w:val="en-US"/>
        </w:rPr>
        <w:t>7</w:t>
      </w:r>
      <w:r w:rsidRPr="00B84AF3">
        <w:rPr>
          <w:lang w:val="en-US"/>
        </w:rPr>
        <w:t xml:space="preserve">. </w:t>
      </w:r>
      <w:r w:rsidR="00141CA5" w:rsidRPr="00B84AF3">
        <w:rPr>
          <w:lang w:val="en-US"/>
        </w:rPr>
        <w:t>Informants</w:t>
      </w:r>
      <w:r w:rsidR="006D60AE">
        <w:rPr>
          <w:lang w:val="en-US"/>
        </w:rPr>
        <w:t>’</w:t>
      </w:r>
      <w:r w:rsidR="00510E91">
        <w:rPr>
          <w:lang w:val="en-US"/>
        </w:rPr>
        <w:t xml:space="preserve"> responses as to why they think conflicts arise between fish farmers, measured on statement</w:t>
      </w:r>
      <w:r w:rsidR="006D60AE">
        <w:rPr>
          <w:lang w:val="en-US"/>
        </w:rPr>
        <w:t>s “conflicts arise when there are several farms in one area”, “conflicts arise when there is short distance between farms”, and “conflicts arise for other reasons”. Numbers shown as frequencies, N=37.</w:t>
      </w:r>
    </w:p>
    <w:p w14:paraId="518C83ED" w14:textId="77777777" w:rsidR="00C451F2" w:rsidRPr="00B84AF3" w:rsidRDefault="00C451F2" w:rsidP="00FE704E">
      <w:pPr>
        <w:pStyle w:val="NormalWeb"/>
        <w:spacing w:before="0" w:beforeAutospacing="0" w:after="0" w:afterAutospacing="0"/>
        <w:rPr>
          <w:rFonts w:ascii="Calibri" w:hAnsi="Calibri"/>
          <w:sz w:val="22"/>
          <w:szCs w:val="22"/>
          <w:lang w:val="en-US"/>
        </w:rPr>
      </w:pPr>
    </w:p>
    <w:p w14:paraId="46DCFE79" w14:textId="411C0073" w:rsidR="00EC3EAA" w:rsidRPr="00B84AF3" w:rsidRDefault="002773C7"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According to the respondents from the Food Safety Authority, the main challenge to</w:t>
      </w:r>
      <w:r w:rsidR="0028759C" w:rsidRPr="00B84AF3">
        <w:rPr>
          <w:rFonts w:ascii="Calibri" w:hAnsi="Calibri"/>
          <w:sz w:val="22"/>
          <w:szCs w:val="22"/>
          <w:lang w:val="en-US"/>
        </w:rPr>
        <w:t>wards</w:t>
      </w:r>
      <w:r w:rsidRPr="00B84AF3">
        <w:rPr>
          <w:rFonts w:ascii="Calibri" w:hAnsi="Calibri"/>
          <w:sz w:val="22"/>
          <w:szCs w:val="22"/>
          <w:lang w:val="en-US"/>
        </w:rPr>
        <w:t xml:space="preserve"> establish</w:t>
      </w:r>
      <w:r w:rsidR="0028759C" w:rsidRPr="00B84AF3">
        <w:rPr>
          <w:rFonts w:ascii="Calibri" w:hAnsi="Calibri"/>
          <w:sz w:val="22"/>
          <w:szCs w:val="22"/>
          <w:lang w:val="en-US"/>
        </w:rPr>
        <w:t>ing</w:t>
      </w:r>
      <w:r w:rsidRPr="00B84AF3">
        <w:rPr>
          <w:rFonts w:ascii="Calibri" w:hAnsi="Calibri"/>
          <w:sz w:val="22"/>
          <w:szCs w:val="22"/>
          <w:lang w:val="en-US"/>
        </w:rPr>
        <w:t xml:space="preserve"> good cooperation between fish farmers is access to sites</w:t>
      </w:r>
      <w:r w:rsidR="00EC3EAA" w:rsidRPr="00B84AF3">
        <w:rPr>
          <w:rFonts w:ascii="Calibri" w:hAnsi="Calibri"/>
          <w:sz w:val="22"/>
          <w:szCs w:val="22"/>
          <w:lang w:val="en-US"/>
        </w:rPr>
        <w:t xml:space="preserve">. According to a couple of the fish farmers (commenting on the survey) there is an unwritten rule between the farmers about not competing with each other on access to sites. However, there is reason to believe that this does not apply everywhere and between all farmers, </w:t>
      </w:r>
      <w:r w:rsidR="00CC4877" w:rsidRPr="00B84AF3">
        <w:rPr>
          <w:rFonts w:ascii="Calibri" w:hAnsi="Calibri"/>
          <w:sz w:val="22"/>
          <w:szCs w:val="22"/>
          <w:lang w:val="en-US"/>
        </w:rPr>
        <w:t xml:space="preserve">see also figure </w:t>
      </w:r>
      <w:r w:rsidR="0066794C" w:rsidRPr="00B84AF3">
        <w:rPr>
          <w:rFonts w:ascii="Calibri" w:hAnsi="Calibri"/>
          <w:sz w:val="22"/>
          <w:szCs w:val="22"/>
          <w:lang w:val="en-US"/>
        </w:rPr>
        <w:t>7</w:t>
      </w:r>
      <w:r w:rsidRPr="00B84AF3">
        <w:rPr>
          <w:rFonts w:ascii="Calibri" w:hAnsi="Calibri"/>
          <w:sz w:val="22"/>
          <w:szCs w:val="22"/>
          <w:lang w:val="en-US"/>
        </w:rPr>
        <w:t xml:space="preserve">. </w:t>
      </w:r>
    </w:p>
    <w:p w14:paraId="59D7F661" w14:textId="77777777" w:rsidR="00EC3EAA" w:rsidRPr="00B84AF3" w:rsidRDefault="00EC3EAA" w:rsidP="00FE704E">
      <w:pPr>
        <w:pStyle w:val="NormalWeb"/>
        <w:spacing w:before="0" w:beforeAutospacing="0" w:after="0" w:afterAutospacing="0"/>
        <w:rPr>
          <w:rFonts w:ascii="Calibri" w:hAnsi="Calibri"/>
          <w:sz w:val="22"/>
          <w:szCs w:val="22"/>
          <w:lang w:val="en-US"/>
        </w:rPr>
      </w:pPr>
    </w:p>
    <w:p w14:paraId="1B4243E6" w14:textId="271B3549" w:rsidR="00A70BE9" w:rsidRPr="00B84AF3" w:rsidRDefault="002773C7"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The fish farmers are reluctant to give up sites they have gained access to, and this limits the possibilities for restructuring</w:t>
      </w:r>
      <w:r w:rsidR="00C23AB4" w:rsidRPr="00B84AF3">
        <w:rPr>
          <w:rFonts w:ascii="Calibri" w:hAnsi="Calibri"/>
          <w:sz w:val="22"/>
          <w:szCs w:val="22"/>
          <w:lang w:val="en-US"/>
        </w:rPr>
        <w:t xml:space="preserve">. To </w:t>
      </w:r>
      <w:r w:rsidR="003A56D4" w:rsidRPr="00B84AF3">
        <w:rPr>
          <w:rFonts w:ascii="Calibri" w:hAnsi="Calibri"/>
          <w:sz w:val="22"/>
          <w:szCs w:val="22"/>
          <w:lang w:val="en-US"/>
        </w:rPr>
        <w:t xml:space="preserve">be able to </w:t>
      </w:r>
      <w:r w:rsidR="00C23AB4" w:rsidRPr="00B84AF3">
        <w:rPr>
          <w:rFonts w:ascii="Calibri" w:hAnsi="Calibri"/>
          <w:sz w:val="22"/>
          <w:szCs w:val="22"/>
          <w:lang w:val="en-US"/>
        </w:rPr>
        <w:t>design new and improved fallowing zones</w:t>
      </w:r>
      <w:r w:rsidR="00CA197C" w:rsidRPr="0076483C">
        <w:rPr>
          <w:rStyle w:val="Fotnotereferanse"/>
        </w:rPr>
        <w:footnoteReference w:id="2"/>
      </w:r>
      <w:r w:rsidR="00C23AB4" w:rsidRPr="00B84AF3">
        <w:rPr>
          <w:rFonts w:ascii="Calibri" w:hAnsi="Calibri"/>
          <w:sz w:val="22"/>
          <w:szCs w:val="22"/>
          <w:lang w:val="en-US"/>
        </w:rPr>
        <w:t xml:space="preserve"> fish farmers </w:t>
      </w:r>
      <w:r w:rsidR="00BA3B09" w:rsidRPr="00B84AF3">
        <w:rPr>
          <w:rFonts w:ascii="Calibri" w:hAnsi="Calibri"/>
          <w:sz w:val="22"/>
          <w:szCs w:val="22"/>
          <w:lang w:val="en-US"/>
        </w:rPr>
        <w:t xml:space="preserve">may be required to </w:t>
      </w:r>
      <w:r w:rsidR="00C23AB4" w:rsidRPr="00B84AF3">
        <w:rPr>
          <w:rFonts w:ascii="Calibri" w:hAnsi="Calibri"/>
          <w:sz w:val="22"/>
          <w:szCs w:val="22"/>
          <w:lang w:val="en-US"/>
        </w:rPr>
        <w:t>swop sites or agree to close sites.</w:t>
      </w:r>
      <w:r w:rsidR="003A56D4" w:rsidRPr="00B84AF3">
        <w:rPr>
          <w:rFonts w:ascii="Calibri" w:hAnsi="Calibri"/>
          <w:sz w:val="22"/>
          <w:szCs w:val="22"/>
          <w:lang w:val="en-US"/>
        </w:rPr>
        <w:t xml:space="preserve"> A consequence already seen in certain areas, is that due to lack of cooperation, some of the fallowing zones becomes too small. The distance between the zone and adjacent sites outside of the zone becomes too small, and the fallowing becomes less effective. According to respondents from the Food Safety Authority, the incentives for the fish farmers</w:t>
      </w:r>
      <w:r w:rsidR="00881AD7" w:rsidRPr="00B84AF3">
        <w:rPr>
          <w:rFonts w:ascii="Calibri" w:hAnsi="Calibri"/>
          <w:sz w:val="22"/>
          <w:szCs w:val="22"/>
          <w:lang w:val="en-US"/>
        </w:rPr>
        <w:t xml:space="preserve"> to</w:t>
      </w:r>
      <w:r w:rsidR="003A56D4" w:rsidRPr="00B84AF3">
        <w:rPr>
          <w:rFonts w:ascii="Calibri" w:hAnsi="Calibri"/>
          <w:sz w:val="22"/>
          <w:szCs w:val="22"/>
          <w:lang w:val="en-US"/>
        </w:rPr>
        <w:t xml:space="preserve"> cooper</w:t>
      </w:r>
      <w:r w:rsidR="00881AD7" w:rsidRPr="00B84AF3">
        <w:rPr>
          <w:rFonts w:ascii="Calibri" w:hAnsi="Calibri"/>
          <w:sz w:val="22"/>
          <w:szCs w:val="22"/>
          <w:lang w:val="en-US"/>
        </w:rPr>
        <w:t>ate</w:t>
      </w:r>
      <w:r w:rsidR="003A56D4" w:rsidRPr="00B84AF3">
        <w:rPr>
          <w:rFonts w:ascii="Calibri" w:hAnsi="Calibri"/>
          <w:sz w:val="22"/>
          <w:szCs w:val="22"/>
          <w:lang w:val="en-US"/>
        </w:rPr>
        <w:t xml:space="preserve"> should be stronger. </w:t>
      </w:r>
      <w:r w:rsidR="00EC3EAA" w:rsidRPr="00B84AF3">
        <w:rPr>
          <w:rFonts w:ascii="Calibri" w:hAnsi="Calibri"/>
          <w:sz w:val="22"/>
          <w:szCs w:val="22"/>
          <w:lang w:val="en-US"/>
        </w:rPr>
        <w:t xml:space="preserve">In the current regulatory system, cooperation and willingness to share resources and coordinate with others is not rewarded. According to these respondents, perhaps one would see stronger cooperation if the incentives were stronger. </w:t>
      </w:r>
    </w:p>
    <w:p w14:paraId="6706D9C4" w14:textId="77777777" w:rsidR="00395CC1" w:rsidRPr="00B84AF3" w:rsidRDefault="00395CC1" w:rsidP="00FE704E">
      <w:pPr>
        <w:pStyle w:val="NormalWeb"/>
        <w:spacing w:before="0" w:beforeAutospacing="0" w:after="0" w:afterAutospacing="0"/>
        <w:rPr>
          <w:rFonts w:ascii="Calibri" w:hAnsi="Calibri"/>
          <w:sz w:val="22"/>
          <w:szCs w:val="22"/>
          <w:lang w:val="en-US"/>
        </w:rPr>
      </w:pPr>
    </w:p>
    <w:p w14:paraId="61200E98" w14:textId="25DCBD81" w:rsidR="00591CAD" w:rsidRPr="00B84AF3" w:rsidRDefault="00591CAD" w:rsidP="00FE704E">
      <w:pPr>
        <w:pStyle w:val="NormalWeb"/>
        <w:spacing w:before="0" w:beforeAutospacing="0" w:after="0" w:afterAutospacing="0"/>
        <w:rPr>
          <w:rFonts w:ascii="Calibri" w:hAnsi="Calibri"/>
          <w:sz w:val="22"/>
          <w:szCs w:val="22"/>
          <w:lang w:val="en-US"/>
        </w:rPr>
      </w:pPr>
    </w:p>
    <w:p w14:paraId="1DBEE370" w14:textId="77777777" w:rsidR="009F56C2" w:rsidRPr="00B84AF3" w:rsidRDefault="009F56C2" w:rsidP="009F56C2">
      <w:pPr>
        <w:pStyle w:val="NormalWeb"/>
        <w:keepNext/>
        <w:spacing w:before="0" w:beforeAutospacing="0" w:after="0" w:afterAutospacing="0"/>
        <w:rPr>
          <w:lang w:val="en-US"/>
        </w:rPr>
      </w:pPr>
      <w:r w:rsidRPr="00B84AF3">
        <w:rPr>
          <w:noProof/>
          <w:lang w:val="en-US"/>
        </w:rPr>
        <w:lastRenderedPageBreak/>
        <w:drawing>
          <wp:inline distT="0" distB="0" distL="0" distR="0" wp14:anchorId="0CC97769" wp14:editId="40382AB1">
            <wp:extent cx="4629600" cy="1900800"/>
            <wp:effectExtent l="0" t="0" r="6350" b="17145"/>
            <wp:docPr id="9" name="Diagram 9">
              <a:extLst xmlns:a="http://schemas.openxmlformats.org/drawingml/2006/main">
                <a:ext uri="{FF2B5EF4-FFF2-40B4-BE49-F238E27FC236}">
                  <a16:creationId xmlns:a16="http://schemas.microsoft.com/office/drawing/2014/main" id="{3A638990-CE14-487C-9EC1-9141BD628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7CB3E7" w14:textId="40C8EEEE" w:rsidR="00395CC1" w:rsidRPr="00B84AF3" w:rsidRDefault="009F56C2" w:rsidP="00607454">
      <w:pPr>
        <w:pStyle w:val="Bildetekst"/>
        <w:ind w:left="0" w:firstLine="0"/>
        <w:rPr>
          <w:rFonts w:ascii="Calibri" w:hAnsi="Calibri"/>
          <w:sz w:val="22"/>
          <w:szCs w:val="22"/>
          <w:lang w:val="en-US"/>
        </w:rPr>
      </w:pPr>
      <w:r w:rsidRPr="00B84AF3">
        <w:rPr>
          <w:lang w:val="en-US"/>
        </w:rPr>
        <w:t xml:space="preserve">Figure </w:t>
      </w:r>
      <w:r w:rsidR="00667250">
        <w:rPr>
          <w:lang w:val="en-US"/>
        </w:rPr>
        <w:t>8</w:t>
      </w:r>
      <w:r w:rsidRPr="00B84AF3">
        <w:rPr>
          <w:lang w:val="en-US"/>
        </w:rPr>
        <w:t xml:space="preserve">. </w:t>
      </w:r>
      <w:r w:rsidR="006D60AE">
        <w:rPr>
          <w:lang w:val="en-US"/>
        </w:rPr>
        <w:t xml:space="preserve">Informants’ responses to </w:t>
      </w:r>
      <w:r w:rsidR="00607454">
        <w:rPr>
          <w:lang w:val="en-US"/>
        </w:rPr>
        <w:t>the statement “increased competition about access to sites limits cooperation”. Numbers shown as frequencies, N=37.</w:t>
      </w:r>
    </w:p>
    <w:p w14:paraId="4F138789" w14:textId="58DD050D" w:rsidR="00F00092" w:rsidRPr="00B84AF3" w:rsidRDefault="00D43731" w:rsidP="00FE704E">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T</w:t>
      </w:r>
      <w:r w:rsidR="002F2491" w:rsidRPr="00B84AF3">
        <w:rPr>
          <w:rFonts w:ascii="Calibri" w:hAnsi="Calibri"/>
          <w:sz w:val="22"/>
          <w:szCs w:val="22"/>
          <w:lang w:val="en-US"/>
        </w:rPr>
        <w:t xml:space="preserve">he </w:t>
      </w:r>
      <w:r w:rsidR="001C4C5D" w:rsidRPr="00B84AF3">
        <w:rPr>
          <w:rFonts w:ascii="Calibri" w:hAnsi="Calibri"/>
          <w:sz w:val="22"/>
          <w:szCs w:val="22"/>
          <w:lang w:val="en-US"/>
        </w:rPr>
        <w:t>findings</w:t>
      </w:r>
      <w:r w:rsidR="002F2491" w:rsidRPr="00B84AF3">
        <w:rPr>
          <w:rFonts w:ascii="Calibri" w:hAnsi="Calibri"/>
          <w:sz w:val="22"/>
          <w:szCs w:val="22"/>
          <w:lang w:val="en-US"/>
        </w:rPr>
        <w:t xml:space="preserve"> show that </w:t>
      </w:r>
      <w:r w:rsidR="001C4C5D" w:rsidRPr="00B84AF3">
        <w:rPr>
          <w:rFonts w:ascii="Calibri" w:hAnsi="Calibri"/>
          <w:sz w:val="22"/>
          <w:szCs w:val="22"/>
          <w:lang w:val="en-US"/>
        </w:rPr>
        <w:t xml:space="preserve">all the respondents acknowledge that </w:t>
      </w:r>
      <w:r w:rsidR="002F2491" w:rsidRPr="00B84AF3">
        <w:rPr>
          <w:rFonts w:ascii="Calibri" w:hAnsi="Calibri"/>
          <w:sz w:val="22"/>
          <w:szCs w:val="22"/>
          <w:lang w:val="en-US"/>
        </w:rPr>
        <w:t>cooperation is necessary</w:t>
      </w:r>
      <w:r w:rsidR="00E933C2" w:rsidRPr="00B84AF3">
        <w:rPr>
          <w:rFonts w:ascii="Calibri" w:hAnsi="Calibri"/>
          <w:sz w:val="22"/>
          <w:szCs w:val="22"/>
          <w:lang w:val="en-US"/>
        </w:rPr>
        <w:t xml:space="preserve"> and important on</w:t>
      </w:r>
      <w:r w:rsidR="00F8570B" w:rsidRPr="00B84AF3">
        <w:rPr>
          <w:rFonts w:ascii="Calibri" w:hAnsi="Calibri"/>
          <w:sz w:val="22"/>
          <w:szCs w:val="22"/>
          <w:lang w:val="en-US"/>
        </w:rPr>
        <w:t xml:space="preserve"> a number of different </w:t>
      </w:r>
      <w:r w:rsidR="00E933C2" w:rsidRPr="00B84AF3">
        <w:rPr>
          <w:rFonts w:ascii="Calibri" w:hAnsi="Calibri"/>
          <w:sz w:val="22"/>
          <w:szCs w:val="22"/>
          <w:lang w:val="en-US"/>
        </w:rPr>
        <w:t>topics</w:t>
      </w:r>
      <w:r w:rsidR="002F2491" w:rsidRPr="00B84AF3">
        <w:rPr>
          <w:rFonts w:ascii="Calibri" w:hAnsi="Calibri"/>
          <w:sz w:val="22"/>
          <w:szCs w:val="22"/>
          <w:lang w:val="en-US"/>
        </w:rPr>
        <w:t xml:space="preserve">. </w:t>
      </w:r>
      <w:r w:rsidR="00A8668C" w:rsidRPr="00B84AF3">
        <w:rPr>
          <w:rFonts w:ascii="Calibri" w:hAnsi="Calibri"/>
          <w:sz w:val="22"/>
          <w:szCs w:val="22"/>
          <w:lang w:val="en-US"/>
        </w:rPr>
        <w:t>Even though the fish farmers willingly enter into a binding cooperation, they appear to be uncertain whether the cooperation is strong enough to handle difficult challenges.</w:t>
      </w:r>
      <w:r w:rsidR="009410BE" w:rsidRPr="00B84AF3">
        <w:rPr>
          <w:rFonts w:ascii="Calibri" w:hAnsi="Calibri"/>
          <w:sz w:val="22"/>
          <w:szCs w:val="22"/>
          <w:lang w:val="en-US"/>
        </w:rPr>
        <w:t xml:space="preserve"> One respondent state that “</w:t>
      </w:r>
      <w:r w:rsidR="009410BE" w:rsidRPr="00B84AF3">
        <w:rPr>
          <w:rFonts w:ascii="Calibri" w:hAnsi="Calibri"/>
          <w:i/>
          <w:sz w:val="22"/>
          <w:szCs w:val="22"/>
          <w:lang w:val="en-US"/>
        </w:rPr>
        <w:t>it is easier to agree on a plan, but harder when something happens</w:t>
      </w:r>
      <w:r w:rsidR="009410BE" w:rsidRPr="00B84AF3">
        <w:rPr>
          <w:rFonts w:ascii="Calibri" w:hAnsi="Calibri"/>
          <w:sz w:val="22"/>
          <w:szCs w:val="22"/>
          <w:lang w:val="en-US"/>
        </w:rPr>
        <w:t>”.</w:t>
      </w:r>
      <w:r w:rsidR="00A8668C" w:rsidRPr="00B84AF3">
        <w:rPr>
          <w:rFonts w:ascii="Calibri" w:hAnsi="Calibri"/>
          <w:sz w:val="22"/>
          <w:szCs w:val="22"/>
          <w:lang w:val="en-US"/>
        </w:rPr>
        <w:t xml:space="preserve"> </w:t>
      </w:r>
      <w:r w:rsidR="002F2491" w:rsidRPr="00B84AF3">
        <w:rPr>
          <w:rFonts w:ascii="Calibri" w:hAnsi="Calibri"/>
          <w:sz w:val="22"/>
          <w:szCs w:val="22"/>
          <w:lang w:val="en-US"/>
        </w:rPr>
        <w:t xml:space="preserve">The </w:t>
      </w:r>
      <w:r w:rsidR="00F8570B" w:rsidRPr="00B84AF3">
        <w:rPr>
          <w:rFonts w:ascii="Calibri" w:hAnsi="Calibri"/>
          <w:sz w:val="22"/>
          <w:szCs w:val="22"/>
          <w:lang w:val="en-US"/>
        </w:rPr>
        <w:t xml:space="preserve">respondents </w:t>
      </w:r>
      <w:r w:rsidR="00E67382" w:rsidRPr="00B84AF3">
        <w:rPr>
          <w:rFonts w:ascii="Calibri" w:hAnsi="Calibri"/>
          <w:sz w:val="22"/>
          <w:szCs w:val="22"/>
          <w:lang w:val="en-US"/>
        </w:rPr>
        <w:t xml:space="preserve">express a concern, regarding the strength of the cooperation </w:t>
      </w:r>
      <w:r w:rsidR="00BC3A2C" w:rsidRPr="00B84AF3">
        <w:rPr>
          <w:rFonts w:ascii="Calibri" w:hAnsi="Calibri"/>
          <w:sz w:val="22"/>
          <w:szCs w:val="22"/>
          <w:lang w:val="en-US"/>
        </w:rPr>
        <w:t>in a situation where</w:t>
      </w:r>
      <w:r w:rsidR="00E67382" w:rsidRPr="00B84AF3">
        <w:rPr>
          <w:rFonts w:ascii="Calibri" w:hAnsi="Calibri"/>
          <w:sz w:val="22"/>
          <w:szCs w:val="22"/>
          <w:lang w:val="en-US"/>
        </w:rPr>
        <w:t xml:space="preserve"> participants are challenged to prioritize </w:t>
      </w:r>
      <w:r w:rsidR="00BC3A2C" w:rsidRPr="00B84AF3">
        <w:rPr>
          <w:rFonts w:ascii="Calibri" w:hAnsi="Calibri"/>
          <w:sz w:val="22"/>
          <w:szCs w:val="22"/>
          <w:lang w:val="en-US"/>
        </w:rPr>
        <w:t>the collective good</w:t>
      </w:r>
      <w:r w:rsidR="00A8668C" w:rsidRPr="00B84AF3">
        <w:rPr>
          <w:rFonts w:ascii="Calibri" w:hAnsi="Calibri"/>
          <w:sz w:val="22"/>
          <w:szCs w:val="22"/>
          <w:lang w:val="en-US"/>
        </w:rPr>
        <w:t xml:space="preserve"> over the benefit of</w:t>
      </w:r>
      <w:r w:rsidR="00BC3A2C" w:rsidRPr="00B84AF3">
        <w:rPr>
          <w:rFonts w:ascii="Calibri" w:hAnsi="Calibri"/>
          <w:sz w:val="22"/>
          <w:szCs w:val="22"/>
          <w:lang w:val="en-US"/>
        </w:rPr>
        <w:t xml:space="preserve"> </w:t>
      </w:r>
      <w:r w:rsidR="00E67382" w:rsidRPr="00B84AF3">
        <w:rPr>
          <w:rFonts w:ascii="Calibri" w:hAnsi="Calibri"/>
          <w:sz w:val="22"/>
          <w:szCs w:val="22"/>
          <w:lang w:val="en-US"/>
        </w:rPr>
        <w:t xml:space="preserve">their own company. </w:t>
      </w:r>
      <w:r w:rsidR="00A8668C" w:rsidRPr="00B84AF3">
        <w:rPr>
          <w:rFonts w:ascii="Calibri" w:hAnsi="Calibri"/>
          <w:sz w:val="22"/>
          <w:szCs w:val="22"/>
          <w:lang w:val="en-US"/>
        </w:rPr>
        <w:t>Cooperating</w:t>
      </w:r>
      <w:r w:rsidR="00E67382" w:rsidRPr="00B84AF3">
        <w:rPr>
          <w:rFonts w:ascii="Calibri" w:hAnsi="Calibri"/>
          <w:sz w:val="22"/>
          <w:szCs w:val="22"/>
          <w:lang w:val="en-US"/>
        </w:rPr>
        <w:t xml:space="preserve"> farmers may </w:t>
      </w:r>
      <w:r w:rsidR="00A8668C" w:rsidRPr="00B84AF3">
        <w:rPr>
          <w:rFonts w:ascii="Calibri" w:hAnsi="Calibri"/>
          <w:sz w:val="22"/>
          <w:szCs w:val="22"/>
          <w:lang w:val="en-US"/>
        </w:rPr>
        <w:t>disagree on how to solve difficult situations, in particular</w:t>
      </w:r>
      <w:r w:rsidR="00E67382" w:rsidRPr="00B84AF3">
        <w:rPr>
          <w:rFonts w:ascii="Calibri" w:hAnsi="Calibri"/>
          <w:sz w:val="22"/>
          <w:szCs w:val="22"/>
          <w:lang w:val="en-US"/>
        </w:rPr>
        <w:t xml:space="preserve"> regarding</w:t>
      </w:r>
      <w:r w:rsidR="002F2491" w:rsidRPr="00B84AF3">
        <w:rPr>
          <w:rFonts w:ascii="Calibri" w:hAnsi="Calibri"/>
          <w:sz w:val="22"/>
          <w:szCs w:val="22"/>
          <w:lang w:val="en-US"/>
        </w:rPr>
        <w:t xml:space="preserve"> who </w:t>
      </w:r>
      <w:r w:rsidR="003120C7" w:rsidRPr="00B84AF3">
        <w:rPr>
          <w:rFonts w:ascii="Calibri" w:hAnsi="Calibri"/>
          <w:sz w:val="22"/>
          <w:szCs w:val="22"/>
          <w:lang w:val="en-US"/>
        </w:rPr>
        <w:t xml:space="preserve">will have to bear the burden if a situation can be alleviated by </w:t>
      </w:r>
      <w:r w:rsidR="00A8668C" w:rsidRPr="00B84AF3">
        <w:rPr>
          <w:rFonts w:ascii="Calibri" w:hAnsi="Calibri"/>
          <w:sz w:val="22"/>
          <w:szCs w:val="22"/>
          <w:lang w:val="en-US"/>
        </w:rPr>
        <w:t xml:space="preserve">actions taken at one farm, and not the others.  According to the respondents, it appears that the rules governing the cooperation are </w:t>
      </w:r>
      <w:r w:rsidR="00F00092" w:rsidRPr="00B84AF3">
        <w:rPr>
          <w:rFonts w:ascii="Calibri" w:hAnsi="Calibri"/>
          <w:sz w:val="22"/>
          <w:szCs w:val="22"/>
          <w:lang w:val="en-US"/>
        </w:rPr>
        <w:t>perhaps not clear or specific enough</w:t>
      </w:r>
      <w:r w:rsidR="00A8668C" w:rsidRPr="00B84AF3">
        <w:rPr>
          <w:rFonts w:ascii="Calibri" w:hAnsi="Calibri"/>
          <w:sz w:val="22"/>
          <w:szCs w:val="22"/>
          <w:lang w:val="en-US"/>
        </w:rPr>
        <w:t xml:space="preserve"> for all participants</w:t>
      </w:r>
      <w:r w:rsidR="002F2491" w:rsidRPr="00B84AF3">
        <w:rPr>
          <w:rFonts w:ascii="Calibri" w:hAnsi="Calibri"/>
          <w:sz w:val="22"/>
          <w:szCs w:val="22"/>
          <w:lang w:val="en-US"/>
        </w:rPr>
        <w:t>.</w:t>
      </w:r>
      <w:r w:rsidR="00F00092" w:rsidRPr="00B84AF3">
        <w:rPr>
          <w:rFonts w:ascii="Calibri" w:hAnsi="Calibri"/>
          <w:sz w:val="22"/>
          <w:szCs w:val="22"/>
          <w:lang w:val="en-US"/>
        </w:rPr>
        <w:t xml:space="preserve"> Whether or not the cooperation is able to function when things becomes challenging is especially visible in a time of crisis, and as we will see below, the findings of this study also shed light on such situations. </w:t>
      </w:r>
    </w:p>
    <w:p w14:paraId="12ED7458" w14:textId="77777777" w:rsidR="0054116E" w:rsidRPr="00B84AF3" w:rsidRDefault="0054116E" w:rsidP="0054116E">
      <w:pPr>
        <w:pStyle w:val="NormalWeb"/>
        <w:spacing w:before="0" w:beforeAutospacing="0" w:after="0" w:afterAutospacing="0"/>
        <w:rPr>
          <w:rFonts w:ascii="Calibri" w:hAnsi="Calibri"/>
          <w:sz w:val="22"/>
          <w:szCs w:val="22"/>
          <w:lang w:val="en-US"/>
        </w:rPr>
      </w:pPr>
    </w:p>
    <w:p w14:paraId="7EA24347" w14:textId="77777777" w:rsidR="0054116E" w:rsidRPr="00B84AF3" w:rsidRDefault="0054116E" w:rsidP="0054116E">
      <w:pPr>
        <w:rPr>
          <w:b/>
          <w:i/>
          <w:sz w:val="22"/>
          <w:szCs w:val="22"/>
          <w:lang w:val="en-US"/>
        </w:rPr>
      </w:pPr>
      <w:r w:rsidRPr="00B84AF3">
        <w:rPr>
          <w:b/>
          <w:i/>
          <w:sz w:val="22"/>
          <w:szCs w:val="22"/>
          <w:lang w:val="en-US"/>
        </w:rPr>
        <w:t>Cooperation in a time of crisis</w:t>
      </w:r>
    </w:p>
    <w:p w14:paraId="7AC120F4" w14:textId="22F7D44A" w:rsidR="00607E47" w:rsidRPr="00B84AF3" w:rsidRDefault="0054116E" w:rsidP="0054116E">
      <w:pPr>
        <w:pStyle w:val="NormalWeb"/>
        <w:spacing w:before="0" w:beforeAutospacing="0" w:after="0" w:afterAutospacing="0"/>
        <w:rPr>
          <w:rFonts w:ascii="Calibri" w:hAnsi="Calibri"/>
          <w:sz w:val="22"/>
          <w:szCs w:val="22"/>
          <w:highlight w:val="yellow"/>
          <w:lang w:val="en-US"/>
        </w:rPr>
      </w:pPr>
      <w:r w:rsidRPr="00B84AF3">
        <w:rPr>
          <w:rFonts w:ascii="Calibri" w:hAnsi="Calibri"/>
          <w:sz w:val="22"/>
          <w:szCs w:val="22"/>
          <w:lang w:val="en-US"/>
        </w:rPr>
        <w:t xml:space="preserve">The study of the toxic algae </w:t>
      </w:r>
      <w:r w:rsidR="00BA53AE" w:rsidRPr="00B84AF3">
        <w:rPr>
          <w:rFonts w:ascii="Calibri" w:hAnsi="Calibri"/>
          <w:sz w:val="22"/>
          <w:szCs w:val="22"/>
          <w:lang w:val="en-US"/>
        </w:rPr>
        <w:t xml:space="preserve">bloom </w:t>
      </w:r>
      <w:r w:rsidRPr="00B84AF3">
        <w:rPr>
          <w:rFonts w:ascii="Calibri" w:hAnsi="Calibri"/>
          <w:sz w:val="22"/>
          <w:szCs w:val="22"/>
          <w:lang w:val="en-US"/>
        </w:rPr>
        <w:t>reveals the problem-solving capacity of collaboration between fish farmers in the affected area during a time of crisis. The findings also expose the status of the area’s emergency preparedness.</w:t>
      </w:r>
      <w:r w:rsidR="00607E47" w:rsidRPr="00B84AF3">
        <w:rPr>
          <w:rFonts w:ascii="Calibri" w:hAnsi="Calibri"/>
          <w:sz w:val="22"/>
          <w:szCs w:val="22"/>
          <w:lang w:val="en-US"/>
        </w:rPr>
        <w:t xml:space="preserve"> These findings have earlier been presented in</w:t>
      </w:r>
      <w:r w:rsidRPr="00B84AF3">
        <w:rPr>
          <w:rFonts w:ascii="Calibri" w:hAnsi="Calibri"/>
          <w:sz w:val="22"/>
          <w:szCs w:val="22"/>
          <w:lang w:val="en-US"/>
        </w:rPr>
        <w:t xml:space="preserve"> Karlsen et al. (2019)</w:t>
      </w:r>
      <w:r w:rsidR="00607E47" w:rsidRPr="00B84AF3">
        <w:rPr>
          <w:rFonts w:ascii="Calibri" w:hAnsi="Calibri"/>
          <w:sz w:val="22"/>
          <w:szCs w:val="22"/>
          <w:lang w:val="en-US"/>
        </w:rPr>
        <w:t xml:space="preserve">. </w:t>
      </w:r>
    </w:p>
    <w:p w14:paraId="29AB080A" w14:textId="476F0ED2" w:rsidR="0054116E" w:rsidRPr="00B84AF3" w:rsidRDefault="0054116E" w:rsidP="0054116E">
      <w:pPr>
        <w:pStyle w:val="NormalWeb"/>
        <w:spacing w:before="0" w:beforeAutospacing="0" w:after="0" w:afterAutospacing="0"/>
        <w:rPr>
          <w:rFonts w:ascii="Calibri" w:hAnsi="Calibri"/>
          <w:sz w:val="22"/>
          <w:szCs w:val="22"/>
          <w:lang w:val="en-US"/>
        </w:rPr>
      </w:pPr>
    </w:p>
    <w:p w14:paraId="134A1263" w14:textId="31A9D855" w:rsidR="0054116E" w:rsidRPr="00B84AF3" w:rsidRDefault="0054116E" w:rsidP="0054116E">
      <w:pPr>
        <w:rPr>
          <w:sz w:val="22"/>
          <w:szCs w:val="22"/>
          <w:lang w:val="en-US"/>
        </w:rPr>
      </w:pPr>
      <w:r w:rsidRPr="00B84AF3">
        <w:rPr>
          <w:sz w:val="22"/>
          <w:szCs w:val="22"/>
          <w:lang w:val="en-US"/>
        </w:rPr>
        <w:t xml:space="preserve">In the spring of 2019, 14 </w:t>
      </w:r>
      <w:r w:rsidR="00141CA5" w:rsidRPr="00B84AF3">
        <w:rPr>
          <w:sz w:val="22"/>
          <w:szCs w:val="22"/>
          <w:lang w:val="en-US"/>
        </w:rPr>
        <w:t xml:space="preserve">Norwegian </w:t>
      </w:r>
      <w:r w:rsidRPr="00B84AF3">
        <w:rPr>
          <w:sz w:val="22"/>
          <w:szCs w:val="22"/>
          <w:lang w:val="en-US"/>
        </w:rPr>
        <w:t xml:space="preserve">salmon farms in the northern part of </w:t>
      </w:r>
      <w:proofErr w:type="spellStart"/>
      <w:r w:rsidRPr="00B84AF3">
        <w:rPr>
          <w:sz w:val="22"/>
          <w:szCs w:val="22"/>
          <w:lang w:val="en-US"/>
        </w:rPr>
        <w:t>Nordland</w:t>
      </w:r>
      <w:proofErr w:type="spellEnd"/>
      <w:r w:rsidRPr="00B84AF3">
        <w:rPr>
          <w:sz w:val="22"/>
          <w:szCs w:val="22"/>
          <w:lang w:val="en-US"/>
        </w:rPr>
        <w:t xml:space="preserve"> County and the southern part of Troms County were hit by a toxic algae bloom</w:t>
      </w:r>
      <w:r w:rsidR="00A055B6">
        <w:rPr>
          <w:rStyle w:val="Fotnotereferanse"/>
          <w:sz w:val="22"/>
          <w:szCs w:val="22"/>
          <w:lang w:val="en-US"/>
        </w:rPr>
        <w:footnoteReference w:id="3"/>
      </w:r>
      <w:r w:rsidRPr="00B84AF3">
        <w:rPr>
          <w:sz w:val="22"/>
          <w:szCs w:val="22"/>
          <w:lang w:val="en-US"/>
        </w:rPr>
        <w:t xml:space="preserve"> (</w:t>
      </w:r>
      <w:proofErr w:type="spellStart"/>
      <w:r w:rsidRPr="00B84AF3">
        <w:rPr>
          <w:i/>
          <w:sz w:val="22"/>
          <w:szCs w:val="22"/>
          <w:lang w:val="en-US"/>
        </w:rPr>
        <w:t>Chrysochromulina</w:t>
      </w:r>
      <w:proofErr w:type="spellEnd"/>
      <w:r w:rsidRPr="00B84AF3">
        <w:rPr>
          <w:i/>
          <w:sz w:val="22"/>
          <w:szCs w:val="22"/>
          <w:lang w:val="en-US"/>
        </w:rPr>
        <w:t xml:space="preserve"> </w:t>
      </w:r>
      <w:proofErr w:type="spellStart"/>
      <w:r w:rsidRPr="00B84AF3">
        <w:rPr>
          <w:i/>
          <w:sz w:val="22"/>
          <w:szCs w:val="22"/>
          <w:lang w:val="en-US"/>
        </w:rPr>
        <w:t>leadbeaterii</w:t>
      </w:r>
      <w:proofErr w:type="spellEnd"/>
      <w:r w:rsidRPr="00B84AF3">
        <w:rPr>
          <w:sz w:val="22"/>
          <w:szCs w:val="22"/>
          <w:lang w:val="en-US"/>
        </w:rPr>
        <w:t>). In less than three weeks, the farmers lost 8 million salmon</w:t>
      </w:r>
      <w:r w:rsidR="00141CA5" w:rsidRPr="00B84AF3">
        <w:rPr>
          <w:sz w:val="22"/>
          <w:szCs w:val="22"/>
          <w:lang w:val="en-US"/>
        </w:rPr>
        <w:t xml:space="preserve"> (</w:t>
      </w:r>
      <w:r w:rsidR="00141CA5" w:rsidRPr="00B84AF3">
        <w:rPr>
          <w:i/>
          <w:sz w:val="22"/>
          <w:szCs w:val="22"/>
          <w:lang w:val="en-US"/>
        </w:rPr>
        <w:t xml:space="preserve">Salmon </w:t>
      </w:r>
      <w:proofErr w:type="spellStart"/>
      <w:r w:rsidR="00141CA5" w:rsidRPr="00B84AF3">
        <w:rPr>
          <w:i/>
          <w:sz w:val="22"/>
          <w:szCs w:val="22"/>
          <w:lang w:val="en-US"/>
        </w:rPr>
        <w:t>salar</w:t>
      </w:r>
      <w:proofErr w:type="spellEnd"/>
      <w:r w:rsidR="00141CA5" w:rsidRPr="00B84AF3">
        <w:rPr>
          <w:sz w:val="22"/>
          <w:szCs w:val="22"/>
          <w:lang w:val="en-US"/>
        </w:rPr>
        <w:t>)</w:t>
      </w:r>
      <w:r w:rsidRPr="00B84AF3">
        <w:rPr>
          <w:sz w:val="22"/>
          <w:szCs w:val="22"/>
          <w:lang w:val="en-US"/>
        </w:rPr>
        <w:t xml:space="preserve">, a total of 14,000 tons. While this had relatively little impact on the national total production of salmon, the bloom hit the farmers hard, some losing up to 85% of the total fish they had in the net pens. The toxic algae bloom hit small, medium sized as well as large-scale producers. Due to extraordinary profits the preceding five years, none were threatened by bankruptcy, but the loss means reduced deliveries to </w:t>
      </w:r>
      <w:r w:rsidR="009410BE" w:rsidRPr="00B84AF3">
        <w:rPr>
          <w:sz w:val="22"/>
          <w:szCs w:val="22"/>
          <w:lang w:val="en-US"/>
        </w:rPr>
        <w:t>processing plants</w:t>
      </w:r>
      <w:r w:rsidRPr="00B84AF3">
        <w:rPr>
          <w:sz w:val="22"/>
          <w:szCs w:val="22"/>
          <w:lang w:val="en-US"/>
        </w:rPr>
        <w:t xml:space="preserve"> over the next two years, leaving many workers unemployed, with economic repercussions in many coastal communities. </w:t>
      </w:r>
      <w:r w:rsidR="00607E47" w:rsidRPr="00B84AF3">
        <w:rPr>
          <w:sz w:val="22"/>
          <w:szCs w:val="22"/>
          <w:lang w:val="en-US"/>
        </w:rPr>
        <w:t xml:space="preserve">The collaboration to handle the crisis was extensive, it was run by the farmers themselves with support from governmental agencies and research institutions, and it included all the farms hit by the bloom, irrespective of size, ownership and command of internal resources.  </w:t>
      </w:r>
    </w:p>
    <w:p w14:paraId="7FBD57B4" w14:textId="77777777" w:rsidR="0054116E" w:rsidRPr="00B84AF3" w:rsidRDefault="0054116E" w:rsidP="0054116E">
      <w:pPr>
        <w:pStyle w:val="NormalWeb"/>
        <w:spacing w:before="0" w:beforeAutospacing="0" w:after="0" w:afterAutospacing="0"/>
        <w:rPr>
          <w:rFonts w:ascii="Calibri" w:hAnsi="Calibri"/>
          <w:sz w:val="22"/>
          <w:szCs w:val="22"/>
          <w:lang w:val="en-US"/>
        </w:rPr>
      </w:pPr>
    </w:p>
    <w:p w14:paraId="7F5A6B94" w14:textId="57DE9733" w:rsidR="009410BE" w:rsidRPr="00B84AF3" w:rsidRDefault="009A0B94" w:rsidP="3E4C54B3">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The findings reveal that, regardless of size and capacity, all fish farmers in the affected area</w:t>
      </w:r>
      <w:r w:rsidR="00612402" w:rsidRPr="00B84AF3">
        <w:rPr>
          <w:rFonts w:ascii="Calibri" w:hAnsi="Calibri"/>
          <w:sz w:val="22"/>
          <w:szCs w:val="22"/>
          <w:lang w:val="en-US"/>
        </w:rPr>
        <w:t xml:space="preserve"> were</w:t>
      </w:r>
      <w:r w:rsidRPr="00B84AF3">
        <w:rPr>
          <w:rFonts w:ascii="Calibri" w:hAnsi="Calibri"/>
          <w:sz w:val="22"/>
          <w:szCs w:val="22"/>
          <w:lang w:val="en-US"/>
        </w:rPr>
        <w:t xml:space="preserve"> engage</w:t>
      </w:r>
      <w:r w:rsidR="00612402" w:rsidRPr="00B84AF3">
        <w:rPr>
          <w:rFonts w:ascii="Calibri" w:hAnsi="Calibri"/>
          <w:sz w:val="22"/>
          <w:szCs w:val="22"/>
          <w:lang w:val="en-US"/>
        </w:rPr>
        <w:t>d</w:t>
      </w:r>
      <w:r w:rsidRPr="00B84AF3">
        <w:rPr>
          <w:rFonts w:ascii="Calibri" w:hAnsi="Calibri"/>
          <w:sz w:val="22"/>
          <w:szCs w:val="22"/>
          <w:lang w:val="en-US"/>
        </w:rPr>
        <w:t xml:space="preserve"> in solving the crisis. </w:t>
      </w:r>
      <w:r w:rsidR="005304F6" w:rsidRPr="00B84AF3">
        <w:rPr>
          <w:rFonts w:ascii="Calibri" w:hAnsi="Calibri"/>
          <w:sz w:val="22"/>
          <w:szCs w:val="22"/>
          <w:lang w:val="en-US"/>
        </w:rPr>
        <w:t xml:space="preserve">Not only did they cooperate </w:t>
      </w:r>
      <w:r w:rsidR="009410BE" w:rsidRPr="00B84AF3">
        <w:rPr>
          <w:rFonts w:ascii="Calibri" w:hAnsi="Calibri"/>
          <w:sz w:val="22"/>
          <w:szCs w:val="22"/>
          <w:lang w:val="en-US"/>
        </w:rPr>
        <w:t xml:space="preserve">during the warning period (to notify everybody and to attain knowledge about the algae bloom), </w:t>
      </w:r>
      <w:r w:rsidR="005304F6" w:rsidRPr="00B84AF3">
        <w:rPr>
          <w:rFonts w:ascii="Calibri" w:hAnsi="Calibri"/>
          <w:sz w:val="22"/>
          <w:szCs w:val="22"/>
          <w:lang w:val="en-US"/>
        </w:rPr>
        <w:t xml:space="preserve">but also in the practical handling of the </w:t>
      </w:r>
      <w:r w:rsidR="005304F6" w:rsidRPr="00B84AF3">
        <w:rPr>
          <w:rFonts w:ascii="Calibri" w:hAnsi="Calibri"/>
          <w:sz w:val="22"/>
          <w:szCs w:val="22"/>
          <w:lang w:val="en-US"/>
        </w:rPr>
        <w:lastRenderedPageBreak/>
        <w:t>crisis.</w:t>
      </w:r>
      <w:r w:rsidR="009410BE" w:rsidRPr="00B84AF3">
        <w:rPr>
          <w:rFonts w:ascii="Calibri" w:hAnsi="Calibri"/>
          <w:sz w:val="22"/>
          <w:szCs w:val="22"/>
          <w:lang w:val="en-US"/>
        </w:rPr>
        <w:t xml:space="preserve"> The majority of those interviewed </w:t>
      </w:r>
      <w:r w:rsidR="00A561D5" w:rsidRPr="00B84AF3">
        <w:rPr>
          <w:rFonts w:ascii="Calibri" w:hAnsi="Calibri"/>
          <w:sz w:val="22"/>
          <w:szCs w:val="22"/>
          <w:lang w:val="en-US"/>
        </w:rPr>
        <w:t xml:space="preserve">explained that all helped each other with equipment, personnel, and other resources, also fish farmers outside the affected area joined in to offer help. </w:t>
      </w:r>
      <w:r w:rsidR="00B84AF3" w:rsidRPr="00B84AF3">
        <w:rPr>
          <w:rFonts w:ascii="Calibri" w:hAnsi="Calibri"/>
          <w:sz w:val="22"/>
          <w:szCs w:val="22"/>
          <w:lang w:val="en-US"/>
        </w:rPr>
        <w:t xml:space="preserve">Respondents from the public authorities confirm the shared efforts and cooperation undertaken by the fish farmers. </w:t>
      </w:r>
      <w:r w:rsidR="00A561D5" w:rsidRPr="00B84AF3">
        <w:rPr>
          <w:rFonts w:ascii="Calibri" w:hAnsi="Calibri"/>
          <w:sz w:val="22"/>
          <w:szCs w:val="22"/>
          <w:lang w:val="en-US"/>
        </w:rPr>
        <w:t xml:space="preserve">There was continuous dialogue and coordination between the fish farmers, and as emphasized by one respondent, no one disagreed. </w:t>
      </w:r>
      <w:r w:rsidR="0066794C" w:rsidRPr="00B84AF3">
        <w:rPr>
          <w:rFonts w:ascii="Calibri" w:hAnsi="Calibri"/>
          <w:sz w:val="22"/>
          <w:szCs w:val="22"/>
          <w:lang w:val="en-US"/>
        </w:rPr>
        <w:t>One</w:t>
      </w:r>
      <w:r w:rsidR="00A561D5" w:rsidRPr="00B84AF3">
        <w:rPr>
          <w:rFonts w:ascii="Calibri" w:hAnsi="Calibri"/>
          <w:sz w:val="22"/>
          <w:szCs w:val="22"/>
          <w:lang w:val="en-US"/>
        </w:rPr>
        <w:t xml:space="preserve"> of the respondents, however, stated that they had not received direct assistance from other farmers because all the farms in their areas was hit simultaneously</w:t>
      </w:r>
      <w:r w:rsidR="00CB3DDF" w:rsidRPr="00B84AF3">
        <w:rPr>
          <w:rFonts w:ascii="Calibri" w:hAnsi="Calibri"/>
          <w:sz w:val="22"/>
          <w:szCs w:val="22"/>
          <w:lang w:val="en-US"/>
        </w:rPr>
        <w:t>, and there was no one that could assist on their farm.</w:t>
      </w:r>
    </w:p>
    <w:p w14:paraId="1291574D" w14:textId="77777777" w:rsidR="009410BE" w:rsidRPr="00B84AF3" w:rsidRDefault="009410BE" w:rsidP="3E4C54B3">
      <w:pPr>
        <w:pStyle w:val="NormalWeb"/>
        <w:spacing w:before="0" w:beforeAutospacing="0" w:after="0" w:afterAutospacing="0"/>
        <w:rPr>
          <w:rFonts w:ascii="Calibri" w:hAnsi="Calibri"/>
          <w:sz w:val="22"/>
          <w:szCs w:val="22"/>
          <w:lang w:val="en-US"/>
        </w:rPr>
      </w:pPr>
    </w:p>
    <w:p w14:paraId="15F1B486" w14:textId="4590204A" w:rsidR="00EF10E8" w:rsidRPr="00B84AF3" w:rsidRDefault="00EF10E8" w:rsidP="3E4C54B3">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However, according to most of those interviewed,</w:t>
      </w:r>
      <w:r w:rsidR="009A0B94" w:rsidRPr="00B84AF3">
        <w:rPr>
          <w:rFonts w:ascii="Calibri" w:hAnsi="Calibri"/>
          <w:sz w:val="22"/>
          <w:szCs w:val="22"/>
          <w:lang w:val="en-US"/>
        </w:rPr>
        <w:t xml:space="preserve"> all of the fish farmers offer</w:t>
      </w:r>
      <w:r w:rsidRPr="00B84AF3">
        <w:rPr>
          <w:rFonts w:ascii="Calibri" w:hAnsi="Calibri"/>
          <w:sz w:val="22"/>
          <w:szCs w:val="22"/>
          <w:lang w:val="en-US"/>
        </w:rPr>
        <w:t>ed</w:t>
      </w:r>
      <w:r w:rsidR="009A0B94" w:rsidRPr="00B84AF3">
        <w:rPr>
          <w:rFonts w:ascii="Calibri" w:hAnsi="Calibri"/>
          <w:sz w:val="22"/>
          <w:szCs w:val="22"/>
          <w:lang w:val="en-US"/>
        </w:rPr>
        <w:t xml:space="preserve"> to share their resources, prioritizing the farm and area where the algae attack </w:t>
      </w:r>
      <w:r w:rsidRPr="00B84AF3">
        <w:rPr>
          <w:rFonts w:ascii="Calibri" w:hAnsi="Calibri"/>
          <w:sz w:val="22"/>
          <w:szCs w:val="22"/>
          <w:lang w:val="en-US"/>
        </w:rPr>
        <w:t>wa</w:t>
      </w:r>
      <w:r w:rsidR="009A0B94" w:rsidRPr="00B84AF3">
        <w:rPr>
          <w:rFonts w:ascii="Calibri" w:hAnsi="Calibri"/>
          <w:sz w:val="22"/>
          <w:szCs w:val="22"/>
          <w:lang w:val="en-US"/>
        </w:rPr>
        <w:t xml:space="preserve">s most imminent. </w:t>
      </w:r>
      <w:r w:rsidR="005304F6" w:rsidRPr="00B84AF3">
        <w:rPr>
          <w:rFonts w:ascii="Calibri" w:hAnsi="Calibri"/>
          <w:sz w:val="22"/>
          <w:szCs w:val="22"/>
          <w:lang w:val="en-US"/>
        </w:rPr>
        <w:t xml:space="preserve">Such priorities were decided through daily and continuous contact between fish farmers, and authorities in the area. The alga </w:t>
      </w:r>
      <w:r w:rsidRPr="00B84AF3">
        <w:rPr>
          <w:rFonts w:ascii="Calibri" w:hAnsi="Calibri"/>
          <w:sz w:val="22"/>
          <w:szCs w:val="22"/>
          <w:lang w:val="en-US"/>
        </w:rPr>
        <w:t>caused</w:t>
      </w:r>
      <w:r w:rsidR="005304F6" w:rsidRPr="00B84AF3">
        <w:rPr>
          <w:rFonts w:ascii="Calibri" w:hAnsi="Calibri"/>
          <w:sz w:val="22"/>
          <w:szCs w:val="22"/>
          <w:lang w:val="en-US"/>
        </w:rPr>
        <w:t xml:space="preserve"> dead fish in large numbers, which is a</w:t>
      </w:r>
      <w:r w:rsidR="0091453A" w:rsidRPr="00B84AF3">
        <w:rPr>
          <w:rFonts w:ascii="Calibri" w:hAnsi="Calibri"/>
          <w:sz w:val="22"/>
          <w:szCs w:val="22"/>
          <w:lang w:val="en-US"/>
        </w:rPr>
        <w:t xml:space="preserve"> practical</w:t>
      </w:r>
      <w:r w:rsidR="005304F6" w:rsidRPr="00B84AF3">
        <w:rPr>
          <w:rFonts w:ascii="Calibri" w:hAnsi="Calibri"/>
          <w:sz w:val="22"/>
          <w:szCs w:val="22"/>
          <w:lang w:val="en-US"/>
        </w:rPr>
        <w:t xml:space="preserve"> challenge for any fish farmer. </w:t>
      </w:r>
      <w:r w:rsidRPr="00B84AF3">
        <w:rPr>
          <w:rFonts w:ascii="Calibri" w:hAnsi="Calibri"/>
          <w:sz w:val="22"/>
          <w:szCs w:val="22"/>
          <w:lang w:val="en-US"/>
        </w:rPr>
        <w:t xml:space="preserve">Respondents emphasized that the amounts of dead fish </w:t>
      </w:r>
      <w:r w:rsidR="00D23867" w:rsidRPr="00B84AF3">
        <w:rPr>
          <w:rFonts w:ascii="Calibri" w:hAnsi="Calibri"/>
          <w:sz w:val="22"/>
          <w:szCs w:val="22"/>
          <w:lang w:val="en-US"/>
        </w:rPr>
        <w:t>were</w:t>
      </w:r>
      <w:r w:rsidRPr="00B84AF3">
        <w:rPr>
          <w:rFonts w:ascii="Calibri" w:hAnsi="Calibri"/>
          <w:sz w:val="22"/>
          <w:szCs w:val="22"/>
          <w:lang w:val="en-US"/>
        </w:rPr>
        <w:t xml:space="preserve"> </w:t>
      </w:r>
      <w:r w:rsidR="0091453A" w:rsidRPr="00B84AF3">
        <w:rPr>
          <w:rFonts w:ascii="Calibri" w:hAnsi="Calibri"/>
          <w:sz w:val="22"/>
          <w:szCs w:val="22"/>
          <w:lang w:val="en-US"/>
        </w:rPr>
        <w:t xml:space="preserve">also a psychological </w:t>
      </w:r>
      <w:r w:rsidRPr="00B84AF3">
        <w:rPr>
          <w:rFonts w:ascii="Calibri" w:hAnsi="Calibri"/>
          <w:sz w:val="22"/>
          <w:szCs w:val="22"/>
          <w:lang w:val="en-US"/>
        </w:rPr>
        <w:t xml:space="preserve">challenge </w:t>
      </w:r>
      <w:r w:rsidR="0091453A" w:rsidRPr="00B84AF3">
        <w:rPr>
          <w:rFonts w:ascii="Calibri" w:hAnsi="Calibri"/>
          <w:sz w:val="22"/>
          <w:szCs w:val="22"/>
          <w:lang w:val="en-US"/>
        </w:rPr>
        <w:t>for the employees, dealing with an animal tragedy.</w:t>
      </w:r>
      <w:r w:rsidRPr="00B84AF3">
        <w:rPr>
          <w:rFonts w:ascii="Calibri" w:hAnsi="Calibri"/>
          <w:sz w:val="22"/>
          <w:szCs w:val="22"/>
          <w:lang w:val="en-US"/>
        </w:rPr>
        <w:t xml:space="preserve"> </w:t>
      </w:r>
    </w:p>
    <w:p w14:paraId="4E0D986A" w14:textId="77777777" w:rsidR="00EF10E8" w:rsidRPr="00B84AF3" w:rsidRDefault="00EF10E8" w:rsidP="3E4C54B3">
      <w:pPr>
        <w:pStyle w:val="NormalWeb"/>
        <w:spacing w:before="0" w:beforeAutospacing="0" w:after="0" w:afterAutospacing="0"/>
        <w:rPr>
          <w:rFonts w:ascii="Calibri" w:hAnsi="Calibri"/>
          <w:sz w:val="22"/>
          <w:szCs w:val="22"/>
          <w:lang w:val="en-US"/>
        </w:rPr>
      </w:pPr>
    </w:p>
    <w:p w14:paraId="69DE5A7E" w14:textId="64B6B696" w:rsidR="00607E47" w:rsidRPr="00B84AF3" w:rsidRDefault="00EF10E8" w:rsidP="3E4C54B3">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When the alga</w:t>
      </w:r>
      <w:r w:rsidR="0091453A" w:rsidRPr="00B84AF3">
        <w:rPr>
          <w:rFonts w:ascii="Calibri" w:hAnsi="Calibri"/>
          <w:sz w:val="22"/>
          <w:szCs w:val="22"/>
          <w:lang w:val="en-US"/>
        </w:rPr>
        <w:t>e</w:t>
      </w:r>
      <w:r w:rsidRPr="00B84AF3">
        <w:rPr>
          <w:rFonts w:ascii="Calibri" w:hAnsi="Calibri"/>
          <w:sz w:val="22"/>
          <w:szCs w:val="22"/>
          <w:lang w:val="en-US"/>
        </w:rPr>
        <w:t xml:space="preserve"> hit, </w:t>
      </w:r>
      <w:r w:rsidR="005304F6" w:rsidRPr="00B84AF3">
        <w:rPr>
          <w:rFonts w:ascii="Calibri" w:hAnsi="Calibri"/>
          <w:sz w:val="22"/>
          <w:szCs w:val="22"/>
          <w:lang w:val="en-US"/>
        </w:rPr>
        <w:t xml:space="preserve">the fish had to be removed quickly, in order to prevent escapes and/or to avoiding sinking the entire net pens. </w:t>
      </w:r>
      <w:r w:rsidR="00607E47" w:rsidRPr="00B84AF3">
        <w:rPr>
          <w:rFonts w:ascii="Calibri" w:hAnsi="Calibri"/>
          <w:sz w:val="22"/>
          <w:szCs w:val="22"/>
          <w:lang w:val="en-US"/>
        </w:rPr>
        <w:t xml:space="preserve">Capacity was used across the various farm sites, and the ordinary collectors of dead fish for silage had to be assisted by fishing vessels (purse seiners) with a higher capacity to pump dead fish. The same applied to grinding capacity and delivery to silage companies. </w:t>
      </w:r>
    </w:p>
    <w:p w14:paraId="1AEF60A3" w14:textId="77777777" w:rsidR="00607E47" w:rsidRPr="00B84AF3" w:rsidRDefault="00607E47" w:rsidP="0054116E">
      <w:pPr>
        <w:pStyle w:val="NormalWeb"/>
        <w:spacing w:before="0" w:beforeAutospacing="0" w:after="0" w:afterAutospacing="0"/>
        <w:rPr>
          <w:rFonts w:ascii="Calibri" w:hAnsi="Calibri"/>
          <w:sz w:val="22"/>
          <w:szCs w:val="22"/>
          <w:lang w:val="en-US"/>
        </w:rPr>
      </w:pPr>
    </w:p>
    <w:p w14:paraId="11BBA4A4" w14:textId="707C30B9" w:rsidR="00EF10E8" w:rsidRPr="00B84AF3" w:rsidRDefault="005304F6" w:rsidP="00607E4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 xml:space="preserve">Improvisation and informal contact appear to </w:t>
      </w:r>
      <w:r w:rsidR="00607E47" w:rsidRPr="00B84AF3">
        <w:rPr>
          <w:rFonts w:ascii="Calibri" w:hAnsi="Calibri"/>
          <w:sz w:val="22"/>
          <w:szCs w:val="22"/>
          <w:lang w:val="en-US"/>
        </w:rPr>
        <w:t xml:space="preserve">have </w:t>
      </w:r>
      <w:r w:rsidRPr="00B84AF3">
        <w:rPr>
          <w:rFonts w:ascii="Calibri" w:hAnsi="Calibri"/>
          <w:sz w:val="22"/>
          <w:szCs w:val="22"/>
          <w:lang w:val="en-US"/>
        </w:rPr>
        <w:t>be</w:t>
      </w:r>
      <w:r w:rsidR="00607E47" w:rsidRPr="00B84AF3">
        <w:rPr>
          <w:rFonts w:ascii="Calibri" w:hAnsi="Calibri"/>
          <w:sz w:val="22"/>
          <w:szCs w:val="22"/>
          <w:lang w:val="en-US"/>
        </w:rPr>
        <w:t>en</w:t>
      </w:r>
      <w:r w:rsidRPr="00B84AF3">
        <w:rPr>
          <w:rFonts w:ascii="Calibri" w:hAnsi="Calibri"/>
          <w:sz w:val="22"/>
          <w:szCs w:val="22"/>
          <w:lang w:val="en-US"/>
        </w:rPr>
        <w:t xml:space="preserve"> central to solving the challenges the fish farmers </w:t>
      </w:r>
      <w:r w:rsidR="00607E47" w:rsidRPr="00B84AF3">
        <w:rPr>
          <w:rFonts w:ascii="Calibri" w:hAnsi="Calibri"/>
          <w:sz w:val="22"/>
          <w:szCs w:val="22"/>
          <w:lang w:val="en-US"/>
        </w:rPr>
        <w:t>were</w:t>
      </w:r>
      <w:r w:rsidRPr="00B84AF3">
        <w:rPr>
          <w:rFonts w:ascii="Calibri" w:hAnsi="Calibri"/>
          <w:sz w:val="22"/>
          <w:szCs w:val="22"/>
          <w:lang w:val="en-US"/>
        </w:rPr>
        <w:t xml:space="preserve"> faced with.</w:t>
      </w:r>
      <w:r w:rsidR="00EF10E8" w:rsidRPr="00B84AF3">
        <w:rPr>
          <w:rFonts w:ascii="Calibri" w:hAnsi="Calibri"/>
          <w:sz w:val="22"/>
          <w:szCs w:val="22"/>
          <w:lang w:val="en-US"/>
        </w:rPr>
        <w:t xml:space="preserve"> While the respondents report to have followed the emergency preparedness plans at each farm, they also had to improvise.</w:t>
      </w:r>
      <w:r w:rsidRPr="00B84AF3">
        <w:rPr>
          <w:rFonts w:ascii="Calibri" w:hAnsi="Calibri"/>
          <w:sz w:val="22"/>
          <w:szCs w:val="22"/>
          <w:lang w:val="en-US"/>
        </w:rPr>
        <w:t xml:space="preserve"> The farmers had daily meetings, coordinating their actions,</w:t>
      </w:r>
      <w:r w:rsidR="00EF10E8" w:rsidRPr="00B84AF3">
        <w:rPr>
          <w:rFonts w:ascii="Calibri" w:hAnsi="Calibri"/>
          <w:sz w:val="22"/>
          <w:szCs w:val="22"/>
          <w:lang w:val="en-US"/>
        </w:rPr>
        <w:t xml:space="preserve"> and</w:t>
      </w:r>
      <w:r w:rsidRPr="00B84AF3">
        <w:rPr>
          <w:rFonts w:ascii="Calibri" w:hAnsi="Calibri"/>
          <w:sz w:val="22"/>
          <w:szCs w:val="22"/>
          <w:lang w:val="en-US"/>
        </w:rPr>
        <w:t xml:space="preserve"> directing capacity where the situation was worst. </w:t>
      </w:r>
      <w:r w:rsidR="00EF10E8" w:rsidRPr="00B84AF3">
        <w:rPr>
          <w:rFonts w:ascii="Calibri" w:hAnsi="Calibri"/>
          <w:sz w:val="22"/>
          <w:szCs w:val="22"/>
          <w:lang w:val="en-US"/>
        </w:rPr>
        <w:t xml:space="preserve">Because so many farms were hit at the same time, </w:t>
      </w:r>
      <w:r w:rsidR="009A0B94" w:rsidRPr="00B84AF3">
        <w:rPr>
          <w:rFonts w:ascii="Calibri" w:hAnsi="Calibri"/>
          <w:sz w:val="22"/>
          <w:szCs w:val="22"/>
          <w:lang w:val="en-US"/>
        </w:rPr>
        <w:t xml:space="preserve">there </w:t>
      </w:r>
      <w:r w:rsidR="00607E47" w:rsidRPr="00B84AF3">
        <w:rPr>
          <w:rFonts w:ascii="Calibri" w:hAnsi="Calibri"/>
          <w:sz w:val="22"/>
          <w:szCs w:val="22"/>
          <w:lang w:val="en-US"/>
        </w:rPr>
        <w:t>was</w:t>
      </w:r>
      <w:r w:rsidR="009A0B94" w:rsidRPr="00B84AF3">
        <w:rPr>
          <w:rFonts w:ascii="Calibri" w:hAnsi="Calibri"/>
          <w:sz w:val="22"/>
          <w:szCs w:val="22"/>
          <w:lang w:val="en-US"/>
        </w:rPr>
        <w:t xml:space="preserve"> a scarcity of </w:t>
      </w:r>
      <w:r w:rsidR="00E41E02" w:rsidRPr="00B84AF3">
        <w:rPr>
          <w:rFonts w:ascii="Calibri" w:hAnsi="Calibri"/>
          <w:sz w:val="22"/>
          <w:szCs w:val="22"/>
          <w:lang w:val="en-US"/>
        </w:rPr>
        <w:t xml:space="preserve">many </w:t>
      </w:r>
      <w:r w:rsidR="009A0B94" w:rsidRPr="00B84AF3">
        <w:rPr>
          <w:rFonts w:ascii="Calibri" w:hAnsi="Calibri"/>
          <w:sz w:val="22"/>
          <w:szCs w:val="22"/>
          <w:lang w:val="en-US"/>
        </w:rPr>
        <w:t>of the resources, mainly well boats, pumps, grinders and storage for the dead fish.</w:t>
      </w:r>
      <w:r w:rsidR="00EF10E8" w:rsidRPr="00B84AF3">
        <w:rPr>
          <w:rFonts w:ascii="Calibri" w:hAnsi="Calibri"/>
          <w:sz w:val="22"/>
          <w:szCs w:val="22"/>
          <w:lang w:val="en-US"/>
        </w:rPr>
        <w:t xml:space="preserve"> All the fish farmers had</w:t>
      </w:r>
      <w:r w:rsidR="00CB3DDF" w:rsidRPr="00B84AF3">
        <w:rPr>
          <w:rFonts w:ascii="Calibri" w:hAnsi="Calibri"/>
          <w:sz w:val="22"/>
          <w:szCs w:val="22"/>
          <w:lang w:val="en-US"/>
        </w:rPr>
        <w:t xml:space="preserve"> emergency preparedness plans that involved the same suppliers of the area and these d</w:t>
      </w:r>
      <w:r w:rsidR="00EF10E8" w:rsidRPr="00B84AF3">
        <w:rPr>
          <w:rFonts w:ascii="Calibri" w:hAnsi="Calibri"/>
          <w:sz w:val="22"/>
          <w:szCs w:val="22"/>
          <w:lang w:val="en-US"/>
        </w:rPr>
        <w:t xml:space="preserve">id not have the capacity to serve all at the same time. </w:t>
      </w:r>
      <w:r w:rsidR="006044AE" w:rsidRPr="00B84AF3">
        <w:rPr>
          <w:rFonts w:ascii="Calibri" w:hAnsi="Calibri"/>
          <w:sz w:val="22"/>
          <w:szCs w:val="22"/>
          <w:lang w:val="en-US"/>
        </w:rPr>
        <w:t>The alga</w:t>
      </w:r>
      <w:r w:rsidR="0091453A" w:rsidRPr="00B84AF3">
        <w:rPr>
          <w:rFonts w:ascii="Calibri" w:hAnsi="Calibri"/>
          <w:sz w:val="22"/>
          <w:szCs w:val="22"/>
          <w:lang w:val="en-US"/>
        </w:rPr>
        <w:t>e</w:t>
      </w:r>
      <w:r w:rsidR="006044AE" w:rsidRPr="00B84AF3">
        <w:rPr>
          <w:rFonts w:ascii="Calibri" w:hAnsi="Calibri"/>
          <w:sz w:val="22"/>
          <w:szCs w:val="22"/>
          <w:lang w:val="en-US"/>
        </w:rPr>
        <w:t xml:space="preserve"> bloom caused mortality to such an extent that the existent emergency preparedness plans did not suffice. </w:t>
      </w:r>
      <w:r w:rsidR="00E41E02" w:rsidRPr="00B84AF3">
        <w:rPr>
          <w:rFonts w:ascii="Calibri" w:hAnsi="Calibri"/>
          <w:sz w:val="22"/>
          <w:szCs w:val="22"/>
          <w:lang w:val="en-US"/>
        </w:rPr>
        <w:t xml:space="preserve">The emergency resources mostly referred to in such plans are those that are in use on a daily basis, and their capacity meets the normal operational needs, but not those arising in a time of crisis. The fish farmers had to improvise to access additional resources, and acquired these mainly from the wild catch fisheries. </w:t>
      </w:r>
    </w:p>
    <w:p w14:paraId="04CD3D40" w14:textId="50B3608B" w:rsidR="00C62B97" w:rsidRPr="00B84AF3" w:rsidRDefault="00C62B97" w:rsidP="00607E47">
      <w:pPr>
        <w:pStyle w:val="NormalWeb"/>
        <w:spacing w:before="0" w:beforeAutospacing="0" w:after="0" w:afterAutospacing="0"/>
        <w:rPr>
          <w:rFonts w:ascii="Calibri" w:hAnsi="Calibri"/>
          <w:sz w:val="22"/>
          <w:szCs w:val="22"/>
          <w:lang w:val="en-US"/>
        </w:rPr>
      </w:pPr>
    </w:p>
    <w:p w14:paraId="0C8B995A" w14:textId="390C8F12" w:rsidR="00C62B97" w:rsidRPr="00B84AF3" w:rsidRDefault="00C62B97" w:rsidP="00607E4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There was also a need to quickly analyze water samples in order to know where the alga was moving. Based on an initiative from the industry, the Coast Guard was brought in, as they had test material onboard and could function as a lab on sea. Informants state that a lesson for the future is to increase the available capacity to analyze water samples in the area, and to be aware that water samples should be taken at different depths, not only on surface water. Also, a system of real time measurement</w:t>
      </w:r>
      <w:r w:rsidR="00DD510F" w:rsidRPr="00B84AF3">
        <w:rPr>
          <w:rFonts w:ascii="Calibri" w:hAnsi="Calibri"/>
          <w:sz w:val="22"/>
          <w:szCs w:val="22"/>
          <w:lang w:val="en-US"/>
        </w:rPr>
        <w:t>s</w:t>
      </w:r>
      <w:r w:rsidRPr="00B84AF3">
        <w:rPr>
          <w:rFonts w:ascii="Calibri" w:hAnsi="Calibri"/>
          <w:sz w:val="22"/>
          <w:szCs w:val="22"/>
          <w:lang w:val="en-US"/>
        </w:rPr>
        <w:t xml:space="preserve"> should be in place</w:t>
      </w:r>
      <w:r w:rsidR="00DD510F" w:rsidRPr="00B84AF3">
        <w:rPr>
          <w:rFonts w:ascii="Calibri" w:hAnsi="Calibri"/>
          <w:sz w:val="22"/>
          <w:szCs w:val="22"/>
          <w:lang w:val="en-US"/>
        </w:rPr>
        <w:t xml:space="preserve">. </w:t>
      </w:r>
    </w:p>
    <w:p w14:paraId="1FE451AE" w14:textId="77777777" w:rsidR="00EF10E8" w:rsidRPr="00B84AF3" w:rsidRDefault="00EF10E8" w:rsidP="00607E47">
      <w:pPr>
        <w:pStyle w:val="NormalWeb"/>
        <w:spacing w:before="0" w:beforeAutospacing="0" w:after="0" w:afterAutospacing="0"/>
        <w:rPr>
          <w:rFonts w:ascii="Calibri" w:hAnsi="Calibri"/>
          <w:sz w:val="22"/>
          <w:szCs w:val="22"/>
          <w:lang w:val="en-US"/>
        </w:rPr>
      </w:pPr>
    </w:p>
    <w:p w14:paraId="20C7C3C7" w14:textId="77777777" w:rsidR="009404B6" w:rsidRPr="00B84AF3" w:rsidRDefault="00EF10E8" w:rsidP="00607E4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Early on</w:t>
      </w:r>
      <w:r w:rsidR="00F173F3" w:rsidRPr="00B84AF3">
        <w:rPr>
          <w:rFonts w:ascii="Calibri" w:hAnsi="Calibri"/>
          <w:sz w:val="22"/>
          <w:szCs w:val="22"/>
          <w:lang w:val="en-US"/>
        </w:rPr>
        <w:t>,</w:t>
      </w:r>
      <w:r w:rsidRPr="00B84AF3">
        <w:rPr>
          <w:rFonts w:ascii="Calibri" w:hAnsi="Calibri"/>
          <w:sz w:val="22"/>
          <w:szCs w:val="22"/>
          <w:lang w:val="en-US"/>
        </w:rPr>
        <w:t xml:space="preserve"> it also</w:t>
      </w:r>
      <w:r w:rsidR="009A0B94" w:rsidRPr="00B84AF3">
        <w:rPr>
          <w:rFonts w:ascii="Calibri" w:hAnsi="Calibri"/>
          <w:sz w:val="22"/>
          <w:szCs w:val="22"/>
          <w:lang w:val="en-US"/>
        </w:rPr>
        <w:t xml:space="preserve"> be</w:t>
      </w:r>
      <w:r w:rsidRPr="00B84AF3">
        <w:rPr>
          <w:rFonts w:ascii="Calibri" w:hAnsi="Calibri"/>
          <w:sz w:val="22"/>
          <w:szCs w:val="22"/>
          <w:lang w:val="en-US"/>
        </w:rPr>
        <w:t>came</w:t>
      </w:r>
      <w:r w:rsidR="009A0B94" w:rsidRPr="00B84AF3">
        <w:rPr>
          <w:rFonts w:ascii="Calibri" w:hAnsi="Calibri"/>
          <w:sz w:val="22"/>
          <w:szCs w:val="22"/>
          <w:lang w:val="en-US"/>
        </w:rPr>
        <w:t xml:space="preserve"> clear that there </w:t>
      </w:r>
      <w:r w:rsidRPr="00B84AF3">
        <w:rPr>
          <w:rFonts w:ascii="Calibri" w:hAnsi="Calibri"/>
          <w:sz w:val="22"/>
          <w:szCs w:val="22"/>
          <w:lang w:val="en-US"/>
        </w:rPr>
        <w:t>was</w:t>
      </w:r>
      <w:r w:rsidR="009A0B94" w:rsidRPr="00B84AF3">
        <w:rPr>
          <w:rFonts w:ascii="Calibri" w:hAnsi="Calibri"/>
          <w:sz w:val="22"/>
          <w:szCs w:val="22"/>
          <w:lang w:val="en-US"/>
        </w:rPr>
        <w:t xml:space="preserve"> a need for emergency sites, so that fish </w:t>
      </w:r>
      <w:r w:rsidRPr="00B84AF3">
        <w:rPr>
          <w:rFonts w:ascii="Calibri" w:hAnsi="Calibri"/>
          <w:sz w:val="22"/>
          <w:szCs w:val="22"/>
          <w:lang w:val="en-US"/>
        </w:rPr>
        <w:t>could be evacuated</w:t>
      </w:r>
      <w:r w:rsidR="009A0B94" w:rsidRPr="00B84AF3">
        <w:rPr>
          <w:rFonts w:ascii="Calibri" w:hAnsi="Calibri"/>
          <w:sz w:val="22"/>
          <w:szCs w:val="22"/>
          <w:lang w:val="en-US"/>
        </w:rPr>
        <w:t xml:space="preserve"> out of the area. Some of the fish farmers ha</w:t>
      </w:r>
      <w:r w:rsidRPr="00B84AF3">
        <w:rPr>
          <w:rFonts w:ascii="Calibri" w:hAnsi="Calibri"/>
          <w:sz w:val="22"/>
          <w:szCs w:val="22"/>
          <w:lang w:val="en-US"/>
        </w:rPr>
        <w:t>d</w:t>
      </w:r>
      <w:r w:rsidR="009A0B94" w:rsidRPr="00B84AF3">
        <w:rPr>
          <w:rFonts w:ascii="Calibri" w:hAnsi="Calibri"/>
          <w:sz w:val="22"/>
          <w:szCs w:val="22"/>
          <w:lang w:val="en-US"/>
        </w:rPr>
        <w:t xml:space="preserve"> access to such sites, because they have sites that</w:t>
      </w:r>
      <w:r w:rsidR="009404B6" w:rsidRPr="00B84AF3">
        <w:rPr>
          <w:rFonts w:ascii="Calibri" w:hAnsi="Calibri"/>
          <w:sz w:val="22"/>
          <w:szCs w:val="22"/>
          <w:lang w:val="en-US"/>
        </w:rPr>
        <w:t xml:space="preserve"> were</w:t>
      </w:r>
      <w:r w:rsidR="009A0B94" w:rsidRPr="00B84AF3">
        <w:rPr>
          <w:rFonts w:ascii="Calibri" w:hAnsi="Calibri"/>
          <w:sz w:val="22"/>
          <w:szCs w:val="22"/>
          <w:lang w:val="en-US"/>
        </w:rPr>
        <w:t xml:space="preserve"> not in use. This </w:t>
      </w:r>
      <w:r w:rsidRPr="00B84AF3">
        <w:rPr>
          <w:rFonts w:ascii="Calibri" w:hAnsi="Calibri"/>
          <w:sz w:val="22"/>
          <w:szCs w:val="22"/>
          <w:lang w:val="en-US"/>
        </w:rPr>
        <w:t>was</w:t>
      </w:r>
      <w:r w:rsidR="009A0B94" w:rsidRPr="00B84AF3">
        <w:rPr>
          <w:rFonts w:ascii="Calibri" w:hAnsi="Calibri"/>
          <w:sz w:val="22"/>
          <w:szCs w:val="22"/>
          <w:lang w:val="en-US"/>
        </w:rPr>
        <w:t>, however, not the case for some of the smaller farmers, who need</w:t>
      </w:r>
      <w:r w:rsidRPr="00B84AF3">
        <w:rPr>
          <w:rFonts w:ascii="Calibri" w:hAnsi="Calibri"/>
          <w:sz w:val="22"/>
          <w:szCs w:val="22"/>
          <w:lang w:val="en-US"/>
        </w:rPr>
        <w:t>ed</w:t>
      </w:r>
      <w:r w:rsidR="009A0B94" w:rsidRPr="00B84AF3">
        <w:rPr>
          <w:rFonts w:ascii="Calibri" w:hAnsi="Calibri"/>
          <w:sz w:val="22"/>
          <w:szCs w:val="22"/>
          <w:lang w:val="en-US"/>
        </w:rPr>
        <w:t xml:space="preserve"> to rely on the authorities to make such sites available. </w:t>
      </w:r>
      <w:r w:rsidR="009404B6" w:rsidRPr="00B84AF3">
        <w:rPr>
          <w:rFonts w:ascii="Calibri" w:hAnsi="Calibri"/>
          <w:sz w:val="22"/>
          <w:szCs w:val="22"/>
          <w:lang w:val="en-US"/>
        </w:rPr>
        <w:t xml:space="preserve">A lesson for future emergencies is to have empty areas and sites that can be made available to farmers, a resource the public authorities should have command of. </w:t>
      </w:r>
    </w:p>
    <w:p w14:paraId="7E40D934" w14:textId="77777777" w:rsidR="009404B6" w:rsidRPr="00B84AF3" w:rsidRDefault="009404B6" w:rsidP="00607E47">
      <w:pPr>
        <w:pStyle w:val="NormalWeb"/>
        <w:spacing w:before="0" w:beforeAutospacing="0" w:after="0" w:afterAutospacing="0"/>
        <w:rPr>
          <w:rFonts w:ascii="Calibri" w:hAnsi="Calibri"/>
          <w:sz w:val="22"/>
          <w:szCs w:val="22"/>
          <w:lang w:val="en-US"/>
        </w:rPr>
      </w:pPr>
    </w:p>
    <w:p w14:paraId="2E83D260" w14:textId="696D7B84" w:rsidR="00607E47" w:rsidRPr="00B84AF3" w:rsidRDefault="005304F6" w:rsidP="00607E4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While the fish farmers t</w:t>
      </w:r>
      <w:r w:rsidR="00607E47" w:rsidRPr="00B84AF3">
        <w:rPr>
          <w:rFonts w:ascii="Calibri" w:hAnsi="Calibri"/>
          <w:sz w:val="22"/>
          <w:szCs w:val="22"/>
          <w:lang w:val="en-US"/>
        </w:rPr>
        <w:t>ook</w:t>
      </w:r>
      <w:r w:rsidRPr="00B84AF3">
        <w:rPr>
          <w:rFonts w:ascii="Calibri" w:hAnsi="Calibri"/>
          <w:sz w:val="22"/>
          <w:szCs w:val="22"/>
          <w:lang w:val="en-US"/>
        </w:rPr>
        <w:t xml:space="preserve"> the main actions in attempting to salvage the fish and handle the crisis, there </w:t>
      </w:r>
      <w:r w:rsidR="00607E47" w:rsidRPr="00B84AF3">
        <w:rPr>
          <w:rFonts w:ascii="Calibri" w:hAnsi="Calibri"/>
          <w:sz w:val="22"/>
          <w:szCs w:val="22"/>
          <w:lang w:val="en-US"/>
        </w:rPr>
        <w:t>was</w:t>
      </w:r>
      <w:r w:rsidRPr="00B84AF3">
        <w:rPr>
          <w:rFonts w:ascii="Calibri" w:hAnsi="Calibri"/>
          <w:sz w:val="22"/>
          <w:szCs w:val="22"/>
          <w:lang w:val="en-US"/>
        </w:rPr>
        <w:t xml:space="preserve"> a strong dependency on local authorities. The authorities ha</w:t>
      </w:r>
      <w:r w:rsidR="009404B6" w:rsidRPr="00B84AF3">
        <w:rPr>
          <w:rFonts w:ascii="Calibri" w:hAnsi="Calibri"/>
          <w:sz w:val="22"/>
          <w:szCs w:val="22"/>
          <w:lang w:val="en-US"/>
        </w:rPr>
        <w:t>ve</w:t>
      </w:r>
      <w:r w:rsidRPr="00B84AF3">
        <w:rPr>
          <w:rFonts w:ascii="Calibri" w:hAnsi="Calibri"/>
          <w:sz w:val="22"/>
          <w:szCs w:val="22"/>
          <w:lang w:val="en-US"/>
        </w:rPr>
        <w:t xml:space="preserve"> access to resources, informational oversight, knowledge, and can grant permits for some of the actions that needs to be </w:t>
      </w:r>
      <w:r w:rsidRPr="00B84AF3">
        <w:rPr>
          <w:rFonts w:ascii="Calibri" w:hAnsi="Calibri"/>
          <w:sz w:val="22"/>
          <w:szCs w:val="22"/>
          <w:lang w:val="en-US"/>
        </w:rPr>
        <w:lastRenderedPageBreak/>
        <w:t>done</w:t>
      </w:r>
      <w:r w:rsidR="009404B6" w:rsidRPr="00B84AF3">
        <w:rPr>
          <w:rFonts w:ascii="Calibri" w:hAnsi="Calibri"/>
          <w:sz w:val="22"/>
          <w:szCs w:val="22"/>
          <w:lang w:val="en-US"/>
        </w:rPr>
        <w:t xml:space="preserve"> in such a crisis</w:t>
      </w:r>
      <w:r w:rsidRPr="00B84AF3">
        <w:rPr>
          <w:rFonts w:ascii="Calibri" w:hAnsi="Calibri"/>
          <w:sz w:val="22"/>
          <w:szCs w:val="22"/>
          <w:lang w:val="en-US"/>
        </w:rPr>
        <w:t xml:space="preserve">. The findings </w:t>
      </w:r>
      <w:r w:rsidRPr="00B84AF3">
        <w:rPr>
          <w:rFonts w:asciiTheme="minorHAnsi" w:hAnsiTheme="minorHAnsi" w:cstheme="minorHAnsi"/>
          <w:sz w:val="22"/>
          <w:szCs w:val="22"/>
          <w:lang w:val="en-US"/>
        </w:rPr>
        <w:t xml:space="preserve">demonstrate that collaboration between private actors and public authorities is decisive in solving the crisis. </w:t>
      </w:r>
    </w:p>
    <w:p w14:paraId="26CE562D" w14:textId="77777777" w:rsidR="00141CA5" w:rsidRPr="00B84AF3" w:rsidRDefault="00141CA5" w:rsidP="009404B6">
      <w:pPr>
        <w:rPr>
          <w:b/>
          <w:sz w:val="28"/>
          <w:lang w:val="en-US"/>
        </w:rPr>
      </w:pPr>
    </w:p>
    <w:p w14:paraId="53731045" w14:textId="7C59C7D9" w:rsidR="00274986" w:rsidRPr="00B84AF3" w:rsidRDefault="00274986" w:rsidP="00FE704E">
      <w:pPr>
        <w:rPr>
          <w:b/>
          <w:sz w:val="32"/>
          <w:szCs w:val="32"/>
          <w:lang w:val="en-US"/>
        </w:rPr>
      </w:pPr>
      <w:r w:rsidRPr="00B84AF3">
        <w:rPr>
          <w:b/>
          <w:sz w:val="32"/>
          <w:szCs w:val="32"/>
          <w:lang w:val="en-US"/>
        </w:rPr>
        <w:t>Discussion</w:t>
      </w:r>
      <w:r w:rsidR="00BF7950">
        <w:rPr>
          <w:b/>
          <w:sz w:val="32"/>
          <w:szCs w:val="32"/>
          <w:lang w:val="en-US"/>
        </w:rPr>
        <w:t xml:space="preserve"> and conclusions</w:t>
      </w:r>
    </w:p>
    <w:p w14:paraId="588E7F12" w14:textId="7328AA4E" w:rsidR="00D85BFC" w:rsidRPr="00B84AF3" w:rsidRDefault="00E72FBC" w:rsidP="00D85BFC">
      <w:pPr>
        <w:pStyle w:val="NormalWeb"/>
        <w:spacing w:before="0" w:beforeAutospacing="0" w:after="0" w:afterAutospacing="0"/>
        <w:rPr>
          <w:rFonts w:asciiTheme="minorHAnsi" w:hAnsiTheme="minorHAnsi"/>
          <w:i/>
          <w:color w:val="000000" w:themeColor="text1"/>
          <w:sz w:val="22"/>
          <w:szCs w:val="22"/>
          <w:lang w:val="en-US"/>
        </w:rPr>
      </w:pPr>
      <w:r w:rsidRPr="00B84AF3">
        <w:rPr>
          <w:rFonts w:asciiTheme="minorHAnsi" w:hAnsiTheme="minorHAnsi"/>
          <w:sz w:val="22"/>
          <w:szCs w:val="22"/>
          <w:lang w:val="en-US"/>
        </w:rPr>
        <w:t>The general motivation as reported by the fish farmers is that cooperation</w:t>
      </w:r>
      <w:r w:rsidR="00BB4E28" w:rsidRPr="00B84AF3">
        <w:rPr>
          <w:rFonts w:asciiTheme="minorHAnsi" w:hAnsiTheme="minorHAnsi"/>
          <w:sz w:val="22"/>
          <w:szCs w:val="22"/>
          <w:lang w:val="en-US"/>
        </w:rPr>
        <w:t xml:space="preserve"> with other fish farmers </w:t>
      </w:r>
      <w:r w:rsidRPr="00B84AF3">
        <w:rPr>
          <w:rFonts w:asciiTheme="minorHAnsi" w:hAnsiTheme="minorHAnsi"/>
          <w:sz w:val="22"/>
          <w:szCs w:val="22"/>
          <w:lang w:val="en-US"/>
        </w:rPr>
        <w:t xml:space="preserve">is important </w:t>
      </w:r>
      <w:r w:rsidR="00BB4E28" w:rsidRPr="00B84AF3">
        <w:rPr>
          <w:rFonts w:asciiTheme="minorHAnsi" w:hAnsiTheme="minorHAnsi"/>
          <w:sz w:val="22"/>
          <w:szCs w:val="22"/>
          <w:lang w:val="en-US"/>
        </w:rPr>
        <w:t>on a range of different topic</w:t>
      </w:r>
      <w:r w:rsidR="002F50CD" w:rsidRPr="00B84AF3">
        <w:rPr>
          <w:rFonts w:asciiTheme="minorHAnsi" w:hAnsiTheme="minorHAnsi"/>
          <w:sz w:val="22"/>
          <w:szCs w:val="22"/>
          <w:lang w:val="en-US"/>
        </w:rPr>
        <w:t>s</w:t>
      </w:r>
      <w:r w:rsidR="00BB4E28" w:rsidRPr="00B84AF3">
        <w:rPr>
          <w:rFonts w:asciiTheme="minorHAnsi" w:hAnsiTheme="minorHAnsi"/>
          <w:sz w:val="22"/>
          <w:szCs w:val="22"/>
          <w:lang w:val="en-US"/>
        </w:rPr>
        <w:t>, but especially for daily operations and emergency preparedness.</w:t>
      </w:r>
      <w:r w:rsidRPr="00B84AF3">
        <w:rPr>
          <w:rFonts w:asciiTheme="minorHAnsi" w:hAnsiTheme="minorHAnsi"/>
          <w:sz w:val="22"/>
          <w:szCs w:val="22"/>
          <w:lang w:val="en-US"/>
        </w:rPr>
        <w:t xml:space="preserve"> </w:t>
      </w:r>
      <w:r w:rsidR="00BB4E28" w:rsidRPr="00B84AF3">
        <w:rPr>
          <w:rFonts w:asciiTheme="minorHAnsi" w:hAnsiTheme="minorHAnsi"/>
          <w:sz w:val="22"/>
          <w:szCs w:val="22"/>
          <w:lang w:val="en-US"/>
        </w:rPr>
        <w:t xml:space="preserve">Cooperation is important to be able to reduce risk for diseases and negative externalities in an area. They also see that cooperation can improve the profitability of operations, but this is an incentive which is considered less important in our survey. </w:t>
      </w:r>
    </w:p>
    <w:p w14:paraId="14621AFD" w14:textId="12B20DF7" w:rsidR="00BB4E28" w:rsidRPr="00B84AF3" w:rsidRDefault="00BB4E28" w:rsidP="00D75CCC">
      <w:pPr>
        <w:rPr>
          <w:sz w:val="22"/>
          <w:szCs w:val="22"/>
          <w:lang w:val="en-US"/>
        </w:rPr>
      </w:pPr>
    </w:p>
    <w:p w14:paraId="53CE7D18" w14:textId="2255172F" w:rsidR="00BB4E28" w:rsidRPr="00B84AF3" w:rsidRDefault="00D6723C" w:rsidP="00D75CCC">
      <w:pPr>
        <w:rPr>
          <w:sz w:val="22"/>
          <w:szCs w:val="22"/>
          <w:lang w:val="en-US"/>
        </w:rPr>
      </w:pPr>
      <w:r w:rsidRPr="00B84AF3">
        <w:rPr>
          <w:sz w:val="22"/>
          <w:szCs w:val="22"/>
          <w:lang w:val="en-US"/>
        </w:rPr>
        <w:t>Based on this study, the main motivations for a</w:t>
      </w:r>
      <w:r w:rsidR="00BB4E28" w:rsidRPr="00B84AF3">
        <w:rPr>
          <w:sz w:val="22"/>
          <w:szCs w:val="22"/>
          <w:lang w:val="en-US"/>
        </w:rPr>
        <w:t>rea cooperation in Norwegian aquaculture c</w:t>
      </w:r>
      <w:r w:rsidRPr="00B84AF3">
        <w:rPr>
          <w:sz w:val="22"/>
          <w:szCs w:val="22"/>
          <w:lang w:val="en-US"/>
        </w:rPr>
        <w:t>an be deduced to c</w:t>
      </w:r>
      <w:r w:rsidR="00BB4E28" w:rsidRPr="00B84AF3">
        <w:rPr>
          <w:sz w:val="22"/>
          <w:szCs w:val="22"/>
          <w:lang w:val="en-US"/>
        </w:rPr>
        <w:t>oncern</w:t>
      </w:r>
      <w:r w:rsidRPr="00B84AF3">
        <w:rPr>
          <w:sz w:val="22"/>
          <w:szCs w:val="22"/>
          <w:lang w:val="en-US"/>
        </w:rPr>
        <w:t xml:space="preserve"> increased access to resources (equipment, personnel,</w:t>
      </w:r>
      <w:r w:rsidR="00BB4E28" w:rsidRPr="00B84AF3">
        <w:rPr>
          <w:sz w:val="22"/>
          <w:szCs w:val="22"/>
          <w:lang w:val="en-US"/>
        </w:rPr>
        <w:t xml:space="preserve"> </w:t>
      </w:r>
      <w:r w:rsidRPr="00B84AF3">
        <w:rPr>
          <w:sz w:val="22"/>
          <w:szCs w:val="22"/>
          <w:lang w:val="en-US"/>
        </w:rPr>
        <w:t xml:space="preserve">knowledge, processing) and coordination of production (transfer to sea, slaughtering, fallowing), both in daily operations and emergencies. </w:t>
      </w:r>
    </w:p>
    <w:p w14:paraId="35673BCB" w14:textId="546DACCB" w:rsidR="00D6723C" w:rsidRPr="00B84AF3" w:rsidRDefault="00D6723C" w:rsidP="00D75CCC">
      <w:pPr>
        <w:rPr>
          <w:sz w:val="22"/>
          <w:szCs w:val="22"/>
          <w:lang w:val="en-US"/>
        </w:rPr>
      </w:pPr>
    </w:p>
    <w:p w14:paraId="3B3D7E5F" w14:textId="6CDB24CD" w:rsidR="00D75CCC" w:rsidRPr="00B84AF3" w:rsidRDefault="00D6723C" w:rsidP="00D75CCC">
      <w:pPr>
        <w:rPr>
          <w:rStyle w:val="normaltextrun"/>
          <w:sz w:val="22"/>
          <w:szCs w:val="22"/>
          <w:highlight w:val="yellow"/>
          <w:lang w:val="en-US"/>
        </w:rPr>
      </w:pPr>
      <w:r w:rsidRPr="00B84AF3">
        <w:rPr>
          <w:sz w:val="22"/>
          <w:szCs w:val="22"/>
          <w:lang w:val="en-US"/>
        </w:rPr>
        <w:t>Most of the informants in this study have experience with cooperative arrangements, and most report this to be positive. Conflicts may arise though,</w:t>
      </w:r>
      <w:r w:rsidR="00951E79" w:rsidRPr="00B84AF3">
        <w:rPr>
          <w:sz w:val="22"/>
          <w:szCs w:val="22"/>
          <w:lang w:val="en-US"/>
        </w:rPr>
        <w:t xml:space="preserve"> especially</w:t>
      </w:r>
      <w:r w:rsidRPr="00B84AF3">
        <w:rPr>
          <w:sz w:val="22"/>
          <w:szCs w:val="22"/>
          <w:lang w:val="en-US"/>
        </w:rPr>
        <w:t xml:space="preserve"> when there are </w:t>
      </w:r>
      <w:r w:rsidR="00951E79" w:rsidRPr="00B84AF3">
        <w:rPr>
          <w:sz w:val="22"/>
          <w:szCs w:val="22"/>
          <w:lang w:val="en-US"/>
        </w:rPr>
        <w:t>many fish farmers within the same area, and the sites are a short distance apart. Also, new-comers to an area with an established cooperative arrangement may cause conflict and be difficult to handle. The informants themselves identify a number of measures that can increase the p</w:t>
      </w:r>
      <w:r w:rsidR="000566D8" w:rsidRPr="00B84AF3">
        <w:rPr>
          <w:rStyle w:val="normaltextrun"/>
          <w:rFonts w:ascii="Calibri" w:hAnsi="Calibri" w:cs="Calibri"/>
          <w:color w:val="000000"/>
          <w:sz w:val="22"/>
          <w:szCs w:val="22"/>
          <w:shd w:val="clear" w:color="auto" w:fill="FFFFFF"/>
          <w:lang w:val="en-US"/>
        </w:rPr>
        <w:t>roblem-solving capacity of self-governance models.</w:t>
      </w:r>
    </w:p>
    <w:p w14:paraId="70BA47FD" w14:textId="6D901EB2" w:rsidR="001F4F7E" w:rsidRPr="00B84AF3" w:rsidRDefault="001F4F7E" w:rsidP="00280641">
      <w:pPr>
        <w:rPr>
          <w:sz w:val="22"/>
          <w:szCs w:val="22"/>
          <w:lang w:val="en-US"/>
        </w:rPr>
      </w:pPr>
    </w:p>
    <w:p w14:paraId="070C35EF" w14:textId="2A4F30AE" w:rsidR="00F97DBB" w:rsidRPr="00B84AF3" w:rsidRDefault="001F4F7E" w:rsidP="00280641">
      <w:pPr>
        <w:rPr>
          <w:sz w:val="22"/>
          <w:szCs w:val="22"/>
          <w:lang w:val="en-US"/>
        </w:rPr>
      </w:pPr>
      <w:r w:rsidRPr="00B84AF3">
        <w:rPr>
          <w:sz w:val="22"/>
          <w:szCs w:val="22"/>
          <w:lang w:val="en-US"/>
        </w:rPr>
        <w:t xml:space="preserve">These lessons </w:t>
      </w:r>
      <w:r w:rsidR="00C37B1D" w:rsidRPr="00B84AF3">
        <w:rPr>
          <w:sz w:val="22"/>
          <w:szCs w:val="22"/>
          <w:lang w:val="en-US"/>
        </w:rPr>
        <w:t xml:space="preserve">are summarized </w:t>
      </w:r>
      <w:r w:rsidRPr="00B84AF3">
        <w:rPr>
          <w:sz w:val="22"/>
          <w:szCs w:val="22"/>
          <w:lang w:val="en-US"/>
        </w:rPr>
        <w:t>in model</w:t>
      </w:r>
      <w:r w:rsidR="00C37B1D" w:rsidRPr="00B84AF3">
        <w:rPr>
          <w:sz w:val="22"/>
          <w:szCs w:val="22"/>
          <w:lang w:val="en-US"/>
        </w:rPr>
        <w:t xml:space="preserve"> </w:t>
      </w:r>
      <w:r w:rsidR="0066794C" w:rsidRPr="00B84AF3">
        <w:rPr>
          <w:sz w:val="22"/>
          <w:szCs w:val="22"/>
          <w:lang w:val="en-US"/>
        </w:rPr>
        <w:t>1</w:t>
      </w:r>
      <w:r w:rsidRPr="00B84AF3">
        <w:rPr>
          <w:sz w:val="22"/>
          <w:szCs w:val="22"/>
          <w:lang w:val="en-US"/>
        </w:rPr>
        <w:t xml:space="preserve"> below</w:t>
      </w:r>
      <w:r w:rsidR="00C37B1D" w:rsidRPr="00B84AF3">
        <w:rPr>
          <w:sz w:val="22"/>
          <w:szCs w:val="22"/>
          <w:lang w:val="en-US"/>
        </w:rPr>
        <w:t>,</w:t>
      </w:r>
      <w:r w:rsidRPr="00B84AF3">
        <w:rPr>
          <w:sz w:val="22"/>
          <w:szCs w:val="22"/>
          <w:lang w:val="en-US"/>
        </w:rPr>
        <w:t xml:space="preserve"> a simple performance model</w:t>
      </w:r>
      <w:r w:rsidR="0066794C" w:rsidRPr="00B84AF3">
        <w:rPr>
          <w:sz w:val="22"/>
          <w:szCs w:val="22"/>
          <w:lang w:val="en-US"/>
        </w:rPr>
        <w:t xml:space="preserve"> </w:t>
      </w:r>
      <w:r w:rsidR="0066794C" w:rsidRPr="00B84AF3">
        <w:rPr>
          <w:sz w:val="22"/>
          <w:szCs w:val="22"/>
          <w:lang w:val="en-US"/>
        </w:rPr>
        <w:fldChar w:fldCharType="begin"/>
      </w:r>
      <w:r w:rsidR="0066794C" w:rsidRPr="00B84AF3">
        <w:rPr>
          <w:sz w:val="22"/>
          <w:szCs w:val="22"/>
          <w:lang w:val="en-US"/>
        </w:rPr>
        <w:instrText xml:space="preserve"> ADDIN ZOTERO_ITEM CSL_CITATION {"citationID":"c5ZO3jyu","properties":{"formattedCitation":"(Norad, 1999)","plainCitation":"(Norad, 1999)","noteIndex":0},"citationItems":[{"id":1250,"uris":["http://zotero.org/users/683258/items/WS2DXBZ7"],"uri":["http://zotero.org/users/683258/items/WS2DXBZ7"],"itemData":{"id":1250,"type":"book","event-place":"Oslo","publisher":"Norad","publisher-place":"Oslo","title":"The Logical Framework Approach. Handbook for objectives-oriented planning.","author":[{"family":"Norad","given":""}],"issued":{"date-parts":[["1999"]]}}}],"schema":"https://github.com/citation-style-language/schema/raw/master/csl-citation.json"} </w:instrText>
      </w:r>
      <w:r w:rsidR="0066794C" w:rsidRPr="00B84AF3">
        <w:rPr>
          <w:sz w:val="22"/>
          <w:szCs w:val="22"/>
          <w:lang w:val="en-US"/>
        </w:rPr>
        <w:fldChar w:fldCharType="separate"/>
      </w:r>
      <w:r w:rsidR="0066794C" w:rsidRPr="00B84AF3">
        <w:rPr>
          <w:noProof/>
          <w:sz w:val="22"/>
          <w:szCs w:val="22"/>
          <w:lang w:val="en-US"/>
        </w:rPr>
        <w:t>(Norad, 1999)</w:t>
      </w:r>
      <w:r w:rsidR="0066794C" w:rsidRPr="00B84AF3">
        <w:rPr>
          <w:sz w:val="22"/>
          <w:szCs w:val="22"/>
          <w:lang w:val="en-US"/>
        </w:rPr>
        <w:fldChar w:fldCharType="end"/>
      </w:r>
      <w:r w:rsidR="00C37B1D" w:rsidRPr="00B84AF3">
        <w:rPr>
          <w:sz w:val="22"/>
          <w:szCs w:val="22"/>
          <w:lang w:val="en-US"/>
        </w:rPr>
        <w:t>,</w:t>
      </w:r>
      <w:r w:rsidRPr="00B84AF3">
        <w:rPr>
          <w:sz w:val="22"/>
          <w:szCs w:val="22"/>
          <w:lang w:val="en-US"/>
        </w:rPr>
        <w:t xml:space="preserve"> </w:t>
      </w:r>
      <w:r w:rsidR="007C0C85" w:rsidRPr="00B84AF3">
        <w:rPr>
          <w:sz w:val="22"/>
          <w:szCs w:val="22"/>
          <w:lang w:val="en-US"/>
        </w:rPr>
        <w:t>here applied to</w:t>
      </w:r>
      <w:r w:rsidRPr="00B84AF3">
        <w:rPr>
          <w:sz w:val="22"/>
          <w:szCs w:val="22"/>
          <w:lang w:val="en-US"/>
        </w:rPr>
        <w:t xml:space="preserve"> self-governance arrangements. </w:t>
      </w:r>
    </w:p>
    <w:p w14:paraId="465D28C4" w14:textId="77777777" w:rsidR="00F97DBB" w:rsidRPr="00B84AF3" w:rsidRDefault="00F97DBB" w:rsidP="00280641">
      <w:pPr>
        <w:rPr>
          <w:sz w:val="22"/>
          <w:szCs w:val="22"/>
          <w:lang w:val="en-US"/>
        </w:rPr>
      </w:pPr>
    </w:p>
    <w:p w14:paraId="71B87794" w14:textId="77777777" w:rsidR="0066794C" w:rsidRPr="00B84AF3" w:rsidRDefault="00F97DBB" w:rsidP="0066794C">
      <w:pPr>
        <w:keepNext/>
        <w:rPr>
          <w:lang w:val="en-US"/>
        </w:rPr>
      </w:pPr>
      <w:r w:rsidRPr="00B84AF3">
        <w:rPr>
          <w:noProof/>
          <w:lang w:val="en-US" w:eastAsia="nb-NO"/>
        </w:rPr>
        <w:drawing>
          <wp:inline distT="0" distB="0" distL="0" distR="0" wp14:anchorId="27E2BD3A" wp14:editId="62E3DC06">
            <wp:extent cx="5486400" cy="1403287"/>
            <wp:effectExtent l="1270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B79FA8C" w14:textId="6448D18B" w:rsidR="00B84AF3" w:rsidRPr="00B84AF3" w:rsidRDefault="0066794C" w:rsidP="00B84AF3">
      <w:pPr>
        <w:pStyle w:val="Bildetekst"/>
        <w:rPr>
          <w:lang w:val="en-US"/>
        </w:rPr>
      </w:pPr>
      <w:r w:rsidRPr="00B84AF3">
        <w:rPr>
          <w:lang w:val="en-US"/>
        </w:rPr>
        <w:t xml:space="preserve">Model </w:t>
      </w:r>
      <w:r w:rsidRPr="00B84AF3">
        <w:rPr>
          <w:lang w:val="en-US"/>
        </w:rPr>
        <w:fldChar w:fldCharType="begin"/>
      </w:r>
      <w:r w:rsidRPr="00B84AF3">
        <w:rPr>
          <w:lang w:val="en-US"/>
        </w:rPr>
        <w:instrText xml:space="preserve"> SEQ Model \* ARABIC </w:instrText>
      </w:r>
      <w:r w:rsidRPr="00B84AF3">
        <w:rPr>
          <w:lang w:val="en-US"/>
        </w:rPr>
        <w:fldChar w:fldCharType="separate"/>
      </w:r>
      <w:r w:rsidR="00552DCD">
        <w:rPr>
          <w:noProof/>
          <w:lang w:val="en-US"/>
        </w:rPr>
        <w:t>1</w:t>
      </w:r>
      <w:r w:rsidRPr="00B84AF3">
        <w:rPr>
          <w:lang w:val="en-US"/>
        </w:rPr>
        <w:fldChar w:fldCharType="end"/>
      </w:r>
      <w:r w:rsidRPr="00B84AF3">
        <w:rPr>
          <w:lang w:val="en-US"/>
        </w:rPr>
        <w:t>. A simple performance model for self-governance arrangements in area collaboration.</w:t>
      </w:r>
    </w:p>
    <w:p w14:paraId="14E5022A" w14:textId="408174BD" w:rsidR="00C37B1D" w:rsidRPr="00B84AF3" w:rsidRDefault="00CF1081" w:rsidP="00280641">
      <w:pPr>
        <w:rPr>
          <w:sz w:val="22"/>
          <w:szCs w:val="22"/>
          <w:lang w:val="en-US"/>
        </w:rPr>
      </w:pPr>
      <w:r w:rsidRPr="00B84AF3">
        <w:rPr>
          <w:sz w:val="22"/>
          <w:szCs w:val="22"/>
          <w:lang w:val="en-US"/>
        </w:rPr>
        <w:t>T</w:t>
      </w:r>
      <w:r w:rsidR="00951E79" w:rsidRPr="00B84AF3">
        <w:rPr>
          <w:sz w:val="22"/>
          <w:szCs w:val="22"/>
          <w:lang w:val="en-US"/>
        </w:rPr>
        <w:t>he model</w:t>
      </w:r>
      <w:r w:rsidR="001F4F7E" w:rsidRPr="00B84AF3">
        <w:rPr>
          <w:sz w:val="22"/>
          <w:szCs w:val="22"/>
          <w:lang w:val="en-US"/>
        </w:rPr>
        <w:t xml:space="preserve"> highlights the input factors that should be in place for such arrangements, including </w:t>
      </w:r>
      <w:r w:rsidR="00C37B1D" w:rsidRPr="00B84AF3">
        <w:rPr>
          <w:sz w:val="22"/>
          <w:szCs w:val="22"/>
          <w:lang w:val="en-US"/>
        </w:rPr>
        <w:t xml:space="preserve">the specific rules that applies to the cooperation, and </w:t>
      </w:r>
      <w:r w:rsidR="001F4F7E" w:rsidRPr="00B84AF3">
        <w:rPr>
          <w:sz w:val="22"/>
          <w:szCs w:val="22"/>
          <w:lang w:val="en-US"/>
        </w:rPr>
        <w:t>awareness of the division of work between private</w:t>
      </w:r>
      <w:r w:rsidR="00C37B1D" w:rsidRPr="00B84AF3">
        <w:rPr>
          <w:sz w:val="22"/>
          <w:szCs w:val="22"/>
          <w:lang w:val="en-US"/>
        </w:rPr>
        <w:t xml:space="preserve"> industry</w:t>
      </w:r>
      <w:r w:rsidR="001F4F7E" w:rsidRPr="00B84AF3">
        <w:rPr>
          <w:sz w:val="22"/>
          <w:szCs w:val="22"/>
          <w:lang w:val="en-US"/>
        </w:rPr>
        <w:t xml:space="preserve"> and public </w:t>
      </w:r>
      <w:r w:rsidR="00C37B1D" w:rsidRPr="00B84AF3">
        <w:rPr>
          <w:sz w:val="22"/>
          <w:szCs w:val="22"/>
          <w:lang w:val="en-US"/>
        </w:rPr>
        <w:t>authorities</w:t>
      </w:r>
      <w:r w:rsidR="001F4F7E" w:rsidRPr="00B84AF3">
        <w:rPr>
          <w:sz w:val="22"/>
          <w:szCs w:val="22"/>
          <w:lang w:val="en-US"/>
        </w:rPr>
        <w:t xml:space="preserve">. </w:t>
      </w:r>
      <w:r w:rsidR="00C37B1D" w:rsidRPr="00B84AF3">
        <w:rPr>
          <w:sz w:val="22"/>
          <w:szCs w:val="22"/>
          <w:lang w:val="en-US"/>
        </w:rPr>
        <w:t xml:space="preserve">Informants explain that while day-to-day cooperation appear to work just fine, they are unsure whether </w:t>
      </w:r>
      <w:r w:rsidR="00F97DBB" w:rsidRPr="00B84AF3">
        <w:rPr>
          <w:sz w:val="22"/>
          <w:szCs w:val="22"/>
          <w:lang w:val="en-US"/>
        </w:rPr>
        <w:t>arrangement</w:t>
      </w:r>
      <w:r w:rsidR="00951E79" w:rsidRPr="00B84AF3">
        <w:rPr>
          <w:sz w:val="22"/>
          <w:szCs w:val="22"/>
          <w:lang w:val="en-US"/>
        </w:rPr>
        <w:t>s</w:t>
      </w:r>
      <w:r w:rsidR="00F97DBB" w:rsidRPr="00B84AF3">
        <w:rPr>
          <w:sz w:val="22"/>
          <w:szCs w:val="22"/>
          <w:lang w:val="en-US"/>
        </w:rPr>
        <w:t xml:space="preserve"> </w:t>
      </w:r>
      <w:r w:rsidR="00951E79" w:rsidRPr="00B84AF3">
        <w:rPr>
          <w:sz w:val="22"/>
          <w:szCs w:val="22"/>
          <w:lang w:val="en-US"/>
        </w:rPr>
        <w:t>are</w:t>
      </w:r>
      <w:r w:rsidR="00F97DBB" w:rsidRPr="00B84AF3">
        <w:rPr>
          <w:sz w:val="22"/>
          <w:szCs w:val="22"/>
          <w:lang w:val="en-US"/>
        </w:rPr>
        <w:t xml:space="preserve"> strong enough, and rules clear enough when cooperation is challenged. </w:t>
      </w:r>
      <w:r w:rsidR="004B388F" w:rsidRPr="00B84AF3">
        <w:rPr>
          <w:sz w:val="22"/>
          <w:szCs w:val="22"/>
          <w:lang w:val="en-US"/>
        </w:rPr>
        <w:t xml:space="preserve">Cooperation can for instance be challenged if one fish farmer needs to slaughter his fish earlier than scheduled, but the processing plant is fully booked with fish from other farms. These farms will have to yield, but may suffer fines from authorities, or have difficulties meeting their orders if they do so. </w:t>
      </w:r>
    </w:p>
    <w:p w14:paraId="3CB8EE89" w14:textId="77777777" w:rsidR="00951E79" w:rsidRPr="00B84AF3" w:rsidRDefault="00951E79" w:rsidP="00951E79">
      <w:pPr>
        <w:rPr>
          <w:sz w:val="22"/>
          <w:szCs w:val="22"/>
          <w:lang w:val="en-US"/>
        </w:rPr>
      </w:pPr>
    </w:p>
    <w:p w14:paraId="30629B0E" w14:textId="440897C9" w:rsidR="00951E79" w:rsidRPr="00B84AF3" w:rsidRDefault="00951E79" w:rsidP="00951E79">
      <w:pPr>
        <w:rPr>
          <w:sz w:val="22"/>
          <w:szCs w:val="22"/>
          <w:lang w:val="en-US"/>
        </w:rPr>
      </w:pPr>
      <w:r w:rsidRPr="00B84AF3">
        <w:rPr>
          <w:sz w:val="22"/>
          <w:szCs w:val="22"/>
          <w:lang w:val="en-US"/>
        </w:rPr>
        <w:t>Cooperation should be clearly defined through agreements, where actions of the parties involved are visible to all, and where there are sanctions for those who violate cooperation agreements. Furthermore, both the costs and benefits of the cooperation should be clear, they should be reasonably distributed and not associated with excessive uncertainty.</w:t>
      </w:r>
      <w:r w:rsidR="000A082C" w:rsidRPr="00B84AF3">
        <w:rPr>
          <w:sz w:val="22"/>
          <w:szCs w:val="22"/>
          <w:lang w:val="en-US"/>
        </w:rPr>
        <w:t xml:space="preserve"> </w:t>
      </w:r>
      <w:r w:rsidR="004B388F" w:rsidRPr="00B84AF3">
        <w:rPr>
          <w:sz w:val="22"/>
          <w:szCs w:val="22"/>
          <w:lang w:val="en-US"/>
        </w:rPr>
        <w:t>One example is the need</w:t>
      </w:r>
      <w:r w:rsidR="00B30B95" w:rsidRPr="00B84AF3">
        <w:rPr>
          <w:sz w:val="22"/>
          <w:szCs w:val="22"/>
          <w:lang w:val="en-US"/>
        </w:rPr>
        <w:t xml:space="preserve"> to</w:t>
      </w:r>
      <w:r w:rsidR="004B388F" w:rsidRPr="00B84AF3">
        <w:rPr>
          <w:sz w:val="22"/>
          <w:szCs w:val="22"/>
          <w:lang w:val="en-US"/>
        </w:rPr>
        <w:t xml:space="preserve"> improv</w:t>
      </w:r>
      <w:r w:rsidR="00B30B95" w:rsidRPr="00B84AF3">
        <w:rPr>
          <w:sz w:val="22"/>
          <w:szCs w:val="22"/>
          <w:lang w:val="en-US"/>
        </w:rPr>
        <w:t>e</w:t>
      </w:r>
      <w:r w:rsidR="004B388F" w:rsidRPr="00B84AF3">
        <w:rPr>
          <w:sz w:val="22"/>
          <w:szCs w:val="22"/>
          <w:lang w:val="en-US"/>
        </w:rPr>
        <w:t xml:space="preserve"> the c</w:t>
      </w:r>
      <w:r w:rsidRPr="00B84AF3">
        <w:rPr>
          <w:sz w:val="22"/>
          <w:szCs w:val="22"/>
          <w:lang w:val="en-US"/>
        </w:rPr>
        <w:t xml:space="preserve">ooperation between fish farmers and well boat companies to ensure clear rules for the </w:t>
      </w:r>
      <w:r w:rsidRPr="00B84AF3">
        <w:rPr>
          <w:sz w:val="22"/>
          <w:szCs w:val="22"/>
          <w:lang w:val="en-US"/>
        </w:rPr>
        <w:lastRenderedPageBreak/>
        <w:t>division of responsibilities and costs in the transport of sick fish. The same applies to agreements with fishing boat companies for the transport of dead fish</w:t>
      </w:r>
      <w:r w:rsidR="000A082C" w:rsidRPr="00B84AF3">
        <w:rPr>
          <w:sz w:val="22"/>
          <w:szCs w:val="22"/>
          <w:lang w:val="en-US"/>
        </w:rPr>
        <w:t xml:space="preserve">. </w:t>
      </w:r>
    </w:p>
    <w:p w14:paraId="0D6C675B" w14:textId="77777777" w:rsidR="00951E79" w:rsidRPr="00B84AF3" w:rsidRDefault="00951E79" w:rsidP="00951E79">
      <w:pPr>
        <w:rPr>
          <w:sz w:val="22"/>
          <w:szCs w:val="22"/>
          <w:lang w:val="en-US"/>
        </w:rPr>
      </w:pPr>
    </w:p>
    <w:p w14:paraId="0DDB4FD9" w14:textId="3DABC168" w:rsidR="00951E79" w:rsidRPr="00B84AF3" w:rsidRDefault="00951E79" w:rsidP="00951E79">
      <w:pPr>
        <w:rPr>
          <w:sz w:val="22"/>
          <w:szCs w:val="22"/>
          <w:lang w:val="en-US"/>
        </w:rPr>
      </w:pPr>
      <w:r w:rsidRPr="00B84AF3">
        <w:rPr>
          <w:sz w:val="22"/>
          <w:szCs w:val="22"/>
          <w:lang w:val="en-US"/>
        </w:rPr>
        <w:t xml:space="preserve">Based on this study, we see that there is a need for more knowledge about the </w:t>
      </w:r>
      <w:r w:rsidR="00473F9F" w:rsidRPr="00B84AF3">
        <w:rPr>
          <w:sz w:val="22"/>
          <w:szCs w:val="22"/>
          <w:lang w:val="en-US"/>
        </w:rPr>
        <w:t xml:space="preserve">formal </w:t>
      </w:r>
      <w:r w:rsidRPr="00B84AF3">
        <w:rPr>
          <w:sz w:val="22"/>
          <w:szCs w:val="22"/>
          <w:lang w:val="en-US"/>
        </w:rPr>
        <w:t>agreements that are established between fish farmers</w:t>
      </w:r>
      <w:r w:rsidR="004B388F" w:rsidRPr="00B84AF3">
        <w:rPr>
          <w:sz w:val="22"/>
          <w:szCs w:val="22"/>
          <w:lang w:val="en-US"/>
        </w:rPr>
        <w:t>, and between fish farmers and their suppliers</w:t>
      </w:r>
      <w:r w:rsidRPr="00B84AF3">
        <w:rPr>
          <w:sz w:val="22"/>
          <w:szCs w:val="22"/>
          <w:lang w:val="en-US"/>
        </w:rPr>
        <w:t xml:space="preserve">. </w:t>
      </w:r>
      <w:r w:rsidR="000A082C" w:rsidRPr="00B84AF3">
        <w:rPr>
          <w:sz w:val="22"/>
          <w:szCs w:val="22"/>
          <w:lang w:val="en-US"/>
        </w:rPr>
        <w:t>Such knowledge could be used to</w:t>
      </w:r>
      <w:r w:rsidRPr="00B84AF3">
        <w:rPr>
          <w:sz w:val="22"/>
          <w:szCs w:val="22"/>
          <w:lang w:val="en-US"/>
        </w:rPr>
        <w:t xml:space="preserve"> provide </w:t>
      </w:r>
      <w:r w:rsidR="000A082C" w:rsidRPr="00B84AF3">
        <w:rPr>
          <w:sz w:val="22"/>
          <w:szCs w:val="22"/>
          <w:lang w:val="en-US"/>
        </w:rPr>
        <w:t>advice</w:t>
      </w:r>
      <w:r w:rsidRPr="00B84AF3">
        <w:rPr>
          <w:sz w:val="22"/>
          <w:szCs w:val="22"/>
          <w:lang w:val="en-US"/>
        </w:rPr>
        <w:t xml:space="preserve"> on how such agreements should be designed; what elements should be included, what rules should be used</w:t>
      </w:r>
      <w:r w:rsidR="000A082C" w:rsidRPr="00B84AF3">
        <w:rPr>
          <w:sz w:val="22"/>
          <w:szCs w:val="22"/>
          <w:lang w:val="en-US"/>
        </w:rPr>
        <w:t xml:space="preserve"> including for shared </w:t>
      </w:r>
      <w:r w:rsidRPr="00B84AF3">
        <w:rPr>
          <w:sz w:val="22"/>
          <w:szCs w:val="22"/>
          <w:lang w:val="en-US"/>
        </w:rPr>
        <w:t>decision</w:t>
      </w:r>
      <w:r w:rsidR="000A082C" w:rsidRPr="00B84AF3">
        <w:rPr>
          <w:sz w:val="22"/>
          <w:szCs w:val="22"/>
          <w:lang w:val="en-US"/>
        </w:rPr>
        <w:t>-making</w:t>
      </w:r>
      <w:r w:rsidRPr="00B84AF3">
        <w:rPr>
          <w:sz w:val="22"/>
          <w:szCs w:val="22"/>
          <w:lang w:val="en-US"/>
        </w:rPr>
        <w:t xml:space="preserve">, </w:t>
      </w:r>
      <w:r w:rsidR="000A082C" w:rsidRPr="00B84AF3">
        <w:rPr>
          <w:sz w:val="22"/>
          <w:szCs w:val="22"/>
          <w:lang w:val="en-US"/>
        </w:rPr>
        <w:t xml:space="preserve">and </w:t>
      </w:r>
      <w:r w:rsidRPr="00B84AF3">
        <w:rPr>
          <w:sz w:val="22"/>
          <w:szCs w:val="22"/>
          <w:lang w:val="en-US"/>
        </w:rPr>
        <w:t>how sanctions</w:t>
      </w:r>
      <w:r w:rsidR="00100984" w:rsidRPr="00B84AF3">
        <w:rPr>
          <w:sz w:val="22"/>
          <w:szCs w:val="22"/>
          <w:lang w:val="en-US"/>
        </w:rPr>
        <w:t xml:space="preserve"> should</w:t>
      </w:r>
      <w:r w:rsidRPr="00B84AF3">
        <w:rPr>
          <w:sz w:val="22"/>
          <w:szCs w:val="22"/>
          <w:lang w:val="en-US"/>
        </w:rPr>
        <w:t xml:space="preserve"> be specified</w:t>
      </w:r>
      <w:r w:rsidR="00100984" w:rsidRPr="00B84AF3">
        <w:rPr>
          <w:sz w:val="22"/>
          <w:szCs w:val="22"/>
          <w:lang w:val="en-US"/>
        </w:rPr>
        <w:t xml:space="preserve">. </w:t>
      </w:r>
    </w:p>
    <w:p w14:paraId="11418589" w14:textId="56F6C9D0" w:rsidR="00100984" w:rsidRPr="00B84AF3" w:rsidRDefault="00100984" w:rsidP="00951E79">
      <w:pPr>
        <w:rPr>
          <w:sz w:val="22"/>
          <w:szCs w:val="22"/>
          <w:lang w:val="en-US"/>
        </w:rPr>
      </w:pPr>
    </w:p>
    <w:p w14:paraId="4CF680A9" w14:textId="5EFE25A3" w:rsidR="001F4F7E" w:rsidRPr="00B84AF3" w:rsidRDefault="00473F9F" w:rsidP="00280641">
      <w:pPr>
        <w:rPr>
          <w:sz w:val="22"/>
          <w:szCs w:val="22"/>
          <w:lang w:val="en-US"/>
        </w:rPr>
      </w:pPr>
      <w:r w:rsidRPr="00B84AF3">
        <w:rPr>
          <w:sz w:val="22"/>
          <w:szCs w:val="22"/>
          <w:lang w:val="en-US"/>
        </w:rPr>
        <w:t xml:space="preserve">The findings also point to </w:t>
      </w:r>
      <w:r w:rsidR="000A082C" w:rsidRPr="00B84AF3">
        <w:rPr>
          <w:sz w:val="22"/>
          <w:szCs w:val="22"/>
          <w:lang w:val="en-US"/>
        </w:rPr>
        <w:t>the division of work between private industry and public authorities. This study</w:t>
      </w:r>
      <w:r w:rsidR="00C37B1D" w:rsidRPr="00B84AF3">
        <w:rPr>
          <w:sz w:val="22"/>
          <w:szCs w:val="22"/>
          <w:lang w:val="en-US"/>
        </w:rPr>
        <w:t xml:space="preserve"> show</w:t>
      </w:r>
      <w:r w:rsidR="000A082C" w:rsidRPr="00B84AF3">
        <w:rPr>
          <w:sz w:val="22"/>
          <w:szCs w:val="22"/>
          <w:lang w:val="en-US"/>
        </w:rPr>
        <w:t xml:space="preserve">, both in daily operations and in a time of crisis that there is </w:t>
      </w:r>
      <w:r w:rsidR="00BF42D4" w:rsidRPr="00B84AF3">
        <w:rPr>
          <w:rStyle w:val="normaltextrun"/>
          <w:rFonts w:ascii="Calibri" w:hAnsi="Calibri" w:cs="Calibri"/>
          <w:color w:val="000000"/>
          <w:sz w:val="22"/>
          <w:szCs w:val="22"/>
          <w:bdr w:val="none" w:sz="0" w:space="0" w:color="auto" w:frame="1"/>
          <w:lang w:val="en-US"/>
        </w:rPr>
        <w:t>a need to be more explicit on how private self-regulating arrangements are dependent on public authorities, both in terms of access to resources and formal approval of activities. These input factors are decisive in creating pathways that leads to outcomes and higher-level impacts of an economic, ecological and social character. The interstices between different types of governance</w:t>
      </w:r>
      <w:r w:rsidR="00DA30FC" w:rsidRPr="00B84AF3">
        <w:rPr>
          <w:rStyle w:val="normaltextrun"/>
          <w:rFonts w:ascii="Calibri" w:hAnsi="Calibri" w:cs="Calibri"/>
          <w:color w:val="000000"/>
          <w:sz w:val="22"/>
          <w:szCs w:val="22"/>
          <w:bdr w:val="none" w:sz="0" w:space="0" w:color="auto" w:frame="1"/>
          <w:lang w:val="en-US"/>
        </w:rPr>
        <w:t xml:space="preserve"> </w:t>
      </w:r>
      <w:r w:rsidR="00BF42D4" w:rsidRPr="00B84AF3">
        <w:rPr>
          <w:rStyle w:val="normaltextrun"/>
          <w:rFonts w:ascii="Calibri" w:hAnsi="Calibri" w:cs="Calibri"/>
          <w:color w:val="000000"/>
          <w:sz w:val="22"/>
          <w:szCs w:val="22"/>
          <w:bdr w:val="none" w:sz="0" w:space="0" w:color="auto" w:frame="1"/>
          <w:lang w:val="en-US"/>
        </w:rPr>
        <w:t>therefore merits more attention</w:t>
      </w:r>
      <w:r w:rsidR="00810AE5" w:rsidRPr="00B84AF3">
        <w:rPr>
          <w:rStyle w:val="normaltextrun"/>
          <w:rFonts w:ascii="Calibri" w:hAnsi="Calibri" w:cs="Calibri"/>
          <w:color w:val="000000"/>
          <w:sz w:val="22"/>
          <w:szCs w:val="22"/>
          <w:bdr w:val="none" w:sz="0" w:space="0" w:color="auto" w:frame="1"/>
          <w:lang w:val="en-US"/>
        </w:rPr>
        <w:t xml:space="preserve"> in future work to strengthen the potential of self- governance arrangements. </w:t>
      </w:r>
    </w:p>
    <w:p w14:paraId="0D35487F" w14:textId="77777777" w:rsidR="001F4F7E" w:rsidRPr="00B84AF3" w:rsidRDefault="001F4F7E" w:rsidP="00280641">
      <w:pPr>
        <w:rPr>
          <w:sz w:val="22"/>
          <w:szCs w:val="22"/>
          <w:lang w:val="en-US"/>
        </w:rPr>
      </w:pPr>
    </w:p>
    <w:p w14:paraId="7E365049" w14:textId="414CB875" w:rsidR="00D96A60" w:rsidRPr="00B84AF3" w:rsidRDefault="000A082C" w:rsidP="00D96A60">
      <w:pPr>
        <w:rPr>
          <w:sz w:val="22"/>
          <w:szCs w:val="22"/>
          <w:lang w:val="en-US"/>
        </w:rPr>
      </w:pPr>
      <w:r w:rsidRPr="00B84AF3">
        <w:rPr>
          <w:sz w:val="22"/>
          <w:szCs w:val="22"/>
          <w:lang w:val="en-US"/>
        </w:rPr>
        <w:t>A</w:t>
      </w:r>
      <w:r w:rsidR="00280641" w:rsidRPr="00B84AF3">
        <w:rPr>
          <w:sz w:val="22"/>
          <w:szCs w:val="22"/>
          <w:lang w:val="en-US"/>
        </w:rPr>
        <w:t>rea cooperation in the Norwegian aquaculture industry should as far as possible be initiated by the industry itself, and be voluntary.</w:t>
      </w:r>
      <w:r w:rsidR="00810AE5" w:rsidRPr="00B84AF3">
        <w:rPr>
          <w:sz w:val="22"/>
          <w:szCs w:val="22"/>
          <w:lang w:val="en-US"/>
        </w:rPr>
        <w:t xml:space="preserve"> To ensure that both responsibility and accountability for how the industry handles its cumulative externalities remains with the industry, it is important that the industry is able to steer how such cooperative arrangements within an are</w:t>
      </w:r>
      <w:r w:rsidR="00F97DBB" w:rsidRPr="00B84AF3">
        <w:rPr>
          <w:sz w:val="22"/>
          <w:szCs w:val="22"/>
          <w:lang w:val="en-US"/>
        </w:rPr>
        <w:t>a</w:t>
      </w:r>
      <w:r w:rsidR="00810AE5" w:rsidRPr="00B84AF3">
        <w:rPr>
          <w:sz w:val="22"/>
          <w:szCs w:val="22"/>
          <w:lang w:val="en-US"/>
        </w:rPr>
        <w:t xml:space="preserve"> are established and developed. </w:t>
      </w:r>
      <w:r w:rsidR="00473F9F" w:rsidRPr="00B84AF3">
        <w:rPr>
          <w:sz w:val="22"/>
          <w:szCs w:val="22"/>
          <w:lang w:val="en-US"/>
        </w:rPr>
        <w:t xml:space="preserve">Ostrom (1991) warns against imposed cooperation, as it is rarely sufficient to achieve effective cooperation. This is supported by the Norwegian fish farmers, who believe that cooperation is more efficient if the industry can cooperate without involvement by the public authorities. This is also in line with the current recommendations from The Norwegian Food Safety Authority. </w:t>
      </w:r>
      <w:r w:rsidR="00810AE5" w:rsidRPr="00B84AF3">
        <w:rPr>
          <w:sz w:val="22"/>
          <w:szCs w:val="22"/>
          <w:lang w:val="en-US"/>
        </w:rPr>
        <w:t>On the other hand, the findings of this study also point to the central role that public authorities have in incentivizing the industry</w:t>
      </w:r>
      <w:r w:rsidR="00C37B1D" w:rsidRPr="00B84AF3">
        <w:rPr>
          <w:sz w:val="22"/>
          <w:szCs w:val="22"/>
          <w:lang w:val="en-US"/>
        </w:rPr>
        <w:t>, either directly t</w:t>
      </w:r>
      <w:r w:rsidR="00473F9F" w:rsidRPr="00B84AF3">
        <w:rPr>
          <w:sz w:val="22"/>
          <w:szCs w:val="22"/>
          <w:lang w:val="en-US"/>
        </w:rPr>
        <w:t xml:space="preserve">hrough </w:t>
      </w:r>
      <w:r w:rsidR="00C37B1D" w:rsidRPr="00B84AF3">
        <w:rPr>
          <w:sz w:val="22"/>
          <w:szCs w:val="22"/>
          <w:lang w:val="en-US"/>
        </w:rPr>
        <w:t xml:space="preserve">regulatory mandates, or as a looming shadow of control. </w:t>
      </w:r>
    </w:p>
    <w:p w14:paraId="62D083B6" w14:textId="77777777" w:rsidR="00D96A60" w:rsidRPr="00B84AF3" w:rsidRDefault="00D96A60" w:rsidP="00D96A60">
      <w:pPr>
        <w:rPr>
          <w:sz w:val="22"/>
          <w:szCs w:val="22"/>
          <w:lang w:val="en-US"/>
        </w:rPr>
      </w:pPr>
    </w:p>
    <w:p w14:paraId="4E0B709B" w14:textId="77D9AE05" w:rsidR="3F8CFD68" w:rsidRPr="00B84AF3" w:rsidRDefault="00473F9F" w:rsidP="3F8CFD68">
      <w:pPr>
        <w:rPr>
          <w:sz w:val="22"/>
          <w:szCs w:val="22"/>
          <w:lang w:val="en-US"/>
        </w:rPr>
      </w:pPr>
      <w:r w:rsidRPr="00B84AF3">
        <w:rPr>
          <w:sz w:val="22"/>
          <w:szCs w:val="22"/>
          <w:lang w:val="en-US"/>
        </w:rPr>
        <w:t>In our study we find that public authorities are important as</w:t>
      </w:r>
      <w:r w:rsidR="00D96A60" w:rsidRPr="00B84AF3">
        <w:rPr>
          <w:sz w:val="22"/>
          <w:szCs w:val="22"/>
          <w:lang w:val="en-US"/>
        </w:rPr>
        <w:t xml:space="preserve"> a purveyor of resources and legislative approval. </w:t>
      </w:r>
      <w:r w:rsidRPr="00B84AF3">
        <w:rPr>
          <w:sz w:val="22"/>
          <w:szCs w:val="22"/>
          <w:lang w:val="en-US"/>
        </w:rPr>
        <w:t>It is the combination of efforts from both</w:t>
      </w:r>
      <w:r w:rsidR="00D96A60" w:rsidRPr="00B84AF3">
        <w:rPr>
          <w:sz w:val="22"/>
          <w:szCs w:val="22"/>
          <w:lang w:val="en-US"/>
        </w:rPr>
        <w:t xml:space="preserve"> private and public actors in sustaining and further improving collaboration </w:t>
      </w:r>
      <w:r w:rsidRPr="00B84AF3">
        <w:rPr>
          <w:sz w:val="22"/>
          <w:szCs w:val="22"/>
          <w:lang w:val="en-US"/>
        </w:rPr>
        <w:t xml:space="preserve">which can be seen </w:t>
      </w:r>
      <w:r w:rsidR="00D96A60" w:rsidRPr="00B84AF3">
        <w:rPr>
          <w:sz w:val="22"/>
          <w:szCs w:val="22"/>
          <w:lang w:val="en-US"/>
        </w:rPr>
        <w:t xml:space="preserve">as an efficient mean to regulate behavior and performance in specific areas. Heeding the advice of Ostrom et al. </w:t>
      </w:r>
      <w:r w:rsidR="00D96A60" w:rsidRPr="00B84AF3">
        <w:rPr>
          <w:sz w:val="22"/>
          <w:szCs w:val="22"/>
          <w:lang w:val="en-US"/>
        </w:rPr>
        <w:fldChar w:fldCharType="begin"/>
      </w:r>
      <w:r w:rsidR="00D96A60" w:rsidRPr="00B84AF3">
        <w:rPr>
          <w:sz w:val="22"/>
          <w:szCs w:val="22"/>
          <w:lang w:val="en-US"/>
        </w:rPr>
        <w:instrText xml:space="preserve"> ADDIN ZOTERO_ITEM CSL_CITATION {"citationID":"9d3D8QU2","properties":{"formattedCitation":"(Ostrom et al., 2007)","plainCitation":"(Ostrom et al., 2007)","dontUpdate":true,"noteIndex":0},"citationItems":[{"id":80,"uris":["http://zotero.org/users/683258/items/3APNPRQZ"],"uri":["http://zotero.org/users/683258/items/3APNPRQZ"],"itemData":{"id":80,"type":"article-journal","abstract":"In the context of governance of human–environment interactions, a panacea refers to a blueprint for a single type of governance system (e.g., government ownership, privatization, community property) that is applied to all environmental problems. The aim of this special feature is to provide theoretical analysis and empirical evidence to caution against the tendency, when confronted with pervasive uncertainty, to believe that scholars can generate simple models of linked social–ecological systems and deduce general solutions to the overuse of resources. Practitioners and scholars who fall into panacea traps falsely assume that all problems of resource governance can be represented by a small set of simple models, because they falsely perceive that the preferences and perceptions of most resource users are the same. Readers of this special feature will become acquainted with many cases in which panaceas fail. The articles provide an excellent overview of why they fail. Furthermore, the articles in this special feature address how scholars and public officials can increase the prospects for future sustainable resource use by facilitating a diagnostic approach in selecting appropriate starting points for governance and monitoring, as well as by learning from the outcomes of new policies and adapting in light of effective feedback.","container-title":"Proceedings of the National Academy of Sciences","DOI":"10.1073/pnas.0701886104","ISSN":"0027-8424, 1091-6490","issue":"39","journalAbbreviation":"PNAS","language":"en","note":"PMID: 17881583","page":"15176-15178","source":"www.pnas.org","title":"Going beyond panaceas","volume":"104","author":[{"family":"Ostrom","given":"Elinor"},{"family":"Janssen","given":"Marco A."},{"family":"Anderies","given":"John M."}],"issued":{"date-parts":[["2007",9,25]]}}}],"schema":"https://github.com/citation-style-language/schema/raw/master/csl-citation.json"} </w:instrText>
      </w:r>
      <w:r w:rsidR="00D96A60" w:rsidRPr="00B84AF3">
        <w:rPr>
          <w:sz w:val="22"/>
          <w:szCs w:val="22"/>
          <w:lang w:val="en-US"/>
        </w:rPr>
        <w:fldChar w:fldCharType="separate"/>
      </w:r>
      <w:r w:rsidR="00D96A60" w:rsidRPr="00B84AF3">
        <w:rPr>
          <w:noProof/>
          <w:sz w:val="22"/>
          <w:szCs w:val="22"/>
          <w:lang w:val="en-US"/>
        </w:rPr>
        <w:t>(2007)</w:t>
      </w:r>
      <w:r w:rsidR="00D96A60" w:rsidRPr="00B84AF3">
        <w:rPr>
          <w:sz w:val="22"/>
          <w:szCs w:val="22"/>
          <w:lang w:val="en-US"/>
        </w:rPr>
        <w:fldChar w:fldCharType="end"/>
      </w:r>
      <w:r w:rsidR="00D96A60" w:rsidRPr="00B84AF3">
        <w:rPr>
          <w:sz w:val="22"/>
          <w:szCs w:val="22"/>
          <w:lang w:val="en-US"/>
        </w:rPr>
        <w:t>, there is no such thing as a panacea for how the governance of aquaculture should be designed. On the other hand, the findings presented above, demonstrate that in the context of Norwegian aquaculture, there are some lessons to be learned both for the industry itself, and for</w:t>
      </w:r>
      <w:r w:rsidR="00E326D5" w:rsidRPr="00B84AF3">
        <w:rPr>
          <w:sz w:val="22"/>
          <w:szCs w:val="22"/>
          <w:lang w:val="en-US"/>
        </w:rPr>
        <w:t xml:space="preserve"> public</w:t>
      </w:r>
      <w:r w:rsidR="00D96A60" w:rsidRPr="00B84AF3">
        <w:rPr>
          <w:sz w:val="22"/>
          <w:szCs w:val="22"/>
          <w:lang w:val="en-US"/>
        </w:rPr>
        <w:t xml:space="preserve"> authorities. </w:t>
      </w:r>
    </w:p>
    <w:p w14:paraId="1725D6B4" w14:textId="21AA8522" w:rsidR="00E326D5" w:rsidRPr="00B84AF3" w:rsidRDefault="00E326D5" w:rsidP="3F8CFD68">
      <w:pPr>
        <w:rPr>
          <w:sz w:val="22"/>
          <w:szCs w:val="22"/>
          <w:lang w:val="en-US"/>
        </w:rPr>
      </w:pPr>
    </w:p>
    <w:p w14:paraId="69C0B1E0" w14:textId="4A44EA65" w:rsidR="00607E47" w:rsidRPr="00B84AF3" w:rsidRDefault="00E326D5" w:rsidP="3F8CFD68">
      <w:pPr>
        <w:rPr>
          <w:b/>
          <w:sz w:val="22"/>
          <w:szCs w:val="22"/>
          <w:lang w:val="en-US"/>
        </w:rPr>
      </w:pPr>
      <w:r w:rsidRPr="00B84AF3">
        <w:rPr>
          <w:b/>
          <w:i/>
          <w:sz w:val="22"/>
          <w:szCs w:val="22"/>
          <w:lang w:val="en-US"/>
        </w:rPr>
        <w:t>Improvement potential for cooperative arrangements</w:t>
      </w:r>
      <w:r w:rsidRPr="00B84AF3">
        <w:rPr>
          <w:b/>
          <w:sz w:val="22"/>
          <w:szCs w:val="22"/>
          <w:lang w:val="en-US"/>
        </w:rPr>
        <w:t xml:space="preserve">. </w:t>
      </w:r>
    </w:p>
    <w:p w14:paraId="0B12ED33" w14:textId="720CE236" w:rsidR="00B30B95" w:rsidRPr="00B84AF3" w:rsidRDefault="00B30B95" w:rsidP="00B30B95">
      <w:pPr>
        <w:rPr>
          <w:sz w:val="22"/>
          <w:szCs w:val="22"/>
          <w:lang w:val="en-US"/>
        </w:rPr>
      </w:pPr>
      <w:r w:rsidRPr="00B84AF3">
        <w:rPr>
          <w:sz w:val="22"/>
          <w:szCs w:val="22"/>
          <w:lang w:val="en-US"/>
        </w:rPr>
        <w:t>Conflicts between fish farmers in a limited geographical area during daily operation can be a significant challenge. Consideration should be given to establishing a mechanism to deal with such conflicts. This assessment should include who is responsible and whether there is a need to adjust the regulations.</w:t>
      </w:r>
    </w:p>
    <w:p w14:paraId="7478837B" w14:textId="77777777" w:rsidR="00B30B95" w:rsidRPr="00B84AF3" w:rsidRDefault="00B30B95" w:rsidP="00B30B95">
      <w:pPr>
        <w:rPr>
          <w:sz w:val="22"/>
          <w:szCs w:val="22"/>
          <w:lang w:val="en-US"/>
        </w:rPr>
      </w:pPr>
    </w:p>
    <w:p w14:paraId="05C642DD" w14:textId="734F199D" w:rsidR="3F8CFD68" w:rsidRPr="00B84AF3" w:rsidRDefault="00D96A60" w:rsidP="3F8CFD68">
      <w:pPr>
        <w:rPr>
          <w:sz w:val="22"/>
          <w:szCs w:val="22"/>
          <w:lang w:val="en-US"/>
        </w:rPr>
      </w:pPr>
      <w:r w:rsidRPr="00B84AF3">
        <w:rPr>
          <w:sz w:val="22"/>
          <w:szCs w:val="22"/>
          <w:lang w:val="en-US"/>
        </w:rPr>
        <w:t xml:space="preserve">Increased competition for sites in the same area limits cooperation on </w:t>
      </w:r>
      <w:r w:rsidR="00892B58" w:rsidRPr="00B84AF3">
        <w:rPr>
          <w:sz w:val="22"/>
          <w:szCs w:val="22"/>
          <w:lang w:val="en-US"/>
        </w:rPr>
        <w:t xml:space="preserve">daily </w:t>
      </w:r>
      <w:r w:rsidRPr="00B84AF3">
        <w:rPr>
          <w:sz w:val="22"/>
          <w:szCs w:val="22"/>
          <w:lang w:val="en-US"/>
        </w:rPr>
        <w:t>operations and emergency preparedness. Although the main rule should be that cooperation is voluntary, there will be considerations that cannot be solved by the companies alone. This applies, for example, to a shared good such as ancillary emergency sites, which were urgently in need during the algae attack in the spring of 2019. The counties in collaboration with the municipalities, the Norwegian Food Safety Authority and the Directorate of Fisheries should jointly develop a minimum of ancillary emergency sites in each production area.</w:t>
      </w:r>
    </w:p>
    <w:p w14:paraId="12B15E1C" w14:textId="6F2A2FE0" w:rsidR="00CB3DDF" w:rsidRPr="00B84AF3" w:rsidRDefault="00CB3DDF" w:rsidP="3F8CFD68">
      <w:pPr>
        <w:rPr>
          <w:sz w:val="22"/>
          <w:szCs w:val="22"/>
          <w:lang w:val="en-US"/>
        </w:rPr>
      </w:pPr>
    </w:p>
    <w:p w14:paraId="36D26FBE" w14:textId="603DEED7" w:rsidR="00CB3DDF" w:rsidRPr="00B84AF3" w:rsidRDefault="00E326D5" w:rsidP="002C5E6C">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lastRenderedPageBreak/>
        <w:t xml:space="preserve">The </w:t>
      </w:r>
      <w:r w:rsidR="00F61A88" w:rsidRPr="00B84AF3">
        <w:rPr>
          <w:rFonts w:ascii="Calibri" w:hAnsi="Calibri"/>
          <w:sz w:val="22"/>
          <w:szCs w:val="22"/>
          <w:lang w:val="en-US"/>
        </w:rPr>
        <w:t xml:space="preserve">toxic </w:t>
      </w:r>
      <w:r w:rsidRPr="00B84AF3">
        <w:rPr>
          <w:rFonts w:ascii="Calibri" w:hAnsi="Calibri"/>
          <w:sz w:val="22"/>
          <w:szCs w:val="22"/>
          <w:lang w:val="en-US"/>
        </w:rPr>
        <w:t>algae bloom raised new issues both with regard to how an alert service should be organized and what resources should be in place when the disaster takes the form of emergency (well boats, slaughter capacity, transport of dead fish, harvesting and alternative sites).</w:t>
      </w:r>
      <w:r w:rsidR="002C5E6C" w:rsidRPr="00B84AF3">
        <w:rPr>
          <w:rFonts w:ascii="Calibri" w:hAnsi="Calibri"/>
          <w:sz w:val="22"/>
          <w:szCs w:val="22"/>
          <w:lang w:val="en-US"/>
        </w:rPr>
        <w:t xml:space="preserve"> </w:t>
      </w:r>
      <w:r w:rsidR="00CB3DDF" w:rsidRPr="00B84AF3">
        <w:rPr>
          <w:rFonts w:asciiTheme="minorHAnsi" w:hAnsiTheme="minorHAnsi"/>
          <w:sz w:val="22"/>
          <w:szCs w:val="22"/>
          <w:lang w:val="en-US"/>
        </w:rPr>
        <w:t>The weakness of the emergency preparedness plans during the toxic algae bloom was that all fish farmers in an area had plans which involved the same local suppliers</w:t>
      </w:r>
      <w:r w:rsidR="00A8240D" w:rsidRPr="00B84AF3">
        <w:rPr>
          <w:rFonts w:asciiTheme="minorHAnsi" w:hAnsiTheme="minorHAnsi"/>
          <w:sz w:val="22"/>
          <w:szCs w:val="22"/>
          <w:lang w:val="en-US"/>
        </w:rPr>
        <w:t xml:space="preserve"> and resources</w:t>
      </w:r>
      <w:r w:rsidR="00C62B97" w:rsidRPr="00B84AF3">
        <w:rPr>
          <w:rFonts w:asciiTheme="minorHAnsi" w:hAnsiTheme="minorHAnsi"/>
          <w:sz w:val="22"/>
          <w:szCs w:val="22"/>
          <w:lang w:val="en-US"/>
        </w:rPr>
        <w:t xml:space="preserve">. When all fish farms in an area was hit </w:t>
      </w:r>
      <w:r w:rsidR="00A8240D" w:rsidRPr="00B84AF3">
        <w:rPr>
          <w:rFonts w:asciiTheme="minorHAnsi" w:hAnsiTheme="minorHAnsi"/>
          <w:sz w:val="22"/>
          <w:szCs w:val="22"/>
          <w:lang w:val="en-US"/>
        </w:rPr>
        <w:t>by the alga</w:t>
      </w:r>
      <w:r w:rsidR="00F61A88" w:rsidRPr="00B84AF3">
        <w:rPr>
          <w:rFonts w:asciiTheme="minorHAnsi" w:hAnsiTheme="minorHAnsi"/>
          <w:sz w:val="22"/>
          <w:szCs w:val="22"/>
          <w:lang w:val="en-US"/>
        </w:rPr>
        <w:t>e bloom,</w:t>
      </w:r>
      <w:r w:rsidR="00A8240D" w:rsidRPr="00B84AF3">
        <w:rPr>
          <w:rFonts w:asciiTheme="minorHAnsi" w:hAnsiTheme="minorHAnsi"/>
          <w:sz w:val="22"/>
          <w:szCs w:val="22"/>
          <w:lang w:val="en-US"/>
        </w:rPr>
        <w:t xml:space="preserve"> </w:t>
      </w:r>
      <w:r w:rsidR="00C62B97" w:rsidRPr="00B84AF3">
        <w:rPr>
          <w:rFonts w:asciiTheme="minorHAnsi" w:hAnsiTheme="minorHAnsi"/>
          <w:sz w:val="22"/>
          <w:szCs w:val="22"/>
          <w:lang w:val="en-US"/>
        </w:rPr>
        <w:t xml:space="preserve">this quickly </w:t>
      </w:r>
      <w:r w:rsidR="000C0024" w:rsidRPr="00B84AF3">
        <w:rPr>
          <w:rFonts w:asciiTheme="minorHAnsi" w:hAnsiTheme="minorHAnsi"/>
          <w:sz w:val="22"/>
          <w:szCs w:val="22"/>
          <w:lang w:val="en-US"/>
        </w:rPr>
        <w:t>exceeded</w:t>
      </w:r>
      <w:r w:rsidR="00C62B97" w:rsidRPr="00B84AF3">
        <w:rPr>
          <w:rFonts w:asciiTheme="minorHAnsi" w:hAnsiTheme="minorHAnsi"/>
          <w:sz w:val="22"/>
          <w:szCs w:val="22"/>
          <w:lang w:val="en-US"/>
        </w:rPr>
        <w:t xml:space="preserve"> the capacity of these suppliers</w:t>
      </w:r>
      <w:r w:rsidR="00A8240D" w:rsidRPr="00B84AF3">
        <w:rPr>
          <w:rFonts w:asciiTheme="minorHAnsi" w:hAnsiTheme="minorHAnsi"/>
          <w:sz w:val="22"/>
          <w:szCs w:val="22"/>
          <w:lang w:val="en-US"/>
        </w:rPr>
        <w:t xml:space="preserve"> and resources.</w:t>
      </w:r>
      <w:r w:rsidR="00A8240D" w:rsidRPr="00B84AF3">
        <w:rPr>
          <w:sz w:val="22"/>
          <w:szCs w:val="22"/>
          <w:lang w:val="en-US"/>
        </w:rPr>
        <w:t xml:space="preserve"> </w:t>
      </w:r>
    </w:p>
    <w:p w14:paraId="38681A5C" w14:textId="77777777" w:rsidR="00E443AF" w:rsidRPr="00B84AF3" w:rsidRDefault="00E443AF" w:rsidP="3F8CFD68">
      <w:pPr>
        <w:rPr>
          <w:rFonts w:ascii="Calibri" w:hAnsi="Calibri"/>
          <w:sz w:val="22"/>
          <w:szCs w:val="22"/>
          <w:highlight w:val="yellow"/>
          <w:lang w:val="en-US"/>
        </w:rPr>
      </w:pPr>
    </w:p>
    <w:p w14:paraId="37DF10F4" w14:textId="40BA1177" w:rsidR="00E41E02" w:rsidRPr="00B84AF3" w:rsidRDefault="00E41E02" w:rsidP="3F8CFD68">
      <w:pPr>
        <w:rPr>
          <w:sz w:val="22"/>
          <w:szCs w:val="22"/>
          <w:lang w:val="en-US"/>
        </w:rPr>
      </w:pPr>
      <w:r w:rsidRPr="00B84AF3">
        <w:rPr>
          <w:sz w:val="22"/>
          <w:szCs w:val="22"/>
          <w:lang w:val="en-US"/>
        </w:rPr>
        <w:t xml:space="preserve">Emergency preparedness plans </w:t>
      </w:r>
      <w:r w:rsidR="00A8240D" w:rsidRPr="00B84AF3">
        <w:rPr>
          <w:sz w:val="22"/>
          <w:szCs w:val="22"/>
          <w:lang w:val="en-US"/>
        </w:rPr>
        <w:t>in the Norwegian aquaculture industry are developed for each individual site and ha</w:t>
      </w:r>
      <w:r w:rsidR="00842051" w:rsidRPr="00B84AF3">
        <w:rPr>
          <w:sz w:val="22"/>
          <w:szCs w:val="22"/>
          <w:lang w:val="en-US"/>
        </w:rPr>
        <w:t>ve</w:t>
      </w:r>
      <w:r w:rsidR="00A8240D" w:rsidRPr="00B84AF3">
        <w:rPr>
          <w:sz w:val="22"/>
          <w:szCs w:val="22"/>
          <w:lang w:val="en-US"/>
        </w:rPr>
        <w:t xml:space="preserve"> to be approved by the Food Safety Authority</w:t>
      </w:r>
      <w:r w:rsidR="00842051" w:rsidRPr="00B84AF3">
        <w:rPr>
          <w:sz w:val="22"/>
          <w:szCs w:val="22"/>
          <w:lang w:val="en-US"/>
        </w:rPr>
        <w:t>,</w:t>
      </w:r>
      <w:r w:rsidR="00A8240D" w:rsidRPr="00B84AF3">
        <w:rPr>
          <w:sz w:val="22"/>
          <w:szCs w:val="22"/>
          <w:lang w:val="en-US"/>
        </w:rPr>
        <w:t xml:space="preserve"> when a new site is to be established, or an existent site is sought amplified. Such plans can be difficult to assess</w:t>
      </w:r>
      <w:r w:rsidR="000C0024" w:rsidRPr="00B84AF3">
        <w:rPr>
          <w:sz w:val="22"/>
          <w:szCs w:val="22"/>
          <w:lang w:val="en-US"/>
        </w:rPr>
        <w:t xml:space="preserve"> for two main reasons. Firstly, t</w:t>
      </w:r>
      <w:r w:rsidR="00A8240D" w:rsidRPr="00B84AF3">
        <w:rPr>
          <w:sz w:val="22"/>
          <w:szCs w:val="22"/>
          <w:lang w:val="en-US"/>
        </w:rPr>
        <w:t xml:space="preserve">hey are often based on resources, equipment and suppliers in the local area that </w:t>
      </w:r>
      <w:r w:rsidR="00E443AF" w:rsidRPr="00B84AF3">
        <w:rPr>
          <w:sz w:val="22"/>
          <w:szCs w:val="22"/>
          <w:lang w:val="en-US"/>
        </w:rPr>
        <w:t>are in</w:t>
      </w:r>
      <w:r w:rsidR="00A8240D" w:rsidRPr="00B84AF3">
        <w:rPr>
          <w:sz w:val="22"/>
          <w:szCs w:val="22"/>
          <w:lang w:val="en-US"/>
        </w:rPr>
        <w:t xml:space="preserve"> use on a daily basis</w:t>
      </w:r>
      <w:r w:rsidR="000C0024" w:rsidRPr="00B84AF3">
        <w:rPr>
          <w:sz w:val="22"/>
          <w:szCs w:val="22"/>
          <w:lang w:val="en-US"/>
        </w:rPr>
        <w:t>, and not on supplementary resources reserved for emergencies. Secondly, to predict</w:t>
      </w:r>
      <w:r w:rsidR="00A8240D" w:rsidRPr="00B84AF3">
        <w:rPr>
          <w:sz w:val="22"/>
          <w:szCs w:val="22"/>
          <w:lang w:val="en-US"/>
        </w:rPr>
        <w:t xml:space="preserve"> the amount of resources that needs to be available when multiple farms and sites are hit simultaneously by an emergency</w:t>
      </w:r>
      <w:r w:rsidR="000C0024" w:rsidRPr="00B84AF3">
        <w:rPr>
          <w:sz w:val="22"/>
          <w:szCs w:val="22"/>
          <w:lang w:val="en-US"/>
        </w:rPr>
        <w:t>, is difficult</w:t>
      </w:r>
      <w:r w:rsidR="00A8240D" w:rsidRPr="00B84AF3">
        <w:rPr>
          <w:sz w:val="22"/>
          <w:szCs w:val="22"/>
          <w:lang w:val="en-US"/>
        </w:rPr>
        <w:t xml:space="preserve">. The findings of this study show that fish farmers hit by the toxic algae were able to </w:t>
      </w:r>
      <w:r w:rsidR="00E443AF" w:rsidRPr="00B84AF3">
        <w:rPr>
          <w:sz w:val="22"/>
          <w:szCs w:val="22"/>
          <w:lang w:val="en-US"/>
        </w:rPr>
        <w:t xml:space="preserve">improvise and </w:t>
      </w:r>
      <w:r w:rsidR="00A8240D" w:rsidRPr="00B84AF3">
        <w:rPr>
          <w:sz w:val="22"/>
          <w:szCs w:val="22"/>
          <w:lang w:val="en-US"/>
        </w:rPr>
        <w:t xml:space="preserve">draw on resources from other industries, such as wild catch fisheries. </w:t>
      </w:r>
      <w:r w:rsidR="00842051" w:rsidRPr="00B84AF3">
        <w:rPr>
          <w:sz w:val="22"/>
          <w:szCs w:val="22"/>
          <w:lang w:val="en-US"/>
        </w:rPr>
        <w:t>A</w:t>
      </w:r>
      <w:r w:rsidR="00A8240D" w:rsidRPr="00B84AF3">
        <w:rPr>
          <w:sz w:val="22"/>
          <w:szCs w:val="22"/>
          <w:lang w:val="en-US"/>
        </w:rPr>
        <w:t xml:space="preserve"> lesson for future emergencies </w:t>
      </w:r>
      <w:r w:rsidR="00842051" w:rsidRPr="00B84AF3">
        <w:rPr>
          <w:sz w:val="22"/>
          <w:szCs w:val="22"/>
          <w:lang w:val="en-US"/>
        </w:rPr>
        <w:t>c</w:t>
      </w:r>
      <w:r w:rsidR="00A8240D" w:rsidRPr="00B84AF3">
        <w:rPr>
          <w:sz w:val="22"/>
          <w:szCs w:val="22"/>
          <w:lang w:val="en-US"/>
        </w:rPr>
        <w:t xml:space="preserve">ould be to have </w:t>
      </w:r>
      <w:r w:rsidR="000C0024" w:rsidRPr="00B84AF3">
        <w:rPr>
          <w:sz w:val="22"/>
          <w:szCs w:val="22"/>
          <w:lang w:val="en-US"/>
        </w:rPr>
        <w:t>supplementary</w:t>
      </w:r>
      <w:r w:rsidR="00A8240D" w:rsidRPr="00B84AF3">
        <w:rPr>
          <w:sz w:val="22"/>
          <w:szCs w:val="22"/>
          <w:lang w:val="en-US"/>
        </w:rPr>
        <w:t xml:space="preserve"> </w:t>
      </w:r>
      <w:r w:rsidR="00E443AF" w:rsidRPr="00B84AF3">
        <w:rPr>
          <w:sz w:val="22"/>
          <w:szCs w:val="22"/>
          <w:lang w:val="en-US"/>
        </w:rPr>
        <w:t xml:space="preserve">stand-by </w:t>
      </w:r>
      <w:r w:rsidR="00A8240D" w:rsidRPr="00B84AF3">
        <w:rPr>
          <w:sz w:val="22"/>
          <w:szCs w:val="22"/>
          <w:lang w:val="en-US"/>
        </w:rPr>
        <w:t xml:space="preserve">resources stored away and available on short notice, or </w:t>
      </w:r>
      <w:r w:rsidR="00E443AF" w:rsidRPr="00B84AF3">
        <w:rPr>
          <w:sz w:val="22"/>
          <w:szCs w:val="22"/>
          <w:lang w:val="en-US"/>
        </w:rPr>
        <w:t xml:space="preserve">that </w:t>
      </w:r>
      <w:r w:rsidR="00A8240D" w:rsidRPr="00B84AF3">
        <w:rPr>
          <w:sz w:val="22"/>
          <w:szCs w:val="22"/>
          <w:lang w:val="en-US"/>
        </w:rPr>
        <w:t>formal agreements</w:t>
      </w:r>
      <w:r w:rsidR="00E443AF" w:rsidRPr="00B84AF3">
        <w:rPr>
          <w:sz w:val="22"/>
          <w:szCs w:val="22"/>
          <w:lang w:val="en-US"/>
        </w:rPr>
        <w:t xml:space="preserve"> about access to additional resources are established beforehand. Furthermore, collective emergency preparedness plans have in some areas been established for several fish farms and sites, but not in all regions. Also, practical emergency exercises that could demonstrate flaws in existent plans appear to be very rare. </w:t>
      </w:r>
    </w:p>
    <w:p w14:paraId="42EE97FA" w14:textId="564929DC" w:rsidR="00D2500C" w:rsidRPr="00B84AF3" w:rsidRDefault="00D2500C" w:rsidP="3F8CFD68">
      <w:pPr>
        <w:rPr>
          <w:sz w:val="22"/>
          <w:szCs w:val="22"/>
          <w:lang w:val="en-US"/>
        </w:rPr>
      </w:pPr>
    </w:p>
    <w:p w14:paraId="5B44ABC3" w14:textId="747E3379" w:rsidR="00B84AF3" w:rsidRPr="00B84AF3" w:rsidRDefault="00D2500C" w:rsidP="3F8CFD68">
      <w:pPr>
        <w:rPr>
          <w:sz w:val="22"/>
          <w:szCs w:val="22"/>
          <w:lang w:val="en-US"/>
        </w:rPr>
      </w:pPr>
      <w:r w:rsidRPr="00B84AF3">
        <w:rPr>
          <w:sz w:val="22"/>
          <w:szCs w:val="22"/>
          <w:lang w:val="en-US"/>
        </w:rPr>
        <w:t xml:space="preserve">Emergency preparedness thus appears to be an area where public authorities should have a stronger presence </w:t>
      </w:r>
      <w:r w:rsidR="00C72604" w:rsidRPr="00B84AF3">
        <w:rPr>
          <w:sz w:val="22"/>
          <w:szCs w:val="22"/>
          <w:lang w:val="en-US"/>
        </w:rPr>
        <w:t xml:space="preserve">– a looming shadow of control - </w:t>
      </w:r>
      <w:r w:rsidRPr="00B84AF3">
        <w:rPr>
          <w:sz w:val="22"/>
          <w:szCs w:val="22"/>
          <w:lang w:val="en-US"/>
        </w:rPr>
        <w:t xml:space="preserve">in terms of </w:t>
      </w:r>
      <w:r w:rsidR="00C72604" w:rsidRPr="00B84AF3">
        <w:rPr>
          <w:sz w:val="22"/>
          <w:szCs w:val="22"/>
          <w:lang w:val="en-US"/>
        </w:rPr>
        <w:t xml:space="preserve">pushing for improvements in </w:t>
      </w:r>
      <w:r w:rsidRPr="00B84AF3">
        <w:rPr>
          <w:sz w:val="22"/>
          <w:szCs w:val="22"/>
          <w:lang w:val="en-US"/>
        </w:rPr>
        <w:t>the</w:t>
      </w:r>
      <w:r w:rsidR="00C72604" w:rsidRPr="00B84AF3">
        <w:rPr>
          <w:sz w:val="22"/>
          <w:szCs w:val="22"/>
          <w:lang w:val="en-US"/>
        </w:rPr>
        <w:t xml:space="preserve"> industry’s</w:t>
      </w:r>
      <w:r w:rsidRPr="00B84AF3">
        <w:rPr>
          <w:sz w:val="22"/>
          <w:szCs w:val="22"/>
          <w:lang w:val="en-US"/>
        </w:rPr>
        <w:t xml:space="preserve"> actual </w:t>
      </w:r>
      <w:r w:rsidR="00C72604" w:rsidRPr="00B84AF3">
        <w:rPr>
          <w:sz w:val="22"/>
          <w:szCs w:val="22"/>
          <w:lang w:val="en-US"/>
        </w:rPr>
        <w:t xml:space="preserve">and practical </w:t>
      </w:r>
      <w:r w:rsidRPr="00B84AF3">
        <w:rPr>
          <w:sz w:val="22"/>
          <w:szCs w:val="22"/>
          <w:lang w:val="en-US"/>
        </w:rPr>
        <w:t>capacity to handle emergencies in larger areas</w:t>
      </w:r>
      <w:r w:rsidR="00C72604" w:rsidRPr="00B84AF3">
        <w:rPr>
          <w:sz w:val="22"/>
          <w:szCs w:val="22"/>
          <w:lang w:val="en-US"/>
        </w:rPr>
        <w:t xml:space="preserve">. </w:t>
      </w:r>
    </w:p>
    <w:p w14:paraId="2B8104AD" w14:textId="0F9D1BE5" w:rsidR="00215857" w:rsidRPr="00B84AF3" w:rsidRDefault="00215857" w:rsidP="3F8CFD68">
      <w:pPr>
        <w:rPr>
          <w:sz w:val="22"/>
          <w:szCs w:val="22"/>
          <w:lang w:val="en-US"/>
        </w:rPr>
      </w:pPr>
    </w:p>
    <w:p w14:paraId="01E582CC" w14:textId="74F5E8E7" w:rsidR="00215857" w:rsidRPr="00B84AF3" w:rsidRDefault="00215857" w:rsidP="3F8CFD68">
      <w:pPr>
        <w:rPr>
          <w:b/>
          <w:i/>
          <w:sz w:val="22"/>
          <w:szCs w:val="22"/>
          <w:lang w:val="en-US"/>
        </w:rPr>
      </w:pPr>
      <w:r w:rsidRPr="00B84AF3">
        <w:rPr>
          <w:b/>
          <w:i/>
          <w:sz w:val="22"/>
          <w:szCs w:val="22"/>
          <w:lang w:val="en-US"/>
        </w:rPr>
        <w:t xml:space="preserve">The importance of cooperation. </w:t>
      </w:r>
    </w:p>
    <w:p w14:paraId="04DD24C3" w14:textId="30605C84" w:rsidR="00215857" w:rsidRPr="00B84AF3" w:rsidRDefault="00215857" w:rsidP="00215857">
      <w:pPr>
        <w:pStyle w:val="NormalWeb"/>
        <w:spacing w:before="0" w:beforeAutospacing="0" w:after="0" w:afterAutospacing="0"/>
        <w:rPr>
          <w:rFonts w:ascii="Calibri" w:hAnsi="Calibri"/>
          <w:sz w:val="22"/>
          <w:szCs w:val="22"/>
          <w:lang w:val="en-US"/>
        </w:rPr>
      </w:pPr>
      <w:r w:rsidRPr="00B84AF3">
        <w:rPr>
          <w:rFonts w:ascii="Calibri" w:hAnsi="Calibri"/>
          <w:sz w:val="22"/>
          <w:szCs w:val="22"/>
          <w:lang w:val="en-US"/>
        </w:rPr>
        <w:t>Although cooperation in sum can be profitable for the Norwegian aquaculture industry, also in a more general sense as increased social support and legitimacy, several factors can prevent such cooperation from being established. The following conditions affect the possibilities for area cooperation and its design</w:t>
      </w:r>
      <w:r w:rsidR="00E8282E" w:rsidRPr="00B84AF3">
        <w:rPr>
          <w:rFonts w:ascii="Calibri" w:hAnsi="Calibri"/>
          <w:sz w:val="22"/>
          <w:szCs w:val="22"/>
          <w:lang w:val="en-US"/>
        </w:rPr>
        <w:t xml:space="preserve">, and can be deduced from this study: </w:t>
      </w:r>
    </w:p>
    <w:p w14:paraId="7BCA0AF1" w14:textId="77777777" w:rsidR="00E8282E" w:rsidRPr="00B84AF3" w:rsidRDefault="00E8282E" w:rsidP="00215857">
      <w:pPr>
        <w:pStyle w:val="NormalWeb"/>
        <w:spacing w:before="0" w:beforeAutospacing="0" w:after="0" w:afterAutospacing="0"/>
        <w:rPr>
          <w:rFonts w:ascii="Calibri" w:hAnsi="Calibri"/>
          <w:sz w:val="22"/>
          <w:szCs w:val="22"/>
          <w:lang w:val="en-US"/>
        </w:rPr>
      </w:pPr>
    </w:p>
    <w:p w14:paraId="32D811A0" w14:textId="77777777" w:rsidR="00215857" w:rsidRPr="00B84AF3" w:rsidRDefault="00215857" w:rsidP="00E8282E">
      <w:pPr>
        <w:pStyle w:val="NormalWeb"/>
        <w:numPr>
          <w:ilvl w:val="0"/>
          <w:numId w:val="23"/>
        </w:numPr>
        <w:spacing w:before="0" w:beforeAutospacing="0" w:after="0" w:afterAutospacing="0"/>
        <w:rPr>
          <w:rFonts w:ascii="Calibri" w:hAnsi="Calibri"/>
          <w:sz w:val="22"/>
          <w:szCs w:val="22"/>
          <w:lang w:val="en-US"/>
        </w:rPr>
      </w:pPr>
      <w:r w:rsidRPr="00B84AF3">
        <w:rPr>
          <w:rFonts w:ascii="Calibri" w:hAnsi="Calibri"/>
          <w:i/>
          <w:sz w:val="22"/>
          <w:szCs w:val="22"/>
          <w:lang w:val="en-US"/>
        </w:rPr>
        <w:t>Knowledge</w:t>
      </w:r>
      <w:r w:rsidRPr="00B84AF3">
        <w:rPr>
          <w:rFonts w:ascii="Calibri" w:hAnsi="Calibri"/>
          <w:sz w:val="22"/>
          <w:szCs w:val="22"/>
          <w:lang w:val="en-US"/>
        </w:rPr>
        <w:t>: Aquaculture companies' knowledge of hydrodynamic, biological and epidemiological factors affecting externalities.</w:t>
      </w:r>
    </w:p>
    <w:p w14:paraId="2628F73A" w14:textId="77777777" w:rsidR="00215857" w:rsidRPr="00B84AF3" w:rsidRDefault="00215857" w:rsidP="00E8282E">
      <w:pPr>
        <w:pStyle w:val="NormalWeb"/>
        <w:numPr>
          <w:ilvl w:val="0"/>
          <w:numId w:val="23"/>
        </w:numPr>
        <w:spacing w:before="0" w:beforeAutospacing="0" w:after="0" w:afterAutospacing="0"/>
        <w:rPr>
          <w:rFonts w:ascii="Calibri" w:hAnsi="Calibri"/>
          <w:sz w:val="22"/>
          <w:szCs w:val="22"/>
          <w:lang w:val="en-US"/>
        </w:rPr>
      </w:pPr>
      <w:r w:rsidRPr="00B84AF3">
        <w:rPr>
          <w:rFonts w:ascii="Calibri" w:hAnsi="Calibri"/>
          <w:i/>
          <w:sz w:val="22"/>
          <w:szCs w:val="22"/>
          <w:lang w:val="en-US"/>
        </w:rPr>
        <w:t>Information</w:t>
      </w:r>
      <w:r w:rsidRPr="00B84AF3">
        <w:rPr>
          <w:rFonts w:ascii="Calibri" w:hAnsi="Calibri"/>
          <w:sz w:val="22"/>
          <w:szCs w:val="22"/>
          <w:lang w:val="en-US"/>
        </w:rPr>
        <w:t>: Information technologies and systems for harvesting, analysis and sharing of relevant information on factors affecting aquaculture production, contamination pressures and effects in and outside aquaculture (e.g. wild salmonids).</w:t>
      </w:r>
    </w:p>
    <w:p w14:paraId="0CA12638" w14:textId="77777777" w:rsidR="00215857" w:rsidRPr="00B84AF3" w:rsidRDefault="00215857" w:rsidP="00E8282E">
      <w:pPr>
        <w:pStyle w:val="NormalWeb"/>
        <w:numPr>
          <w:ilvl w:val="0"/>
          <w:numId w:val="23"/>
        </w:numPr>
        <w:spacing w:before="0" w:beforeAutospacing="0" w:after="0" w:afterAutospacing="0"/>
        <w:rPr>
          <w:rFonts w:ascii="Calibri" w:hAnsi="Calibri"/>
          <w:sz w:val="22"/>
          <w:szCs w:val="22"/>
          <w:lang w:val="en-US"/>
        </w:rPr>
      </w:pPr>
      <w:r w:rsidRPr="00B84AF3">
        <w:rPr>
          <w:rFonts w:ascii="Calibri" w:hAnsi="Calibri"/>
          <w:i/>
          <w:sz w:val="22"/>
          <w:szCs w:val="22"/>
          <w:lang w:val="en-US"/>
        </w:rPr>
        <w:t>Trust</w:t>
      </w:r>
      <w:r w:rsidRPr="00B84AF3">
        <w:rPr>
          <w:rFonts w:ascii="Calibri" w:hAnsi="Calibri"/>
          <w:sz w:val="22"/>
          <w:szCs w:val="22"/>
          <w:lang w:val="en-US"/>
        </w:rPr>
        <w:t>: The aquaculture companies' trust in each other and attitudes towards cooperation.</w:t>
      </w:r>
    </w:p>
    <w:p w14:paraId="1D43E406" w14:textId="77777777" w:rsidR="00215857" w:rsidRPr="00B84AF3" w:rsidRDefault="00215857" w:rsidP="00E8282E">
      <w:pPr>
        <w:pStyle w:val="NormalWeb"/>
        <w:numPr>
          <w:ilvl w:val="0"/>
          <w:numId w:val="23"/>
        </w:numPr>
        <w:spacing w:before="0" w:beforeAutospacing="0" w:after="0" w:afterAutospacing="0"/>
        <w:rPr>
          <w:rFonts w:ascii="Calibri" w:hAnsi="Calibri"/>
          <w:sz w:val="22"/>
          <w:szCs w:val="22"/>
          <w:lang w:val="en-US"/>
        </w:rPr>
      </w:pPr>
      <w:r w:rsidRPr="00B84AF3">
        <w:rPr>
          <w:rFonts w:ascii="Calibri" w:hAnsi="Calibri"/>
          <w:i/>
          <w:sz w:val="22"/>
          <w:szCs w:val="22"/>
          <w:lang w:val="en-US"/>
        </w:rPr>
        <w:t>Institutional framework conditions</w:t>
      </w:r>
      <w:r w:rsidRPr="00B84AF3">
        <w:rPr>
          <w:rFonts w:ascii="Calibri" w:hAnsi="Calibri"/>
          <w:sz w:val="22"/>
          <w:szCs w:val="22"/>
          <w:lang w:val="en-US"/>
        </w:rPr>
        <w:t xml:space="preserve"> in the region affecting opportunities for cooperation.</w:t>
      </w:r>
    </w:p>
    <w:p w14:paraId="508F7E10" w14:textId="704ED03B" w:rsidR="00215857" w:rsidRPr="00B84AF3" w:rsidRDefault="00215857" w:rsidP="00E8282E">
      <w:pPr>
        <w:pStyle w:val="NormalWeb"/>
        <w:numPr>
          <w:ilvl w:val="0"/>
          <w:numId w:val="23"/>
        </w:numPr>
        <w:spacing w:before="0" w:beforeAutospacing="0" w:after="0" w:afterAutospacing="0"/>
        <w:rPr>
          <w:rFonts w:ascii="Calibri" w:hAnsi="Calibri"/>
          <w:sz w:val="22"/>
          <w:szCs w:val="22"/>
          <w:lang w:val="en-US"/>
        </w:rPr>
      </w:pPr>
      <w:r w:rsidRPr="00B84AF3">
        <w:rPr>
          <w:rFonts w:ascii="Calibri" w:hAnsi="Calibri"/>
          <w:i/>
          <w:sz w:val="22"/>
          <w:szCs w:val="22"/>
          <w:lang w:val="en-US"/>
        </w:rPr>
        <w:t>Public regulations</w:t>
      </w:r>
      <w:r w:rsidRPr="00B84AF3">
        <w:rPr>
          <w:rFonts w:ascii="Calibri" w:hAnsi="Calibri"/>
          <w:sz w:val="22"/>
          <w:szCs w:val="22"/>
          <w:lang w:val="en-US"/>
        </w:rPr>
        <w:t xml:space="preserve"> that directly or indirectly provide incentives or </w:t>
      </w:r>
      <w:r w:rsidR="00141CA5" w:rsidRPr="00B84AF3">
        <w:rPr>
          <w:rFonts w:ascii="Calibri" w:hAnsi="Calibri"/>
          <w:sz w:val="22"/>
          <w:szCs w:val="22"/>
          <w:lang w:val="en-US"/>
        </w:rPr>
        <w:t>mandate</w:t>
      </w:r>
      <w:r w:rsidRPr="00B84AF3">
        <w:rPr>
          <w:rFonts w:ascii="Calibri" w:hAnsi="Calibri"/>
          <w:sz w:val="22"/>
          <w:szCs w:val="22"/>
          <w:lang w:val="en-US"/>
        </w:rPr>
        <w:t xml:space="preserve"> cooperation.</w:t>
      </w:r>
    </w:p>
    <w:p w14:paraId="52438F4B" w14:textId="3C3BF4C3" w:rsidR="00215857" w:rsidRPr="00B84AF3" w:rsidRDefault="00215857" w:rsidP="3F8CFD68">
      <w:pPr>
        <w:rPr>
          <w:sz w:val="22"/>
          <w:szCs w:val="22"/>
          <w:lang w:val="en-US"/>
        </w:rPr>
      </w:pPr>
    </w:p>
    <w:p w14:paraId="3D3C2823" w14:textId="2DE6797E" w:rsidR="002C684A" w:rsidRPr="00B84AF3" w:rsidRDefault="007E6741" w:rsidP="3F8CFD68">
      <w:pPr>
        <w:rPr>
          <w:sz w:val="22"/>
          <w:szCs w:val="22"/>
          <w:lang w:val="en-US"/>
        </w:rPr>
      </w:pPr>
      <w:r>
        <w:rPr>
          <w:sz w:val="22"/>
          <w:szCs w:val="22"/>
          <w:lang w:val="en-US"/>
        </w:rPr>
        <w:t xml:space="preserve">Focusing on these factors in future efforts to improve the regulation of the aquaculture industry may prove fruitful towards strengthening the industry’s capacity to self-regulate. </w:t>
      </w:r>
    </w:p>
    <w:p w14:paraId="572C7EE1" w14:textId="6C43744A" w:rsidR="00B83188" w:rsidRPr="00B84AF3" w:rsidRDefault="00B83188" w:rsidP="00FE704E">
      <w:pPr>
        <w:rPr>
          <w:sz w:val="22"/>
          <w:szCs w:val="22"/>
          <w:lang w:val="en-US"/>
        </w:rPr>
      </w:pPr>
    </w:p>
    <w:p w14:paraId="46BCAAAD" w14:textId="77777777" w:rsidR="00800CDA" w:rsidRPr="00B84AF3" w:rsidRDefault="00800CDA" w:rsidP="00800CDA">
      <w:pPr>
        <w:textAlignment w:val="baseline"/>
        <w:rPr>
          <w:rFonts w:eastAsia="Times New Roman" w:cstheme="minorHAnsi"/>
          <w:b/>
          <w:bCs/>
          <w:sz w:val="32"/>
          <w:szCs w:val="32"/>
          <w:lang w:val="en-US" w:eastAsia="nb-NO"/>
        </w:rPr>
      </w:pPr>
      <w:r w:rsidRPr="00B84AF3">
        <w:rPr>
          <w:rFonts w:eastAsia="Times New Roman" w:cstheme="minorHAnsi"/>
          <w:b/>
          <w:bCs/>
          <w:sz w:val="32"/>
          <w:szCs w:val="32"/>
          <w:lang w:val="en-US" w:eastAsia="nb-NO"/>
        </w:rPr>
        <w:t>Acknowledgments </w:t>
      </w:r>
    </w:p>
    <w:p w14:paraId="4EEC90A1" w14:textId="5B7AE224" w:rsidR="00800CDA" w:rsidRPr="00B84AF3" w:rsidRDefault="00800CDA" w:rsidP="00800CDA">
      <w:pPr>
        <w:textAlignment w:val="baseline"/>
        <w:rPr>
          <w:rFonts w:eastAsia="Times New Roman" w:cstheme="minorHAnsi"/>
          <w:sz w:val="22"/>
          <w:szCs w:val="22"/>
          <w:lang w:val="en-US" w:eastAsia="nb-NO"/>
        </w:rPr>
      </w:pPr>
      <w:r w:rsidRPr="00B84AF3">
        <w:rPr>
          <w:rFonts w:eastAsia="Times New Roman" w:cstheme="minorHAnsi"/>
          <w:sz w:val="22"/>
          <w:szCs w:val="22"/>
          <w:lang w:val="en-US" w:eastAsia="nb-NO"/>
        </w:rPr>
        <w:t>The project was financed by “</w:t>
      </w:r>
      <w:r w:rsidR="00B447FF" w:rsidRPr="00B84AF3">
        <w:rPr>
          <w:rFonts w:eastAsia="Times New Roman" w:cstheme="minorHAnsi"/>
          <w:i/>
          <w:iCs/>
          <w:sz w:val="22"/>
          <w:szCs w:val="22"/>
          <w:lang w:val="en-US" w:eastAsia="nb-NO"/>
        </w:rPr>
        <w:t>Aquaculture Management 2030</w:t>
      </w:r>
      <w:r w:rsidR="00563AAA" w:rsidRPr="00B84AF3">
        <w:rPr>
          <w:rFonts w:eastAsia="Times New Roman" w:cstheme="minorHAnsi"/>
          <w:sz w:val="22"/>
          <w:szCs w:val="22"/>
          <w:lang w:val="en-US" w:eastAsia="nb-NO"/>
        </w:rPr>
        <w:t>”</w:t>
      </w:r>
      <w:r w:rsidRPr="00B84AF3">
        <w:rPr>
          <w:rFonts w:eastAsia="Times New Roman" w:cstheme="minorHAnsi"/>
          <w:sz w:val="22"/>
          <w:szCs w:val="22"/>
          <w:lang w:val="en-US" w:eastAsia="nb-NO"/>
        </w:rPr>
        <w:t>, </w:t>
      </w:r>
      <w:r w:rsidR="002801B4" w:rsidRPr="00B84AF3">
        <w:rPr>
          <w:rStyle w:val="normaltextrun"/>
          <w:rFonts w:cstheme="minorHAnsi"/>
          <w:sz w:val="22"/>
          <w:szCs w:val="22"/>
          <w:lang w:val="en-US"/>
        </w:rPr>
        <w:t>Norwegian Seafood Research Fund</w:t>
      </w:r>
      <w:r w:rsidR="002801B4" w:rsidRPr="00B84AF3">
        <w:rPr>
          <w:rFonts w:eastAsia="Times New Roman" w:cstheme="minorHAnsi"/>
          <w:sz w:val="22"/>
          <w:szCs w:val="22"/>
          <w:lang w:val="en-US" w:eastAsia="nb-NO"/>
        </w:rPr>
        <w:t xml:space="preserve"> </w:t>
      </w:r>
      <w:r w:rsidRPr="00B84AF3">
        <w:rPr>
          <w:rFonts w:eastAsia="Times New Roman" w:cstheme="minorHAnsi"/>
          <w:sz w:val="22"/>
          <w:szCs w:val="22"/>
          <w:lang w:val="en-US" w:eastAsia="nb-NO"/>
        </w:rPr>
        <w:t>(</w:t>
      </w:r>
      <w:r w:rsidR="0054636E" w:rsidRPr="00B84AF3">
        <w:rPr>
          <w:rFonts w:eastAsia="Times New Roman" w:cstheme="minorHAnsi"/>
          <w:sz w:val="22"/>
          <w:szCs w:val="22"/>
          <w:lang w:val="en-US" w:eastAsia="nb-NO"/>
        </w:rPr>
        <w:t xml:space="preserve">grant </w:t>
      </w:r>
      <w:r w:rsidRPr="00B84AF3">
        <w:rPr>
          <w:rFonts w:eastAsia="Times New Roman" w:cstheme="minorHAnsi"/>
          <w:sz w:val="22"/>
          <w:szCs w:val="22"/>
          <w:lang w:val="en-US" w:eastAsia="nb-NO"/>
        </w:rPr>
        <w:t>number </w:t>
      </w:r>
      <w:r w:rsidR="00BF0B90" w:rsidRPr="00B84AF3">
        <w:rPr>
          <w:rFonts w:eastAsia="Times New Roman" w:cstheme="minorHAnsi"/>
          <w:sz w:val="22"/>
          <w:szCs w:val="22"/>
          <w:lang w:val="en-US" w:eastAsia="nb-NO"/>
        </w:rPr>
        <w:t>901391</w:t>
      </w:r>
      <w:r w:rsidRPr="00B84AF3">
        <w:rPr>
          <w:rFonts w:eastAsia="Times New Roman" w:cstheme="minorHAnsi"/>
          <w:sz w:val="22"/>
          <w:szCs w:val="22"/>
          <w:lang w:val="en-US" w:eastAsia="nb-NO"/>
        </w:rPr>
        <w:t>) and “</w:t>
      </w:r>
      <w:r w:rsidR="0069023B" w:rsidRPr="00B84AF3">
        <w:rPr>
          <w:rFonts w:cstheme="minorHAnsi"/>
          <w:i/>
          <w:sz w:val="22"/>
          <w:szCs w:val="22"/>
          <w:lang w:val="en-US"/>
        </w:rPr>
        <w:t xml:space="preserve">Mapping the course of events and preparedness for algal blooms in spring 2019 - </w:t>
      </w:r>
      <w:proofErr w:type="spellStart"/>
      <w:r w:rsidR="0069023B" w:rsidRPr="00B84AF3">
        <w:rPr>
          <w:rFonts w:cstheme="minorHAnsi"/>
          <w:i/>
          <w:sz w:val="22"/>
          <w:szCs w:val="22"/>
          <w:lang w:val="en-US"/>
        </w:rPr>
        <w:t>Astafjorden</w:t>
      </w:r>
      <w:proofErr w:type="spellEnd"/>
      <w:r w:rsidR="0069023B" w:rsidRPr="00B84AF3">
        <w:rPr>
          <w:rFonts w:cstheme="minorHAnsi"/>
          <w:i/>
          <w:sz w:val="22"/>
          <w:szCs w:val="22"/>
          <w:lang w:val="en-US"/>
        </w:rPr>
        <w:t xml:space="preserve">, </w:t>
      </w:r>
      <w:proofErr w:type="spellStart"/>
      <w:r w:rsidR="0069023B" w:rsidRPr="00B84AF3">
        <w:rPr>
          <w:rFonts w:cstheme="minorHAnsi"/>
          <w:i/>
          <w:sz w:val="22"/>
          <w:szCs w:val="22"/>
          <w:lang w:val="en-US"/>
        </w:rPr>
        <w:t>Ofotfjorden</w:t>
      </w:r>
      <w:proofErr w:type="spellEnd"/>
      <w:r w:rsidR="0069023B" w:rsidRPr="00B84AF3">
        <w:rPr>
          <w:rFonts w:cstheme="minorHAnsi"/>
          <w:i/>
          <w:sz w:val="22"/>
          <w:szCs w:val="22"/>
          <w:lang w:val="en-US"/>
        </w:rPr>
        <w:t xml:space="preserve">, </w:t>
      </w:r>
      <w:proofErr w:type="spellStart"/>
      <w:r w:rsidR="0069023B" w:rsidRPr="00B84AF3">
        <w:rPr>
          <w:rFonts w:cstheme="minorHAnsi"/>
          <w:i/>
          <w:sz w:val="22"/>
          <w:szCs w:val="22"/>
          <w:lang w:val="en-US"/>
        </w:rPr>
        <w:t>Vestfjorden</w:t>
      </w:r>
      <w:proofErr w:type="spellEnd"/>
      <w:r w:rsidR="0069023B" w:rsidRPr="00B84AF3">
        <w:rPr>
          <w:rFonts w:cstheme="minorHAnsi"/>
          <w:i/>
          <w:sz w:val="22"/>
          <w:szCs w:val="22"/>
          <w:lang w:val="en-US"/>
        </w:rPr>
        <w:t xml:space="preserve"> and </w:t>
      </w:r>
      <w:proofErr w:type="spellStart"/>
      <w:r w:rsidR="0069023B" w:rsidRPr="00B84AF3">
        <w:rPr>
          <w:rFonts w:cstheme="minorHAnsi"/>
          <w:i/>
          <w:sz w:val="22"/>
          <w:szCs w:val="22"/>
          <w:lang w:val="en-US"/>
        </w:rPr>
        <w:t>Tysfjorden</w:t>
      </w:r>
      <w:proofErr w:type="spellEnd"/>
      <w:r w:rsidRPr="00B84AF3">
        <w:rPr>
          <w:rFonts w:eastAsia="Times New Roman" w:cstheme="minorHAnsi"/>
          <w:sz w:val="22"/>
          <w:szCs w:val="22"/>
          <w:lang w:val="en-US" w:eastAsia="nb-NO"/>
        </w:rPr>
        <w:t>”</w:t>
      </w:r>
      <w:r w:rsidR="0069023B" w:rsidRPr="00B84AF3">
        <w:rPr>
          <w:rFonts w:eastAsia="Times New Roman" w:cstheme="minorHAnsi"/>
          <w:sz w:val="22"/>
          <w:szCs w:val="22"/>
          <w:lang w:val="en-US" w:eastAsia="nb-NO"/>
        </w:rPr>
        <w:t xml:space="preserve"> </w:t>
      </w:r>
      <w:r w:rsidR="00CD6FDC" w:rsidRPr="00B84AF3">
        <w:rPr>
          <w:rFonts w:cstheme="minorHAnsi"/>
          <w:bCs/>
          <w:color w:val="000000"/>
          <w:sz w:val="22"/>
          <w:szCs w:val="22"/>
          <w:lang w:val="en-US"/>
        </w:rPr>
        <w:t>Norwegian Seafood Federation</w:t>
      </w:r>
      <w:r w:rsidR="00CD6FDC" w:rsidRPr="00B84AF3">
        <w:rPr>
          <w:rFonts w:eastAsia="Times New Roman" w:cstheme="minorHAnsi"/>
          <w:sz w:val="22"/>
          <w:szCs w:val="22"/>
          <w:lang w:val="en-US" w:eastAsia="nb-NO"/>
        </w:rPr>
        <w:t xml:space="preserve"> </w:t>
      </w:r>
      <w:r w:rsidRPr="00B84AF3">
        <w:rPr>
          <w:rFonts w:eastAsia="Times New Roman" w:cstheme="minorHAnsi"/>
          <w:sz w:val="22"/>
          <w:szCs w:val="22"/>
          <w:lang w:val="en-US" w:eastAsia="nb-NO"/>
        </w:rPr>
        <w:t>(</w:t>
      </w:r>
      <w:r w:rsidR="0054636E" w:rsidRPr="00B84AF3">
        <w:rPr>
          <w:rFonts w:eastAsia="Times New Roman" w:cstheme="minorHAnsi"/>
          <w:sz w:val="22"/>
          <w:szCs w:val="22"/>
          <w:lang w:val="en-US" w:eastAsia="nb-NO"/>
        </w:rPr>
        <w:t xml:space="preserve">grant </w:t>
      </w:r>
      <w:r w:rsidR="00655B47" w:rsidRPr="00B84AF3">
        <w:rPr>
          <w:rFonts w:eastAsia="Times New Roman" w:cstheme="minorHAnsi"/>
          <w:sz w:val="22"/>
          <w:szCs w:val="22"/>
          <w:lang w:val="en-US" w:eastAsia="nb-NO"/>
        </w:rPr>
        <w:t xml:space="preserve">number </w:t>
      </w:r>
      <w:r w:rsidR="00193AE7" w:rsidRPr="00B84AF3">
        <w:rPr>
          <w:rFonts w:eastAsia="Times New Roman" w:cstheme="minorHAnsi"/>
          <w:sz w:val="22"/>
          <w:szCs w:val="22"/>
          <w:lang w:val="en-US" w:eastAsia="nb-NO"/>
        </w:rPr>
        <w:t>12820</w:t>
      </w:r>
      <w:r w:rsidRPr="00B84AF3">
        <w:rPr>
          <w:rFonts w:eastAsia="Times New Roman" w:cstheme="minorHAnsi"/>
          <w:sz w:val="22"/>
          <w:szCs w:val="22"/>
          <w:lang w:val="en-US" w:eastAsia="nb-NO"/>
        </w:rPr>
        <w:t>). </w:t>
      </w:r>
      <w:r w:rsidR="0032311D" w:rsidRPr="00B84AF3">
        <w:rPr>
          <w:rFonts w:eastAsia="Times New Roman" w:cstheme="minorHAnsi"/>
          <w:sz w:val="22"/>
          <w:szCs w:val="22"/>
          <w:lang w:val="en-US" w:eastAsia="nb-NO"/>
        </w:rPr>
        <w:t xml:space="preserve">We are grateful to our informants for their participation in this study. </w:t>
      </w:r>
    </w:p>
    <w:p w14:paraId="320CC2BF" w14:textId="2E97DD20" w:rsidR="0054636E" w:rsidRPr="00B84AF3" w:rsidRDefault="0054636E" w:rsidP="00800CDA">
      <w:pPr>
        <w:textAlignment w:val="baseline"/>
        <w:rPr>
          <w:rFonts w:eastAsia="Times New Roman" w:cstheme="minorHAnsi"/>
          <w:b/>
          <w:sz w:val="32"/>
          <w:szCs w:val="32"/>
          <w:lang w:val="en-US" w:eastAsia="nb-NO"/>
        </w:rPr>
      </w:pPr>
    </w:p>
    <w:p w14:paraId="130ACFE5" w14:textId="70B5BF9C" w:rsidR="0054636E" w:rsidRPr="00B84AF3" w:rsidRDefault="0054636E" w:rsidP="00800CDA">
      <w:pPr>
        <w:textAlignment w:val="baseline"/>
        <w:rPr>
          <w:rFonts w:eastAsia="Times New Roman" w:cstheme="minorHAnsi"/>
          <w:b/>
          <w:sz w:val="32"/>
          <w:szCs w:val="32"/>
          <w:lang w:val="en-US" w:eastAsia="nb-NO"/>
        </w:rPr>
      </w:pPr>
      <w:r w:rsidRPr="00B84AF3">
        <w:rPr>
          <w:rFonts w:eastAsia="Times New Roman" w:cstheme="minorHAnsi"/>
          <w:b/>
          <w:sz w:val="32"/>
          <w:szCs w:val="32"/>
          <w:lang w:val="en-US" w:eastAsia="nb-NO"/>
        </w:rPr>
        <w:t>Declaration of interest</w:t>
      </w:r>
    </w:p>
    <w:p w14:paraId="0784AE00" w14:textId="6B02D747" w:rsidR="0054636E" w:rsidRPr="00B84AF3" w:rsidRDefault="0054636E" w:rsidP="00800CDA">
      <w:pPr>
        <w:textAlignment w:val="baseline"/>
        <w:rPr>
          <w:rFonts w:eastAsia="Times New Roman" w:cstheme="minorHAnsi"/>
          <w:sz w:val="22"/>
          <w:szCs w:val="22"/>
          <w:lang w:val="en-US" w:eastAsia="nb-NO"/>
        </w:rPr>
      </w:pPr>
      <w:r w:rsidRPr="00B84AF3">
        <w:rPr>
          <w:rFonts w:eastAsia="Times New Roman" w:cstheme="minorHAnsi"/>
          <w:sz w:val="22"/>
          <w:szCs w:val="22"/>
          <w:lang w:val="en-US" w:eastAsia="nb-NO"/>
        </w:rPr>
        <w:lastRenderedPageBreak/>
        <w:t>The author declare</w:t>
      </w:r>
      <w:r w:rsidR="0032311D" w:rsidRPr="00B84AF3">
        <w:rPr>
          <w:rFonts w:eastAsia="Times New Roman" w:cstheme="minorHAnsi"/>
          <w:sz w:val="22"/>
          <w:szCs w:val="22"/>
          <w:lang w:val="en-US" w:eastAsia="nb-NO"/>
        </w:rPr>
        <w:t xml:space="preserve"> that they have no competing financial interests or personal relationships that could have appeared to influence the work reported in this paper. </w:t>
      </w:r>
    </w:p>
    <w:p w14:paraId="72D13982" w14:textId="77777777" w:rsidR="00B83188" w:rsidRPr="00B84AF3" w:rsidRDefault="00B83188" w:rsidP="00FE704E">
      <w:pPr>
        <w:rPr>
          <w:rFonts w:cstheme="minorHAnsi"/>
          <w:sz w:val="22"/>
          <w:szCs w:val="22"/>
          <w:lang w:val="en-US"/>
        </w:rPr>
      </w:pPr>
    </w:p>
    <w:p w14:paraId="5A27CFCE" w14:textId="77777777" w:rsidR="009D33A9" w:rsidRPr="00B84AF3" w:rsidRDefault="009D33A9" w:rsidP="00FE704E">
      <w:pPr>
        <w:rPr>
          <w:sz w:val="22"/>
          <w:szCs w:val="22"/>
          <w:lang w:val="en-US"/>
        </w:rPr>
      </w:pPr>
    </w:p>
    <w:p w14:paraId="445BFA23" w14:textId="77777777" w:rsidR="009E4DFF" w:rsidRPr="00D12D26" w:rsidRDefault="009E4DFF" w:rsidP="00721637">
      <w:pPr>
        <w:ind w:left="454" w:hanging="454"/>
        <w:rPr>
          <w:b/>
          <w:sz w:val="32"/>
          <w:szCs w:val="32"/>
        </w:rPr>
      </w:pPr>
      <w:r w:rsidRPr="00D12D26">
        <w:rPr>
          <w:b/>
          <w:sz w:val="32"/>
          <w:szCs w:val="32"/>
        </w:rPr>
        <w:t>References</w:t>
      </w:r>
    </w:p>
    <w:p w14:paraId="7B083DF3" w14:textId="77777777" w:rsidR="007E6741" w:rsidRPr="007E6741" w:rsidRDefault="00A54164" w:rsidP="00537BC5">
      <w:pPr>
        <w:widowControl w:val="0"/>
        <w:autoSpaceDE w:val="0"/>
        <w:autoSpaceDN w:val="0"/>
        <w:adjustRightInd w:val="0"/>
        <w:ind w:left="454" w:hanging="454"/>
        <w:rPr>
          <w:rFonts w:ascii="Times New Roman" w:hAnsi="Times New Roman" w:cs="Times New Roman"/>
        </w:rPr>
      </w:pPr>
      <w:r>
        <w:rPr>
          <w:color w:val="000000" w:themeColor="text1"/>
          <w:sz w:val="22"/>
          <w:szCs w:val="22"/>
          <w:lang w:val="en-US"/>
        </w:rPr>
        <w:fldChar w:fldCharType="begin"/>
      </w:r>
      <w:r w:rsidR="002D25F6">
        <w:rPr>
          <w:color w:val="000000" w:themeColor="text1"/>
          <w:sz w:val="22"/>
          <w:szCs w:val="22"/>
        </w:rPr>
        <w:instrText xml:space="preserve"> ADDIN ZOTERO_BIBL {"uncited":[],"omitted":[],"custom":[]} CSL_BIBLIOGRAPHY </w:instrText>
      </w:r>
      <w:r>
        <w:rPr>
          <w:color w:val="000000" w:themeColor="text1"/>
          <w:sz w:val="22"/>
          <w:szCs w:val="22"/>
          <w:lang w:val="en-US"/>
        </w:rPr>
        <w:fldChar w:fldCharType="separate"/>
      </w:r>
      <w:r w:rsidR="007E6741" w:rsidRPr="007E6741">
        <w:rPr>
          <w:rFonts w:ascii="Times New Roman" w:hAnsi="Times New Roman" w:cs="Times New Roman"/>
        </w:rPr>
        <w:t xml:space="preserve">Aarset, B., &amp; Borgen, S. O. (2015). </w:t>
      </w:r>
      <w:r w:rsidR="007E6741" w:rsidRPr="007E6741">
        <w:rPr>
          <w:rFonts w:ascii="Times New Roman" w:hAnsi="Times New Roman" w:cs="Times New Roman"/>
          <w:lang w:val="en-US"/>
        </w:rPr>
        <w:t xml:space="preserve">The battle of the eyed egg: Critical junctures and the control of genes in Norwegian salmon farming. </w:t>
      </w:r>
      <w:r w:rsidR="007E6741" w:rsidRPr="007E6741">
        <w:rPr>
          <w:rFonts w:ascii="Times New Roman" w:hAnsi="Times New Roman" w:cs="Times New Roman"/>
          <w:i/>
          <w:iCs/>
        </w:rPr>
        <w:t>Aquaculture</w:t>
      </w:r>
      <w:r w:rsidR="007E6741" w:rsidRPr="007E6741">
        <w:rPr>
          <w:rFonts w:ascii="Times New Roman" w:hAnsi="Times New Roman" w:cs="Times New Roman"/>
        </w:rPr>
        <w:t xml:space="preserve">, </w:t>
      </w:r>
      <w:r w:rsidR="007E6741" w:rsidRPr="007E6741">
        <w:rPr>
          <w:rFonts w:ascii="Times New Roman" w:hAnsi="Times New Roman" w:cs="Times New Roman"/>
          <w:i/>
          <w:iCs/>
        </w:rPr>
        <w:t>445</w:t>
      </w:r>
      <w:r w:rsidR="007E6741" w:rsidRPr="007E6741">
        <w:rPr>
          <w:rFonts w:ascii="Times New Roman" w:hAnsi="Times New Roman" w:cs="Times New Roman"/>
        </w:rPr>
        <w:t>, 70–78. https://doi.org/10.1016/j.aquaculture.2015.04.016</w:t>
      </w:r>
    </w:p>
    <w:p w14:paraId="063D90A3"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Abate, T. G., Nielsen, R., &amp; Nielsen, M. (2018). </w:t>
      </w:r>
      <w:r w:rsidRPr="007E6741">
        <w:rPr>
          <w:rFonts w:ascii="Times New Roman" w:hAnsi="Times New Roman" w:cs="Times New Roman"/>
          <w:lang w:val="en-US"/>
        </w:rPr>
        <w:t xml:space="preserve">Agency rivalry in a shared regulatory space and its impact on social welfare: The case of aquaculture regulation.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22</w:t>
      </w:r>
      <w:r w:rsidRPr="007E6741">
        <w:rPr>
          <w:rFonts w:ascii="Times New Roman" w:hAnsi="Times New Roman" w:cs="Times New Roman"/>
          <w:lang w:val="en-US"/>
        </w:rPr>
        <w:t>(1), 27–48. https://doi.org/10.1080/13657305.2017.1334243</w:t>
      </w:r>
    </w:p>
    <w:p w14:paraId="02E26C59"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Amundsen, V. S. (2020). </w:t>
      </w:r>
      <w:r w:rsidRPr="007E6741">
        <w:rPr>
          <w:rFonts w:ascii="Times New Roman" w:hAnsi="Times New Roman" w:cs="Times New Roman"/>
          <w:i/>
          <w:iCs/>
          <w:lang w:val="en-US"/>
        </w:rPr>
        <w:t>In the Scheme of Things: Sustainability as Seen Through the Lens of Salmon Aquaculture Sustainability Standards</w:t>
      </w:r>
      <w:r w:rsidRPr="007E6741">
        <w:rPr>
          <w:rFonts w:ascii="Times New Roman" w:hAnsi="Times New Roman" w:cs="Times New Roman"/>
          <w:lang w:val="en-US"/>
        </w:rPr>
        <w:t xml:space="preserve"> [Thesis for the Degree of Philosophiae Doctor, Norwegian University of Science and Technology]. https://hdl.handle.net/11250/2687498</w:t>
      </w:r>
    </w:p>
    <w:p w14:paraId="43634F79"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Anderson, J. L., Asche, F., &amp; Garlock, T. (2019). Economics of Aquaculture Policy and Regulation. </w:t>
      </w:r>
      <w:r w:rsidRPr="007E6741">
        <w:rPr>
          <w:rFonts w:ascii="Times New Roman" w:hAnsi="Times New Roman" w:cs="Times New Roman"/>
          <w:i/>
          <w:iCs/>
          <w:lang w:val="en-US"/>
        </w:rPr>
        <w:t>Annual Review of Resource Economics</w:t>
      </w:r>
      <w:r w:rsidRPr="007E6741">
        <w:rPr>
          <w:rFonts w:ascii="Times New Roman" w:hAnsi="Times New Roman" w:cs="Times New Roman"/>
          <w:lang w:val="en-US"/>
        </w:rPr>
        <w:t xml:space="preserve">, </w:t>
      </w:r>
      <w:r w:rsidRPr="007E6741">
        <w:rPr>
          <w:rFonts w:ascii="Times New Roman" w:hAnsi="Times New Roman" w:cs="Times New Roman"/>
          <w:i/>
          <w:iCs/>
          <w:lang w:val="en-US"/>
        </w:rPr>
        <w:t>11</w:t>
      </w:r>
      <w:r w:rsidRPr="007E6741">
        <w:rPr>
          <w:rFonts w:ascii="Times New Roman" w:hAnsi="Times New Roman" w:cs="Times New Roman"/>
          <w:lang w:val="en-US"/>
        </w:rPr>
        <w:t>(1), 101–123. https://doi.org/10.1146/annurev-resource-100518-093750</w:t>
      </w:r>
    </w:p>
    <w:p w14:paraId="53ECB73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Asche, F. (2008). Farming the Sea. </w:t>
      </w:r>
      <w:r w:rsidRPr="007E6741">
        <w:rPr>
          <w:rFonts w:ascii="Times New Roman" w:hAnsi="Times New Roman" w:cs="Times New Roman"/>
          <w:i/>
          <w:iCs/>
          <w:lang w:val="en-US"/>
        </w:rPr>
        <w:t>Marine Resource Economics</w:t>
      </w:r>
      <w:r w:rsidRPr="007E6741">
        <w:rPr>
          <w:rFonts w:ascii="Times New Roman" w:hAnsi="Times New Roman" w:cs="Times New Roman"/>
          <w:lang w:val="en-US"/>
        </w:rPr>
        <w:t xml:space="preserve">, </w:t>
      </w:r>
      <w:r w:rsidRPr="007E6741">
        <w:rPr>
          <w:rFonts w:ascii="Times New Roman" w:hAnsi="Times New Roman" w:cs="Times New Roman"/>
          <w:i/>
          <w:iCs/>
          <w:lang w:val="en-US"/>
        </w:rPr>
        <w:t>23</w:t>
      </w:r>
      <w:r w:rsidRPr="007E6741">
        <w:rPr>
          <w:rFonts w:ascii="Times New Roman" w:hAnsi="Times New Roman" w:cs="Times New Roman"/>
          <w:lang w:val="en-US"/>
        </w:rPr>
        <w:t>(4), 527–547. https://doi.org/10.1086/mre.23.4.42629678</w:t>
      </w:r>
    </w:p>
    <w:p w14:paraId="3B3CA24D"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Asche, F., Roll, K. H., Sandvold, H. N., Sørvig, A., &amp; Zhang, D. (2013). Salmon Aquaculture: Larger Companies and Increased Production.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17</w:t>
      </w:r>
      <w:r w:rsidRPr="007E6741">
        <w:rPr>
          <w:rFonts w:ascii="Times New Roman" w:hAnsi="Times New Roman" w:cs="Times New Roman"/>
          <w:lang w:val="en-US"/>
        </w:rPr>
        <w:t>(3), 322–339. https://doi.org/10.1080/13657305.2013.812156</w:t>
      </w:r>
    </w:p>
    <w:p w14:paraId="202B3319"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Asche, F., Roll, K. H., &amp; Tveteras, R. (2016). Profiting from Agglomeration? Evidence from the Salmon Aquaculture Industry. </w:t>
      </w:r>
      <w:r w:rsidRPr="007E6741">
        <w:rPr>
          <w:rFonts w:ascii="Times New Roman" w:hAnsi="Times New Roman" w:cs="Times New Roman"/>
          <w:i/>
          <w:iCs/>
          <w:lang w:val="en-US"/>
        </w:rPr>
        <w:t>Regional Studies</w:t>
      </w:r>
      <w:r w:rsidRPr="007E6741">
        <w:rPr>
          <w:rFonts w:ascii="Times New Roman" w:hAnsi="Times New Roman" w:cs="Times New Roman"/>
          <w:lang w:val="en-US"/>
        </w:rPr>
        <w:t xml:space="preserve">, </w:t>
      </w:r>
      <w:r w:rsidRPr="007E6741">
        <w:rPr>
          <w:rFonts w:ascii="Times New Roman" w:hAnsi="Times New Roman" w:cs="Times New Roman"/>
          <w:i/>
          <w:iCs/>
          <w:lang w:val="en-US"/>
        </w:rPr>
        <w:t>50</w:t>
      </w:r>
      <w:r w:rsidRPr="007E6741">
        <w:rPr>
          <w:rFonts w:ascii="Times New Roman" w:hAnsi="Times New Roman" w:cs="Times New Roman"/>
          <w:lang w:val="en-US"/>
        </w:rPr>
        <w:t>(10), 1742–1754. https://doi.org/10.1080/00343404.2015.1055460</w:t>
      </w:r>
    </w:p>
    <w:p w14:paraId="345418BB"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Bergesen, O., &amp; Tveterås, R. (2019). Innovation in seafood value chains: The case of Norway.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23</w:t>
      </w:r>
      <w:r w:rsidRPr="007E6741">
        <w:rPr>
          <w:rFonts w:ascii="Times New Roman" w:hAnsi="Times New Roman" w:cs="Times New Roman"/>
          <w:lang w:val="en-US"/>
        </w:rPr>
        <w:t>(3), 292–320. https://doi.org/10.1080/13657305.2019.1632391</w:t>
      </w:r>
    </w:p>
    <w:p w14:paraId="19457ED3"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Bjørndal, T., &amp; Tusvik, A. (2019). Economic analysis of land based farming of salmon.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23</w:t>
      </w:r>
      <w:r w:rsidRPr="007E6741">
        <w:rPr>
          <w:rFonts w:ascii="Times New Roman" w:hAnsi="Times New Roman" w:cs="Times New Roman"/>
          <w:lang w:val="en-US"/>
        </w:rPr>
        <w:t>(4), 449–475. https://doi.org/10.1080/13657305.2019.1654558</w:t>
      </w:r>
    </w:p>
    <w:p w14:paraId="1A1F23AB"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Black, J. (2001). Decentring Regulation: Understanding the Role of Regulation and Self-Regulation in a “Post-Regulatory” World. </w:t>
      </w:r>
      <w:r w:rsidRPr="007E6741">
        <w:rPr>
          <w:rFonts w:ascii="Times New Roman" w:hAnsi="Times New Roman" w:cs="Times New Roman"/>
          <w:i/>
          <w:iCs/>
          <w:lang w:val="en-US"/>
        </w:rPr>
        <w:t>Current Legal Problems</w:t>
      </w:r>
      <w:r w:rsidRPr="007E6741">
        <w:rPr>
          <w:rFonts w:ascii="Times New Roman" w:hAnsi="Times New Roman" w:cs="Times New Roman"/>
          <w:lang w:val="en-US"/>
        </w:rPr>
        <w:t xml:space="preserve">, </w:t>
      </w:r>
      <w:r w:rsidRPr="007E6741">
        <w:rPr>
          <w:rFonts w:ascii="Times New Roman" w:hAnsi="Times New Roman" w:cs="Times New Roman"/>
          <w:i/>
          <w:iCs/>
          <w:lang w:val="en-US"/>
        </w:rPr>
        <w:t>54</w:t>
      </w:r>
      <w:r w:rsidRPr="007E6741">
        <w:rPr>
          <w:rFonts w:ascii="Times New Roman" w:hAnsi="Times New Roman" w:cs="Times New Roman"/>
          <w:lang w:val="en-US"/>
        </w:rPr>
        <w:t>(1), 103–146. https://doi.org/10.1093/clp/54.1.103</w:t>
      </w:r>
    </w:p>
    <w:p w14:paraId="37A827BF"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Borgen, S. O., &amp; Aarset, B. (2016). First the seed, next the smolt? </w:t>
      </w:r>
      <w:r w:rsidRPr="007E6741">
        <w:rPr>
          <w:rFonts w:ascii="Times New Roman" w:hAnsi="Times New Roman" w:cs="Times New Roman"/>
          <w:i/>
          <w:iCs/>
          <w:lang w:val="en-US"/>
        </w:rPr>
        <w:t>British Food Journal</w:t>
      </w:r>
      <w:r w:rsidRPr="007E6741">
        <w:rPr>
          <w:rFonts w:ascii="Times New Roman" w:hAnsi="Times New Roman" w:cs="Times New Roman"/>
          <w:lang w:val="en-US"/>
        </w:rPr>
        <w:t xml:space="preserve">, </w:t>
      </w:r>
      <w:r w:rsidRPr="007E6741">
        <w:rPr>
          <w:rFonts w:ascii="Times New Roman" w:hAnsi="Times New Roman" w:cs="Times New Roman"/>
          <w:i/>
          <w:iCs/>
          <w:lang w:val="en-US"/>
        </w:rPr>
        <w:t>118</w:t>
      </w:r>
      <w:r w:rsidRPr="007E6741">
        <w:rPr>
          <w:rFonts w:ascii="Times New Roman" w:hAnsi="Times New Roman" w:cs="Times New Roman"/>
          <w:lang w:val="en-US"/>
        </w:rPr>
        <w:t>(10), 2598–2612. https://doi.org/10.1108/BFJ-02-2016-0048</w:t>
      </w:r>
    </w:p>
    <w:p w14:paraId="49098EF2"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Bottema, M. J. M. (2019). Institutionalizing area-level risk management: Limitations faced by the private sector in aquaculture improvement projects. </w:t>
      </w:r>
      <w:r w:rsidRPr="007E6741">
        <w:rPr>
          <w:rFonts w:ascii="Times New Roman" w:hAnsi="Times New Roman" w:cs="Times New Roman"/>
          <w:i/>
          <w:iCs/>
          <w:lang w:val="en-US"/>
        </w:rPr>
        <w:t>Aquaculture</w:t>
      </w:r>
      <w:r w:rsidRPr="007E6741">
        <w:rPr>
          <w:rFonts w:ascii="Times New Roman" w:hAnsi="Times New Roman" w:cs="Times New Roman"/>
          <w:lang w:val="en-US"/>
        </w:rPr>
        <w:t xml:space="preserve">, </w:t>
      </w:r>
      <w:r w:rsidRPr="007E6741">
        <w:rPr>
          <w:rFonts w:ascii="Times New Roman" w:hAnsi="Times New Roman" w:cs="Times New Roman"/>
          <w:i/>
          <w:iCs/>
          <w:lang w:val="en-US"/>
        </w:rPr>
        <w:t>512</w:t>
      </w:r>
      <w:r w:rsidRPr="007E6741">
        <w:rPr>
          <w:rFonts w:ascii="Times New Roman" w:hAnsi="Times New Roman" w:cs="Times New Roman"/>
          <w:lang w:val="en-US"/>
        </w:rPr>
        <w:t>, 734310. https://doi.org/10.1016/j.aquaculture.2019.734310</w:t>
      </w:r>
    </w:p>
    <w:p w14:paraId="0EBDBB79"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Bottema, M. J. M., Bush, S. R., &amp; Oosterveer, P. (2019). Moving beyond the shrimp farm: Spaces of shared environmental risk? </w:t>
      </w:r>
      <w:r w:rsidRPr="007E6741">
        <w:rPr>
          <w:rFonts w:ascii="Times New Roman" w:hAnsi="Times New Roman" w:cs="Times New Roman"/>
          <w:i/>
          <w:iCs/>
          <w:lang w:val="en-US"/>
        </w:rPr>
        <w:t>The Geographical Journal</w:t>
      </w:r>
      <w:r w:rsidRPr="007E6741">
        <w:rPr>
          <w:rFonts w:ascii="Times New Roman" w:hAnsi="Times New Roman" w:cs="Times New Roman"/>
          <w:lang w:val="en-US"/>
        </w:rPr>
        <w:t xml:space="preserve">, </w:t>
      </w:r>
      <w:r w:rsidRPr="007E6741">
        <w:rPr>
          <w:rFonts w:ascii="Times New Roman" w:hAnsi="Times New Roman" w:cs="Times New Roman"/>
          <w:i/>
          <w:iCs/>
          <w:lang w:val="en-US"/>
        </w:rPr>
        <w:t>185</w:t>
      </w:r>
      <w:r w:rsidRPr="007E6741">
        <w:rPr>
          <w:rFonts w:ascii="Times New Roman" w:hAnsi="Times New Roman" w:cs="Times New Roman"/>
          <w:lang w:val="en-US"/>
        </w:rPr>
        <w:t>(2), 168–179. https://doi.org/10.1111/geoj.12280</w:t>
      </w:r>
    </w:p>
    <w:p w14:paraId="1FCDD778"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Bush, S. R., Belton, B., Hall, D., Vandergeest, P., Murray, F. J., Ponte, S., Oosterveer, P., Islam, M. S., Mol, A. P. J., Hatanaka, M., Kruijssen, F., Ha, T. T. T., Little, D. C., &amp; Kusumawati, R. (2013). Certify Sustainable Aquaculture? </w:t>
      </w:r>
      <w:r w:rsidRPr="007E6741">
        <w:rPr>
          <w:rFonts w:ascii="Times New Roman" w:hAnsi="Times New Roman" w:cs="Times New Roman"/>
          <w:i/>
          <w:iCs/>
          <w:lang w:val="en-US"/>
        </w:rPr>
        <w:t>Science</w:t>
      </w:r>
      <w:r w:rsidRPr="007E6741">
        <w:rPr>
          <w:rFonts w:ascii="Times New Roman" w:hAnsi="Times New Roman" w:cs="Times New Roman"/>
          <w:lang w:val="en-US"/>
        </w:rPr>
        <w:t xml:space="preserve">, </w:t>
      </w:r>
      <w:r w:rsidRPr="007E6741">
        <w:rPr>
          <w:rFonts w:ascii="Times New Roman" w:hAnsi="Times New Roman" w:cs="Times New Roman"/>
          <w:i/>
          <w:iCs/>
          <w:lang w:val="en-US"/>
        </w:rPr>
        <w:t>341</w:t>
      </w:r>
      <w:r w:rsidRPr="007E6741">
        <w:rPr>
          <w:rFonts w:ascii="Times New Roman" w:hAnsi="Times New Roman" w:cs="Times New Roman"/>
          <w:lang w:val="en-US"/>
        </w:rPr>
        <w:t>(6150), 1067–1068. https://doi.org/10.1126/science.1237314</w:t>
      </w:r>
    </w:p>
    <w:p w14:paraId="36CFC726"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Bush, S. R., Oosterveer, P., Bottema, M., Meuwissen, M., de Mey, Y., Chamsai, S., Lien, H. H., &amp; Chadag, M. (2019). Inclusive environmental performance through ‘beyond-farm’ </w:t>
      </w:r>
      <w:r w:rsidRPr="007E6741">
        <w:rPr>
          <w:rFonts w:ascii="Times New Roman" w:hAnsi="Times New Roman" w:cs="Times New Roman"/>
          <w:lang w:val="en-US"/>
        </w:rPr>
        <w:lastRenderedPageBreak/>
        <w:t xml:space="preserve">aquaculture governance. </w:t>
      </w:r>
      <w:r w:rsidRPr="007E6741">
        <w:rPr>
          <w:rFonts w:ascii="Times New Roman" w:hAnsi="Times New Roman" w:cs="Times New Roman"/>
          <w:i/>
          <w:iCs/>
          <w:lang w:val="en-US"/>
        </w:rPr>
        <w:t>Current Opinion in Environmental Sustainability</w:t>
      </w:r>
      <w:r w:rsidRPr="007E6741">
        <w:rPr>
          <w:rFonts w:ascii="Times New Roman" w:hAnsi="Times New Roman" w:cs="Times New Roman"/>
          <w:lang w:val="en-US"/>
        </w:rPr>
        <w:t xml:space="preserve">, </w:t>
      </w:r>
      <w:r w:rsidRPr="007E6741">
        <w:rPr>
          <w:rFonts w:ascii="Times New Roman" w:hAnsi="Times New Roman" w:cs="Times New Roman"/>
          <w:i/>
          <w:iCs/>
          <w:lang w:val="en-US"/>
        </w:rPr>
        <w:t>41</w:t>
      </w:r>
      <w:r w:rsidRPr="007E6741">
        <w:rPr>
          <w:rFonts w:ascii="Times New Roman" w:hAnsi="Times New Roman" w:cs="Times New Roman"/>
          <w:lang w:val="en-US"/>
        </w:rPr>
        <w:t>, 49–55. https://doi.org/10.1016/j.cosust.2019.09.013</w:t>
      </w:r>
    </w:p>
    <w:p w14:paraId="5C17CB4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FAO. (2018). </w:t>
      </w:r>
      <w:r w:rsidRPr="007E6741">
        <w:rPr>
          <w:rFonts w:ascii="Times New Roman" w:hAnsi="Times New Roman" w:cs="Times New Roman"/>
          <w:i/>
          <w:iCs/>
          <w:lang w:val="en-US"/>
        </w:rPr>
        <w:t>The state of world fisheries and aquaculture 2018—Meeting the sustainable development goals.</w:t>
      </w:r>
      <w:r w:rsidRPr="007E6741">
        <w:rPr>
          <w:rFonts w:ascii="Times New Roman" w:hAnsi="Times New Roman" w:cs="Times New Roman"/>
          <w:lang w:val="en-US"/>
        </w:rPr>
        <w:t xml:space="preserve"> http://www.fao.org/3/i9540en/i9540en.pdf</w:t>
      </w:r>
    </w:p>
    <w:p w14:paraId="17DD5D46"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Garlock, T., Asche, F., Anderson, J., Bjørndal, T., Kumar, G., Lorenzen, K., Ropicki, A., Smith, M. D., &amp; Tveterås, R. (2020). A Global Blue Revolution: Aquaculture Growth Across Regions, Species, and Countries. </w:t>
      </w:r>
      <w:r w:rsidRPr="007E6741">
        <w:rPr>
          <w:rFonts w:ascii="Times New Roman" w:hAnsi="Times New Roman" w:cs="Times New Roman"/>
          <w:i/>
          <w:iCs/>
          <w:lang w:val="en-US"/>
        </w:rPr>
        <w:t>Reviews in Fisheries Science &amp; Aquaculture</w:t>
      </w:r>
      <w:r w:rsidRPr="007E6741">
        <w:rPr>
          <w:rFonts w:ascii="Times New Roman" w:hAnsi="Times New Roman" w:cs="Times New Roman"/>
          <w:lang w:val="en-US"/>
        </w:rPr>
        <w:t xml:space="preserve">, </w:t>
      </w:r>
      <w:r w:rsidRPr="007E6741">
        <w:rPr>
          <w:rFonts w:ascii="Times New Roman" w:hAnsi="Times New Roman" w:cs="Times New Roman"/>
          <w:i/>
          <w:iCs/>
          <w:lang w:val="en-US"/>
        </w:rPr>
        <w:t>28</w:t>
      </w:r>
      <w:r w:rsidRPr="007E6741">
        <w:rPr>
          <w:rFonts w:ascii="Times New Roman" w:hAnsi="Times New Roman" w:cs="Times New Roman"/>
          <w:lang w:val="en-US"/>
        </w:rPr>
        <w:t>(1), 107–116. https://doi.org/10.1080/23308249.2019.1678111</w:t>
      </w:r>
    </w:p>
    <w:p w14:paraId="2250060C"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Ha, T. T. T., Bush, S. R., &amp; van Dijk, H. (2013). The cluster panacea?: Questioning the role of cooperative shrimp aquaculture in Vietnam. </w:t>
      </w:r>
      <w:r w:rsidRPr="007E6741">
        <w:rPr>
          <w:rFonts w:ascii="Times New Roman" w:hAnsi="Times New Roman" w:cs="Times New Roman"/>
          <w:i/>
          <w:iCs/>
          <w:lang w:val="en-US"/>
        </w:rPr>
        <w:t>Aquaculture</w:t>
      </w:r>
      <w:r w:rsidRPr="007E6741">
        <w:rPr>
          <w:rFonts w:ascii="Times New Roman" w:hAnsi="Times New Roman" w:cs="Times New Roman"/>
          <w:lang w:val="en-US"/>
        </w:rPr>
        <w:t xml:space="preserve">, </w:t>
      </w:r>
      <w:r w:rsidRPr="007E6741">
        <w:rPr>
          <w:rFonts w:ascii="Times New Roman" w:hAnsi="Times New Roman" w:cs="Times New Roman"/>
          <w:i/>
          <w:iCs/>
          <w:lang w:val="en-US"/>
        </w:rPr>
        <w:t>388–391</w:t>
      </w:r>
      <w:r w:rsidRPr="007E6741">
        <w:rPr>
          <w:rFonts w:ascii="Times New Roman" w:hAnsi="Times New Roman" w:cs="Times New Roman"/>
          <w:lang w:val="en-US"/>
        </w:rPr>
        <w:t>, 89–98. https://doi.org/10.1016/j.aquaculture.2013.01.011</w:t>
      </w:r>
    </w:p>
    <w:p w14:paraId="7304B600"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Héritier, A., &amp; Eckert, S. (2008). New Modes of Governance in the Shadow of Hierarchy: Self-regulation by Industry in Europe. </w:t>
      </w:r>
      <w:r w:rsidRPr="007E6741">
        <w:rPr>
          <w:rFonts w:ascii="Times New Roman" w:hAnsi="Times New Roman" w:cs="Times New Roman"/>
          <w:i/>
          <w:iCs/>
          <w:lang w:val="en-US"/>
        </w:rPr>
        <w:t>Journal of Public Policy</w:t>
      </w:r>
      <w:r w:rsidRPr="007E6741">
        <w:rPr>
          <w:rFonts w:ascii="Times New Roman" w:hAnsi="Times New Roman" w:cs="Times New Roman"/>
          <w:lang w:val="en-US"/>
        </w:rPr>
        <w:t xml:space="preserve">, </w:t>
      </w:r>
      <w:r w:rsidRPr="007E6741">
        <w:rPr>
          <w:rFonts w:ascii="Times New Roman" w:hAnsi="Times New Roman" w:cs="Times New Roman"/>
          <w:i/>
          <w:iCs/>
          <w:lang w:val="en-US"/>
        </w:rPr>
        <w:t>28</w:t>
      </w:r>
      <w:r w:rsidRPr="007E6741">
        <w:rPr>
          <w:rFonts w:ascii="Times New Roman" w:hAnsi="Times New Roman" w:cs="Times New Roman"/>
          <w:lang w:val="en-US"/>
        </w:rPr>
        <w:t>(1), 113–138. https://doi.org/10.1017/S0143814X08000809</w:t>
      </w:r>
    </w:p>
    <w:p w14:paraId="16C70E52"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Hersoug, B. (2014). </w:t>
      </w:r>
      <w:r w:rsidRPr="007E6741">
        <w:rPr>
          <w:rFonts w:ascii="Times New Roman" w:hAnsi="Times New Roman" w:cs="Times New Roman"/>
        </w:rPr>
        <w:t xml:space="preserve">Lakseoppdrett blir industri 1992-2002. In </w:t>
      </w:r>
      <w:r w:rsidRPr="007E6741">
        <w:rPr>
          <w:rFonts w:ascii="Times New Roman" w:hAnsi="Times New Roman" w:cs="Times New Roman"/>
          <w:i/>
          <w:iCs/>
        </w:rPr>
        <w:t>Hovland et al. (Eds). Over den leiken ville han rå. Norsk havbruksnærings historie.: Vol. V</w:t>
      </w:r>
      <w:r w:rsidRPr="007E6741">
        <w:rPr>
          <w:rFonts w:ascii="Times New Roman" w:hAnsi="Times New Roman" w:cs="Times New Roman"/>
        </w:rPr>
        <w:t xml:space="preserve"> (pp. 249–279). Fagbokforlaget.</w:t>
      </w:r>
    </w:p>
    <w:p w14:paraId="6D7D1E0D"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Hersoug, B., Karlsen, K. M., &amp; Robertsen, R. (2019). Hva skjedde under algeangrepet i 2019? </w:t>
      </w:r>
      <w:r w:rsidRPr="007E6741">
        <w:rPr>
          <w:rFonts w:ascii="Times New Roman" w:hAnsi="Times New Roman" w:cs="Times New Roman"/>
          <w:i/>
          <w:iCs/>
          <w:lang w:val="en-US"/>
        </w:rPr>
        <w:t>Norsk Fiskerinæring</w:t>
      </w:r>
      <w:r w:rsidRPr="007E6741">
        <w:rPr>
          <w:rFonts w:ascii="Times New Roman" w:hAnsi="Times New Roman" w:cs="Times New Roman"/>
          <w:lang w:val="en-US"/>
        </w:rPr>
        <w:t xml:space="preserve">, </w:t>
      </w:r>
      <w:r w:rsidRPr="007E6741">
        <w:rPr>
          <w:rFonts w:ascii="Times New Roman" w:hAnsi="Times New Roman" w:cs="Times New Roman"/>
          <w:i/>
          <w:iCs/>
          <w:lang w:val="en-US"/>
        </w:rPr>
        <w:t>10</w:t>
      </w:r>
      <w:r w:rsidRPr="007E6741">
        <w:rPr>
          <w:rFonts w:ascii="Times New Roman" w:hAnsi="Times New Roman" w:cs="Times New Roman"/>
          <w:lang w:val="en-US"/>
        </w:rPr>
        <w:t>.</w:t>
      </w:r>
    </w:p>
    <w:p w14:paraId="73F6D6C0"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Hersoug, B., Mikkelsen, E., &amp; Karlsen, K. M. (2019). “Great expectations” – Allocating licenses with special requirements in Norwegian salmon farming. </w:t>
      </w:r>
      <w:r w:rsidRPr="007E6741">
        <w:rPr>
          <w:rFonts w:ascii="Times New Roman" w:hAnsi="Times New Roman" w:cs="Times New Roman"/>
          <w:i/>
          <w:iCs/>
        </w:rPr>
        <w:t>Marine Policy</w:t>
      </w:r>
      <w:r w:rsidRPr="007E6741">
        <w:rPr>
          <w:rFonts w:ascii="Times New Roman" w:hAnsi="Times New Roman" w:cs="Times New Roman"/>
        </w:rPr>
        <w:t xml:space="preserve">, </w:t>
      </w:r>
      <w:r w:rsidRPr="007E6741">
        <w:rPr>
          <w:rFonts w:ascii="Times New Roman" w:hAnsi="Times New Roman" w:cs="Times New Roman"/>
          <w:i/>
          <w:iCs/>
        </w:rPr>
        <w:t>100</w:t>
      </w:r>
      <w:r w:rsidRPr="007E6741">
        <w:rPr>
          <w:rFonts w:ascii="Times New Roman" w:hAnsi="Times New Roman" w:cs="Times New Roman"/>
        </w:rPr>
        <w:t>, 152–162. https://doi.org/10.1016/j.marpol.2018.11.019</w:t>
      </w:r>
    </w:p>
    <w:p w14:paraId="5F9971AB"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Hovland, E., Møller, D., Haaland, A., Kolle, N., Hersoug, B., &amp; Nævdal, G. (2014). </w:t>
      </w:r>
      <w:r w:rsidRPr="007E6741">
        <w:rPr>
          <w:rFonts w:ascii="Times New Roman" w:hAnsi="Times New Roman" w:cs="Times New Roman"/>
          <w:i/>
          <w:iCs/>
        </w:rPr>
        <w:t xml:space="preserve">Over den leiken ville han rå—Norsk havbruksnærings historie. </w:t>
      </w:r>
      <w:r w:rsidRPr="007E6741">
        <w:rPr>
          <w:rFonts w:ascii="Times New Roman" w:hAnsi="Times New Roman" w:cs="Times New Roman"/>
          <w:i/>
          <w:iCs/>
          <w:lang w:val="en-US"/>
        </w:rPr>
        <w:t>[The history of Norwegian aquaculture]: Vol. V</w:t>
      </w:r>
      <w:r w:rsidRPr="007E6741">
        <w:rPr>
          <w:rFonts w:ascii="Times New Roman" w:hAnsi="Times New Roman" w:cs="Times New Roman"/>
          <w:lang w:val="en-US"/>
        </w:rPr>
        <w:t>. Fagbokforlaget.</w:t>
      </w:r>
    </w:p>
    <w:p w14:paraId="1CAA98F2"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Joffre, O. M., Poortvliet, P. M., &amp; Klerkx, L. (2019). To cluster or not to cluster farmers? Influences on network interactions, risk perceptions, and adoption of aquaculture practices. </w:t>
      </w:r>
      <w:r w:rsidRPr="007E6741">
        <w:rPr>
          <w:rFonts w:ascii="Times New Roman" w:hAnsi="Times New Roman" w:cs="Times New Roman"/>
          <w:i/>
          <w:iCs/>
          <w:lang w:val="en-US"/>
        </w:rPr>
        <w:t>Agricultural Systems</w:t>
      </w:r>
      <w:r w:rsidRPr="007E6741">
        <w:rPr>
          <w:rFonts w:ascii="Times New Roman" w:hAnsi="Times New Roman" w:cs="Times New Roman"/>
          <w:lang w:val="en-US"/>
        </w:rPr>
        <w:t xml:space="preserve">, </w:t>
      </w:r>
      <w:r w:rsidRPr="007E6741">
        <w:rPr>
          <w:rFonts w:ascii="Times New Roman" w:hAnsi="Times New Roman" w:cs="Times New Roman"/>
          <w:i/>
          <w:iCs/>
          <w:lang w:val="en-US"/>
        </w:rPr>
        <w:t>173</w:t>
      </w:r>
      <w:r w:rsidRPr="007E6741">
        <w:rPr>
          <w:rFonts w:ascii="Times New Roman" w:hAnsi="Times New Roman" w:cs="Times New Roman"/>
          <w:lang w:val="en-US"/>
        </w:rPr>
        <w:t>, 151–160. https://doi.org/10.1016/j.agsy.2019.02.011</w:t>
      </w:r>
    </w:p>
    <w:p w14:paraId="57BA3E00"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Karlsen, K. M., Robertsen, R., &amp; Hersoug, B. (2019). </w:t>
      </w:r>
      <w:r w:rsidRPr="007E6741">
        <w:rPr>
          <w:rFonts w:ascii="Times New Roman" w:hAnsi="Times New Roman" w:cs="Times New Roman"/>
          <w:i/>
          <w:iCs/>
        </w:rPr>
        <w:t>Kartlegging av hendelsesforløp og beredskap under giftalgeangrepet våren 2019. Astafjorden, Ofotfjorden, Vestfjorden og Tysfjorden.</w:t>
      </w:r>
      <w:r w:rsidRPr="007E6741">
        <w:rPr>
          <w:rFonts w:ascii="Times New Roman" w:hAnsi="Times New Roman" w:cs="Times New Roman"/>
        </w:rPr>
        <w:t xml:space="preserve"> (Nofima No. 29).</w:t>
      </w:r>
    </w:p>
    <w:p w14:paraId="1EE967C9"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rPr>
        <w:t xml:space="preserve">Karlsen, K. M., Robertsen, R., Hersoug, B., Tveterås, R., &amp; Osmundsen, T. C. (2019). </w:t>
      </w:r>
      <w:r w:rsidRPr="007E6741">
        <w:rPr>
          <w:rFonts w:ascii="Times New Roman" w:hAnsi="Times New Roman" w:cs="Times New Roman"/>
          <w:i/>
          <w:iCs/>
        </w:rPr>
        <w:t>Områdesamarbeid i norsk havbruk</w:t>
      </w:r>
      <w:r w:rsidRPr="007E6741">
        <w:rPr>
          <w:rFonts w:ascii="Times New Roman" w:hAnsi="Times New Roman" w:cs="Times New Roman"/>
        </w:rPr>
        <w:t xml:space="preserve"> (Nofima No. 34).</w:t>
      </w:r>
    </w:p>
    <w:p w14:paraId="7B3F3F1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Kassam, L., Subasinghe, R., &amp; Phillips, M. (2011). </w:t>
      </w:r>
      <w:r w:rsidRPr="007E6741">
        <w:rPr>
          <w:rFonts w:ascii="Times New Roman" w:hAnsi="Times New Roman" w:cs="Times New Roman"/>
          <w:i/>
          <w:iCs/>
          <w:lang w:val="en-US"/>
        </w:rPr>
        <w:t>Aquaculture farmer organizations and cluster management: Concepts and experiences.Technical Paper. No. 563. Rome, FAO. 2011. 90p.</w:t>
      </w:r>
      <w:r w:rsidRPr="007E6741">
        <w:rPr>
          <w:rFonts w:ascii="Times New Roman" w:hAnsi="Times New Roman" w:cs="Times New Roman"/>
          <w:lang w:val="en-US"/>
        </w:rPr>
        <w:t xml:space="preserve"> (Technical Paper No. 563; p. 90 p.). FAO Fisheries and Aquaculture.</w:t>
      </w:r>
    </w:p>
    <w:p w14:paraId="44636018"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Kilelu, C. W., Klerkx, L., &amp; Leeuwis, C. (2017). </w:t>
      </w:r>
      <w:r w:rsidRPr="007E6741">
        <w:rPr>
          <w:rFonts w:ascii="Times New Roman" w:hAnsi="Times New Roman" w:cs="Times New Roman"/>
          <w:lang w:val="en-US"/>
        </w:rPr>
        <w:t xml:space="preserve">Supporting smallholder commercialisation by enhancing integrated coordination in agrifood value chains: Experiences with dairy hubs in Kenya. </w:t>
      </w:r>
      <w:r w:rsidRPr="007E6741">
        <w:rPr>
          <w:rFonts w:ascii="Times New Roman" w:hAnsi="Times New Roman" w:cs="Times New Roman"/>
          <w:i/>
          <w:iCs/>
          <w:lang w:val="en-US"/>
        </w:rPr>
        <w:t>Experimental Agriculture</w:t>
      </w:r>
      <w:r w:rsidRPr="007E6741">
        <w:rPr>
          <w:rFonts w:ascii="Times New Roman" w:hAnsi="Times New Roman" w:cs="Times New Roman"/>
          <w:lang w:val="en-US"/>
        </w:rPr>
        <w:t xml:space="preserve">, </w:t>
      </w:r>
      <w:r w:rsidRPr="007E6741">
        <w:rPr>
          <w:rFonts w:ascii="Times New Roman" w:hAnsi="Times New Roman" w:cs="Times New Roman"/>
          <w:i/>
          <w:iCs/>
          <w:lang w:val="en-US"/>
        </w:rPr>
        <w:t>53</w:t>
      </w:r>
      <w:r w:rsidRPr="007E6741">
        <w:rPr>
          <w:rFonts w:ascii="Times New Roman" w:hAnsi="Times New Roman" w:cs="Times New Roman"/>
          <w:lang w:val="en-US"/>
        </w:rPr>
        <w:t>(2), 269–287. https://doi.org/10.1017/S0014479716000375</w:t>
      </w:r>
    </w:p>
    <w:p w14:paraId="336A485E"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Kobayashi, M., Msangi, S., Batka, M., Vannuccini, S., Dey, M. M., &amp; Anderson, J. L. (2015). Fish to 2030: The Role and Opportunity for Aquaculture.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19</w:t>
      </w:r>
      <w:r w:rsidRPr="007E6741">
        <w:rPr>
          <w:rFonts w:ascii="Times New Roman" w:hAnsi="Times New Roman" w:cs="Times New Roman"/>
          <w:lang w:val="en-US"/>
        </w:rPr>
        <w:t>(3), 282–300. https://doi.org/10.1080/13657305.2015.994240</w:t>
      </w:r>
    </w:p>
    <w:p w14:paraId="0F671B36"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rPr>
        <w:t xml:space="preserve">Kragesteen, T. J., Simonsen, K., Visser, A. W., &amp; Andersen, K. H. (2019). </w:t>
      </w:r>
      <w:r w:rsidRPr="007E6741">
        <w:rPr>
          <w:rFonts w:ascii="Times New Roman" w:hAnsi="Times New Roman" w:cs="Times New Roman"/>
          <w:lang w:val="en-US"/>
        </w:rPr>
        <w:t xml:space="preserve">Optimal salmon lice treatment threshold and tragedy of the commons in salmon farm networks. </w:t>
      </w:r>
      <w:r w:rsidRPr="007E6741">
        <w:rPr>
          <w:rFonts w:ascii="Times New Roman" w:hAnsi="Times New Roman" w:cs="Times New Roman"/>
          <w:i/>
          <w:iCs/>
        </w:rPr>
        <w:t>Aquaculture</w:t>
      </w:r>
      <w:r w:rsidRPr="007E6741">
        <w:rPr>
          <w:rFonts w:ascii="Times New Roman" w:hAnsi="Times New Roman" w:cs="Times New Roman"/>
        </w:rPr>
        <w:t xml:space="preserve">, </w:t>
      </w:r>
      <w:r w:rsidRPr="007E6741">
        <w:rPr>
          <w:rFonts w:ascii="Times New Roman" w:hAnsi="Times New Roman" w:cs="Times New Roman"/>
          <w:i/>
          <w:iCs/>
        </w:rPr>
        <w:t>512</w:t>
      </w:r>
      <w:r w:rsidRPr="007E6741">
        <w:rPr>
          <w:rFonts w:ascii="Times New Roman" w:hAnsi="Times New Roman" w:cs="Times New Roman"/>
        </w:rPr>
        <w:t>, 734329. https://doi.org/10.1016/j.aquaculture.2019.734329</w:t>
      </w:r>
    </w:p>
    <w:p w14:paraId="018BB106"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Mohan, C. V., &amp; De Silva, S. S. (2010). </w:t>
      </w:r>
      <w:r w:rsidRPr="007E6741">
        <w:rPr>
          <w:rFonts w:ascii="Times New Roman" w:hAnsi="Times New Roman" w:cs="Times New Roman"/>
          <w:lang w:val="en-US"/>
        </w:rPr>
        <w:t xml:space="preserve">Better management practices (BMPs)—Gate way to ensuring sustainability of small scale aquaculture and meeting modern day market challenges and opportunities. </w:t>
      </w:r>
      <w:r w:rsidRPr="007E6741">
        <w:rPr>
          <w:rFonts w:ascii="Times New Roman" w:hAnsi="Times New Roman" w:cs="Times New Roman"/>
          <w:i/>
          <w:iCs/>
          <w:lang w:val="en-US"/>
        </w:rPr>
        <w:t>Aquacul. Asia Mag</w:t>
      </w:r>
      <w:r w:rsidRPr="007E6741">
        <w:rPr>
          <w:rFonts w:ascii="Times New Roman" w:hAnsi="Times New Roman" w:cs="Times New Roman"/>
          <w:lang w:val="en-US"/>
        </w:rPr>
        <w:t xml:space="preserve">, </w:t>
      </w:r>
      <w:r w:rsidRPr="007E6741">
        <w:rPr>
          <w:rFonts w:ascii="Times New Roman" w:hAnsi="Times New Roman" w:cs="Times New Roman"/>
          <w:i/>
          <w:iCs/>
          <w:lang w:val="en-US"/>
        </w:rPr>
        <w:t>15</w:t>
      </w:r>
      <w:r w:rsidRPr="007E6741">
        <w:rPr>
          <w:rFonts w:ascii="Times New Roman" w:hAnsi="Times New Roman" w:cs="Times New Roman"/>
          <w:lang w:val="en-US"/>
        </w:rPr>
        <w:t>(1), 9–14.</w:t>
      </w:r>
    </w:p>
    <w:p w14:paraId="6712F4D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lastRenderedPageBreak/>
        <w:t xml:space="preserve">Murray, A. G., &amp; Gubbins, M. (2016). Spatial management measures for disease mitigation as practiced in Scottish aquaculture. </w:t>
      </w:r>
      <w:r w:rsidRPr="007E6741">
        <w:rPr>
          <w:rFonts w:ascii="Times New Roman" w:hAnsi="Times New Roman" w:cs="Times New Roman"/>
          <w:i/>
          <w:iCs/>
          <w:lang w:val="en-US"/>
        </w:rPr>
        <w:t>Marine Policy</w:t>
      </w:r>
      <w:r w:rsidRPr="007E6741">
        <w:rPr>
          <w:rFonts w:ascii="Times New Roman" w:hAnsi="Times New Roman" w:cs="Times New Roman"/>
          <w:lang w:val="en-US"/>
        </w:rPr>
        <w:t xml:space="preserve">, </w:t>
      </w:r>
      <w:r w:rsidRPr="007E6741">
        <w:rPr>
          <w:rFonts w:ascii="Times New Roman" w:hAnsi="Times New Roman" w:cs="Times New Roman"/>
          <w:i/>
          <w:iCs/>
          <w:lang w:val="en-US"/>
        </w:rPr>
        <w:t>70</w:t>
      </w:r>
      <w:r w:rsidRPr="007E6741">
        <w:rPr>
          <w:rFonts w:ascii="Times New Roman" w:hAnsi="Times New Roman" w:cs="Times New Roman"/>
          <w:lang w:val="en-US"/>
        </w:rPr>
        <w:t>, 93–100. https://doi.org/10.1016/j.marpol.2016.04.052</w:t>
      </w:r>
    </w:p>
    <w:p w14:paraId="5D46D443"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Norad. (1999). </w:t>
      </w:r>
      <w:r w:rsidRPr="007E6741">
        <w:rPr>
          <w:rFonts w:ascii="Times New Roman" w:hAnsi="Times New Roman" w:cs="Times New Roman"/>
          <w:i/>
          <w:iCs/>
          <w:lang w:val="en-US"/>
        </w:rPr>
        <w:t>The Logical Framework Approach. Handbook for objectives-oriented planning.</w:t>
      </w:r>
      <w:r w:rsidRPr="007E6741">
        <w:rPr>
          <w:rFonts w:ascii="Times New Roman" w:hAnsi="Times New Roman" w:cs="Times New Roman"/>
          <w:lang w:val="en-US"/>
        </w:rPr>
        <w:t xml:space="preserve"> </w:t>
      </w:r>
      <w:r w:rsidRPr="007E6741">
        <w:rPr>
          <w:rFonts w:ascii="Times New Roman" w:hAnsi="Times New Roman" w:cs="Times New Roman"/>
        </w:rPr>
        <w:t>Norad.</w:t>
      </w:r>
    </w:p>
    <w:p w14:paraId="0149E795"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rPr>
        <w:t xml:space="preserve">NOU. (2019). </w:t>
      </w:r>
      <w:r w:rsidRPr="007E6741">
        <w:rPr>
          <w:rFonts w:ascii="Times New Roman" w:hAnsi="Times New Roman" w:cs="Times New Roman"/>
          <w:i/>
          <w:iCs/>
        </w:rPr>
        <w:t>Skattlegging av havbruksvirksomhet</w:t>
      </w:r>
      <w:r w:rsidRPr="007E6741">
        <w:rPr>
          <w:rFonts w:ascii="Times New Roman" w:hAnsi="Times New Roman" w:cs="Times New Roman"/>
        </w:rPr>
        <w:t>. https://www.regjeringen.no/contentassets/207ae51e0f6a44b6b65a2cec192105ed/no/pdfs/nou201920190018000dddpdfs.pdf</w:t>
      </w:r>
    </w:p>
    <w:p w14:paraId="0B45FF6C"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Oglend, A., &amp; Tveteras, R. (2009). Spatial Diversification in Norwegian Aquaculture.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13</w:t>
      </w:r>
      <w:r w:rsidRPr="007E6741">
        <w:rPr>
          <w:rFonts w:ascii="Times New Roman" w:hAnsi="Times New Roman" w:cs="Times New Roman"/>
          <w:lang w:val="en-US"/>
        </w:rPr>
        <w:t>(2), 94–111. https://doi.org/10.1080/13657300902881674</w:t>
      </w:r>
    </w:p>
    <w:p w14:paraId="17647FDF"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Osmundsen, T. C., Almklov, P., &amp; Tveterås, R. (2017). Fish farmers and regulators coping with the wickedness of aquaculture. </w:t>
      </w:r>
      <w:r w:rsidRPr="007E6741">
        <w:rPr>
          <w:rFonts w:ascii="Times New Roman" w:hAnsi="Times New Roman" w:cs="Times New Roman"/>
          <w:i/>
          <w:iCs/>
          <w:lang w:val="en-US"/>
        </w:rPr>
        <w:t>Aquaculture Economics &amp;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21</w:t>
      </w:r>
      <w:r w:rsidRPr="007E6741">
        <w:rPr>
          <w:rFonts w:ascii="Times New Roman" w:hAnsi="Times New Roman" w:cs="Times New Roman"/>
          <w:lang w:val="en-US"/>
        </w:rPr>
        <w:t>(1), 163–183. https://doi.org/10.1080/13657305.2017.1262476</w:t>
      </w:r>
    </w:p>
    <w:p w14:paraId="058A3E62"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Osmundsen, T. C., Amundsen, V. S., Alexander, K. A., Asche, F., Bailey, J., Finstad, B., Olsen, M. S., Hernández, K., &amp; Salgado, H. (2020). The operationalisation of sustainability: Sustainable aquaculture production as defined by certification schemes. </w:t>
      </w:r>
      <w:r w:rsidRPr="007E6741">
        <w:rPr>
          <w:rFonts w:ascii="Times New Roman" w:hAnsi="Times New Roman" w:cs="Times New Roman"/>
          <w:i/>
          <w:iCs/>
          <w:lang w:val="en-US"/>
        </w:rPr>
        <w:t>Global Environmental Change</w:t>
      </w:r>
      <w:r w:rsidRPr="007E6741">
        <w:rPr>
          <w:rFonts w:ascii="Times New Roman" w:hAnsi="Times New Roman" w:cs="Times New Roman"/>
          <w:lang w:val="en-US"/>
        </w:rPr>
        <w:t xml:space="preserve">, </w:t>
      </w:r>
      <w:r w:rsidRPr="007E6741">
        <w:rPr>
          <w:rFonts w:ascii="Times New Roman" w:hAnsi="Times New Roman" w:cs="Times New Roman"/>
          <w:i/>
          <w:iCs/>
          <w:lang w:val="en-US"/>
        </w:rPr>
        <w:t>60</w:t>
      </w:r>
      <w:r w:rsidRPr="007E6741">
        <w:rPr>
          <w:rFonts w:ascii="Times New Roman" w:hAnsi="Times New Roman" w:cs="Times New Roman"/>
          <w:lang w:val="en-US"/>
        </w:rPr>
        <w:t>, 102025. https://doi.org/10.1016/j.gloenvcha.2019.102025</w:t>
      </w:r>
    </w:p>
    <w:p w14:paraId="2387DF73"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Osmundsen, T. C., Olsen, M. S., &amp; Thorvaldsen, T. (2020). The making of a louse—Constructing governmental technology for sustainable aquaculture. </w:t>
      </w:r>
      <w:r w:rsidRPr="007E6741">
        <w:rPr>
          <w:rFonts w:ascii="Times New Roman" w:hAnsi="Times New Roman" w:cs="Times New Roman"/>
          <w:i/>
          <w:iCs/>
          <w:lang w:val="en-US"/>
        </w:rPr>
        <w:t>Environmental Science &amp; Policy</w:t>
      </w:r>
      <w:r w:rsidRPr="007E6741">
        <w:rPr>
          <w:rFonts w:ascii="Times New Roman" w:hAnsi="Times New Roman" w:cs="Times New Roman"/>
          <w:lang w:val="en-US"/>
        </w:rPr>
        <w:t xml:space="preserve">, </w:t>
      </w:r>
      <w:r w:rsidRPr="007E6741">
        <w:rPr>
          <w:rFonts w:ascii="Times New Roman" w:hAnsi="Times New Roman" w:cs="Times New Roman"/>
          <w:i/>
          <w:iCs/>
          <w:lang w:val="en-US"/>
        </w:rPr>
        <w:t>104</w:t>
      </w:r>
      <w:r w:rsidRPr="007E6741">
        <w:rPr>
          <w:rFonts w:ascii="Times New Roman" w:hAnsi="Times New Roman" w:cs="Times New Roman"/>
          <w:lang w:val="en-US"/>
        </w:rPr>
        <w:t>, 121–128. https://doi.org/10.1016/j.envsci.2019.12.002</w:t>
      </w:r>
    </w:p>
    <w:p w14:paraId="2E94168F"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Ostrom, E. (1990). </w:t>
      </w:r>
      <w:r w:rsidRPr="007E6741">
        <w:rPr>
          <w:rFonts w:ascii="Times New Roman" w:hAnsi="Times New Roman" w:cs="Times New Roman"/>
          <w:i/>
          <w:iCs/>
          <w:lang w:val="en-US"/>
        </w:rPr>
        <w:t>Governing the Commons: The Evolution of Institutions for Collective Action</w:t>
      </w:r>
      <w:r w:rsidRPr="007E6741">
        <w:rPr>
          <w:rFonts w:ascii="Times New Roman" w:hAnsi="Times New Roman" w:cs="Times New Roman"/>
          <w:lang w:val="en-US"/>
        </w:rPr>
        <w:t>. Cambridge University Press.</w:t>
      </w:r>
    </w:p>
    <w:p w14:paraId="02322AA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Ostrom, E., Burger, J., Field, C. B., Norgaard, R. B., &amp; Policansky, D. (1999). Revisiting the Commons: Local Lessons, Global Challenges. </w:t>
      </w:r>
      <w:r w:rsidRPr="007E6741">
        <w:rPr>
          <w:rFonts w:ascii="Times New Roman" w:hAnsi="Times New Roman" w:cs="Times New Roman"/>
          <w:i/>
          <w:iCs/>
          <w:lang w:val="en-US"/>
        </w:rPr>
        <w:t>Science</w:t>
      </w:r>
      <w:r w:rsidRPr="007E6741">
        <w:rPr>
          <w:rFonts w:ascii="Times New Roman" w:hAnsi="Times New Roman" w:cs="Times New Roman"/>
          <w:lang w:val="en-US"/>
        </w:rPr>
        <w:t xml:space="preserve">, </w:t>
      </w:r>
      <w:r w:rsidRPr="007E6741">
        <w:rPr>
          <w:rFonts w:ascii="Times New Roman" w:hAnsi="Times New Roman" w:cs="Times New Roman"/>
          <w:i/>
          <w:iCs/>
          <w:lang w:val="en-US"/>
        </w:rPr>
        <w:t>284</w:t>
      </w:r>
      <w:r w:rsidRPr="007E6741">
        <w:rPr>
          <w:rFonts w:ascii="Times New Roman" w:hAnsi="Times New Roman" w:cs="Times New Roman"/>
          <w:lang w:val="en-US"/>
        </w:rPr>
        <w:t>(5412), 278–282. https://doi.org/10.1126/science.284.5412.278</w:t>
      </w:r>
    </w:p>
    <w:p w14:paraId="599A26EF"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Ostrom, E., Janssen, M. A., &amp; Anderies, J. M. (2007). </w:t>
      </w:r>
      <w:r w:rsidRPr="007E6741">
        <w:rPr>
          <w:rFonts w:ascii="Times New Roman" w:hAnsi="Times New Roman" w:cs="Times New Roman"/>
          <w:lang w:val="en-US"/>
        </w:rPr>
        <w:t xml:space="preserve">Going beyond panaceas. </w:t>
      </w:r>
      <w:r w:rsidRPr="007E6741">
        <w:rPr>
          <w:rFonts w:ascii="Times New Roman" w:hAnsi="Times New Roman" w:cs="Times New Roman"/>
          <w:i/>
          <w:iCs/>
          <w:lang w:val="en-US"/>
        </w:rPr>
        <w:t>Proceedings of the National Academy of Sciences</w:t>
      </w:r>
      <w:r w:rsidRPr="007E6741">
        <w:rPr>
          <w:rFonts w:ascii="Times New Roman" w:hAnsi="Times New Roman" w:cs="Times New Roman"/>
          <w:lang w:val="en-US"/>
        </w:rPr>
        <w:t xml:space="preserve">, </w:t>
      </w:r>
      <w:r w:rsidRPr="007E6741">
        <w:rPr>
          <w:rFonts w:ascii="Times New Roman" w:hAnsi="Times New Roman" w:cs="Times New Roman"/>
          <w:i/>
          <w:iCs/>
          <w:lang w:val="en-US"/>
        </w:rPr>
        <w:t>104</w:t>
      </w:r>
      <w:r w:rsidRPr="007E6741">
        <w:rPr>
          <w:rFonts w:ascii="Times New Roman" w:hAnsi="Times New Roman" w:cs="Times New Roman"/>
          <w:lang w:val="en-US"/>
        </w:rPr>
        <w:t>(39), 15176–15178. https://doi.org/10.1073/pnas.0701886104</w:t>
      </w:r>
    </w:p>
    <w:p w14:paraId="09D4891E"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Overman, S. (2016). Great Expectations of Public Service Delegation: A systematic review. </w:t>
      </w:r>
      <w:r w:rsidRPr="007E6741">
        <w:rPr>
          <w:rFonts w:ascii="Times New Roman" w:hAnsi="Times New Roman" w:cs="Times New Roman"/>
          <w:i/>
          <w:iCs/>
          <w:lang w:val="en-US"/>
        </w:rPr>
        <w:t>Public Management Review</w:t>
      </w:r>
      <w:r w:rsidRPr="007E6741">
        <w:rPr>
          <w:rFonts w:ascii="Times New Roman" w:hAnsi="Times New Roman" w:cs="Times New Roman"/>
          <w:lang w:val="en-US"/>
        </w:rPr>
        <w:t xml:space="preserve">, </w:t>
      </w:r>
      <w:r w:rsidRPr="007E6741">
        <w:rPr>
          <w:rFonts w:ascii="Times New Roman" w:hAnsi="Times New Roman" w:cs="Times New Roman"/>
          <w:i/>
          <w:iCs/>
          <w:lang w:val="en-US"/>
        </w:rPr>
        <w:t>18</w:t>
      </w:r>
      <w:r w:rsidRPr="007E6741">
        <w:rPr>
          <w:rFonts w:ascii="Times New Roman" w:hAnsi="Times New Roman" w:cs="Times New Roman"/>
          <w:lang w:val="en-US"/>
        </w:rPr>
        <w:t>(8), 1238–1262. https://doi.org/10.1080/14719037.2015.1103891</w:t>
      </w:r>
    </w:p>
    <w:p w14:paraId="399CEE02"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Overman, S., &amp; van Thiel, S. (2016). Agencification and Public Sector Performance: A systematic comparison in 20 countries. </w:t>
      </w:r>
      <w:r w:rsidRPr="007E6741">
        <w:rPr>
          <w:rFonts w:ascii="Times New Roman" w:hAnsi="Times New Roman" w:cs="Times New Roman"/>
          <w:i/>
          <w:iCs/>
          <w:lang w:val="en-US"/>
        </w:rPr>
        <w:t>Public Management Review</w:t>
      </w:r>
      <w:r w:rsidRPr="007E6741">
        <w:rPr>
          <w:rFonts w:ascii="Times New Roman" w:hAnsi="Times New Roman" w:cs="Times New Roman"/>
          <w:lang w:val="en-US"/>
        </w:rPr>
        <w:t xml:space="preserve">, </w:t>
      </w:r>
      <w:r w:rsidRPr="007E6741">
        <w:rPr>
          <w:rFonts w:ascii="Times New Roman" w:hAnsi="Times New Roman" w:cs="Times New Roman"/>
          <w:i/>
          <w:iCs/>
          <w:lang w:val="en-US"/>
        </w:rPr>
        <w:t>18</w:t>
      </w:r>
      <w:r w:rsidRPr="007E6741">
        <w:rPr>
          <w:rFonts w:ascii="Times New Roman" w:hAnsi="Times New Roman" w:cs="Times New Roman"/>
          <w:lang w:val="en-US"/>
        </w:rPr>
        <w:t>(4), 611–635. https://doi.org/10.1080/14719037.2015.1028973</w:t>
      </w:r>
    </w:p>
    <w:p w14:paraId="54639FB6"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Parmigiani, A., &amp; Rivera-Santos, M. (2011). Clearing a Path Through the Forest: A Meta-Review of Interorganizational Relationships. </w:t>
      </w:r>
      <w:r w:rsidRPr="007E6741">
        <w:rPr>
          <w:rFonts w:ascii="Times New Roman" w:hAnsi="Times New Roman" w:cs="Times New Roman"/>
          <w:i/>
          <w:iCs/>
          <w:lang w:val="en-US"/>
        </w:rPr>
        <w:t>Journal of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37</w:t>
      </w:r>
      <w:r w:rsidRPr="007E6741">
        <w:rPr>
          <w:rFonts w:ascii="Times New Roman" w:hAnsi="Times New Roman" w:cs="Times New Roman"/>
          <w:lang w:val="en-US"/>
        </w:rPr>
        <w:t>(4), 1108–1136. https://doi.org/10.1177/0149206311407507</w:t>
      </w:r>
    </w:p>
    <w:p w14:paraId="0CF2F2EB"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Pettersen, J., Osmundsen, T., Aunsmo, A., Mardones, F., &amp; Rich, K. (2015). Controlling emerging infectious diseases in salmon aquaculture. </w:t>
      </w:r>
      <w:r w:rsidRPr="007E6741">
        <w:rPr>
          <w:rFonts w:ascii="Times New Roman" w:hAnsi="Times New Roman" w:cs="Times New Roman"/>
          <w:i/>
          <w:iCs/>
          <w:lang w:val="en-US"/>
        </w:rPr>
        <w:t>Revue Scientifique et Technique (International Office of Epizootics)</w:t>
      </w:r>
      <w:r w:rsidRPr="007E6741">
        <w:rPr>
          <w:rFonts w:ascii="Times New Roman" w:hAnsi="Times New Roman" w:cs="Times New Roman"/>
          <w:lang w:val="en-US"/>
        </w:rPr>
        <w:t xml:space="preserve">, </w:t>
      </w:r>
      <w:r w:rsidRPr="007E6741">
        <w:rPr>
          <w:rFonts w:ascii="Times New Roman" w:hAnsi="Times New Roman" w:cs="Times New Roman"/>
          <w:i/>
          <w:iCs/>
          <w:lang w:val="en-US"/>
        </w:rPr>
        <w:t>34</w:t>
      </w:r>
      <w:r w:rsidRPr="007E6741">
        <w:rPr>
          <w:rFonts w:ascii="Times New Roman" w:hAnsi="Times New Roman" w:cs="Times New Roman"/>
          <w:lang w:val="en-US"/>
        </w:rPr>
        <w:t>(3), 923–938.</w:t>
      </w:r>
    </w:p>
    <w:p w14:paraId="5F5DE721"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Phillips, N., Lawrence, T. B., &amp; Hardy, C. (2000). Inter</w:t>
      </w:r>
      <w:r w:rsidRPr="007E6741">
        <w:rPr>
          <w:rFonts w:ascii="Cambria Math" w:hAnsi="Cambria Math" w:cs="Cambria Math"/>
          <w:lang w:val="en-US"/>
        </w:rPr>
        <w:t>‐</w:t>
      </w:r>
      <w:r w:rsidRPr="007E6741">
        <w:rPr>
          <w:rFonts w:ascii="Times New Roman" w:hAnsi="Times New Roman" w:cs="Times New Roman"/>
          <w:lang w:val="en-US"/>
        </w:rPr>
        <w:t xml:space="preserve">organizational Collaboration and the Dynamics of Institutional Fields. </w:t>
      </w:r>
      <w:r w:rsidRPr="007E6741">
        <w:rPr>
          <w:rFonts w:ascii="Times New Roman" w:hAnsi="Times New Roman" w:cs="Times New Roman"/>
          <w:i/>
          <w:iCs/>
          <w:lang w:val="en-US"/>
        </w:rPr>
        <w:t>Journal of Management Studies</w:t>
      </w:r>
      <w:r w:rsidRPr="007E6741">
        <w:rPr>
          <w:rFonts w:ascii="Times New Roman" w:hAnsi="Times New Roman" w:cs="Times New Roman"/>
          <w:lang w:val="en-US"/>
        </w:rPr>
        <w:t xml:space="preserve">, </w:t>
      </w:r>
      <w:r w:rsidRPr="007E6741">
        <w:rPr>
          <w:rFonts w:ascii="Times New Roman" w:hAnsi="Times New Roman" w:cs="Times New Roman"/>
          <w:i/>
          <w:iCs/>
          <w:lang w:val="en-US"/>
        </w:rPr>
        <w:t>37</w:t>
      </w:r>
      <w:r w:rsidRPr="007E6741">
        <w:rPr>
          <w:rFonts w:ascii="Times New Roman" w:hAnsi="Times New Roman" w:cs="Times New Roman"/>
          <w:lang w:val="en-US"/>
        </w:rPr>
        <w:t>(1), 1467-6486.00171. https://doi.org/10.1111/1467-6486.00171</w:t>
      </w:r>
    </w:p>
    <w:p w14:paraId="3078BAF3"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Robertsen, R., Andreassen, O., Hersoug, B., Karlsen, K. M., Osmundsen, T. C., Solås, A.-M., Sørgård, B., Asche, F., &amp; Tveterås, R. (2016). </w:t>
      </w:r>
      <w:r w:rsidRPr="007E6741">
        <w:rPr>
          <w:rFonts w:ascii="Times New Roman" w:hAnsi="Times New Roman" w:cs="Times New Roman"/>
          <w:i/>
          <w:iCs/>
        </w:rPr>
        <w:t>Regelrett eller rett regel? Håndtering og praktisering av regelverket for havbruksnæring.</w:t>
      </w:r>
      <w:r w:rsidRPr="007E6741">
        <w:rPr>
          <w:rFonts w:ascii="Times New Roman" w:hAnsi="Times New Roman" w:cs="Times New Roman"/>
        </w:rPr>
        <w:t xml:space="preserve"> (No. 32; Nofima). Nofima.</w:t>
      </w:r>
    </w:p>
    <w:p w14:paraId="22A8CD94"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rPr>
        <w:t xml:space="preserve">Solås, A.-M., Hersoug, B., Andreassen, O., Tveterås, R., Osmundsen, T. C., Sørgård, B., Karlsen, K. M., Asche, F., &amp; Robertsen, R. (2015). </w:t>
      </w:r>
      <w:r w:rsidRPr="007E6741">
        <w:rPr>
          <w:rFonts w:ascii="Times New Roman" w:hAnsi="Times New Roman" w:cs="Times New Roman"/>
          <w:i/>
          <w:iCs/>
        </w:rPr>
        <w:t xml:space="preserve">Rettslig rammeverk for norsk </w:t>
      </w:r>
      <w:r w:rsidRPr="007E6741">
        <w:rPr>
          <w:rFonts w:ascii="Times New Roman" w:hAnsi="Times New Roman" w:cs="Times New Roman"/>
          <w:i/>
          <w:iCs/>
        </w:rPr>
        <w:lastRenderedPageBreak/>
        <w:t>havbruksnæring: Kartlegging av dagens status.</w:t>
      </w:r>
      <w:r w:rsidRPr="007E6741">
        <w:rPr>
          <w:rFonts w:ascii="Times New Roman" w:hAnsi="Times New Roman" w:cs="Times New Roman"/>
        </w:rPr>
        <w:t xml:space="preserve"> (Nofima No. 29). Nofima.</w:t>
      </w:r>
    </w:p>
    <w:p w14:paraId="40E35D50"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rPr>
        <w:t xml:space="preserve">Srinath, K., Sridhar, M., Kartha, P. N. R., &amp; Mohanan, A. N. (2000). </w:t>
      </w:r>
      <w:r w:rsidRPr="007E6741">
        <w:rPr>
          <w:rFonts w:ascii="Times New Roman" w:hAnsi="Times New Roman" w:cs="Times New Roman"/>
          <w:lang w:val="en-US"/>
        </w:rPr>
        <w:t xml:space="preserve">Group farming for sustainable aquaculture. </w:t>
      </w:r>
      <w:r w:rsidRPr="007E6741">
        <w:rPr>
          <w:rFonts w:ascii="Times New Roman" w:hAnsi="Times New Roman" w:cs="Times New Roman"/>
          <w:i/>
          <w:iCs/>
          <w:lang w:val="en-US"/>
        </w:rPr>
        <w:t>Ocean &amp; Coastal Management</w:t>
      </w:r>
      <w:r w:rsidRPr="007E6741">
        <w:rPr>
          <w:rFonts w:ascii="Times New Roman" w:hAnsi="Times New Roman" w:cs="Times New Roman"/>
          <w:lang w:val="en-US"/>
        </w:rPr>
        <w:t xml:space="preserve">, </w:t>
      </w:r>
      <w:r w:rsidRPr="007E6741">
        <w:rPr>
          <w:rFonts w:ascii="Times New Roman" w:hAnsi="Times New Roman" w:cs="Times New Roman"/>
          <w:i/>
          <w:iCs/>
          <w:lang w:val="en-US"/>
        </w:rPr>
        <w:t>43</w:t>
      </w:r>
      <w:r w:rsidRPr="007E6741">
        <w:rPr>
          <w:rFonts w:ascii="Times New Roman" w:hAnsi="Times New Roman" w:cs="Times New Roman"/>
          <w:lang w:val="en-US"/>
        </w:rPr>
        <w:t>(7), 557–571. https://doi.org/10.1016/S0964-5691(00)00046-6</w:t>
      </w:r>
    </w:p>
    <w:p w14:paraId="6D7FA8E4"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Thomann, E. (2017). The Notions of Regulation and Self-Regulation in Political Science. </w:t>
      </w:r>
      <w:r w:rsidRPr="007E6741">
        <w:rPr>
          <w:rFonts w:ascii="Times New Roman" w:hAnsi="Times New Roman" w:cs="Times New Roman"/>
          <w:i/>
          <w:iCs/>
          <w:lang w:val="en-US"/>
        </w:rPr>
        <w:t>Journal of Self-Regulation and Regulation</w:t>
      </w:r>
      <w:r w:rsidRPr="007E6741">
        <w:rPr>
          <w:rFonts w:ascii="Times New Roman" w:hAnsi="Times New Roman" w:cs="Times New Roman"/>
          <w:lang w:val="en-US"/>
        </w:rPr>
        <w:t>, 55-75 Pages. https://doi.org/10.11588/JOSAR.2017.0.40136</w:t>
      </w:r>
    </w:p>
    <w:p w14:paraId="557F2312"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Tveteras, R., &amp; Heshmati, A. (2002). Patterns of productivity growth in the Norwegian salmon farming industry. </w:t>
      </w:r>
      <w:r w:rsidRPr="007E6741">
        <w:rPr>
          <w:rFonts w:ascii="Times New Roman" w:hAnsi="Times New Roman" w:cs="Times New Roman"/>
          <w:i/>
          <w:iCs/>
          <w:lang w:val="en-US"/>
        </w:rPr>
        <w:t>International Review of Economics and Business</w:t>
      </w:r>
      <w:r w:rsidRPr="007E6741">
        <w:rPr>
          <w:rFonts w:ascii="Times New Roman" w:hAnsi="Times New Roman" w:cs="Times New Roman"/>
          <w:lang w:val="en-US"/>
        </w:rPr>
        <w:t xml:space="preserve">, </w:t>
      </w:r>
      <w:r w:rsidRPr="007E6741">
        <w:rPr>
          <w:rFonts w:ascii="Times New Roman" w:hAnsi="Times New Roman" w:cs="Times New Roman"/>
          <w:i/>
          <w:iCs/>
          <w:lang w:val="en-US"/>
        </w:rPr>
        <w:t>49</w:t>
      </w:r>
      <w:r w:rsidRPr="007E6741">
        <w:rPr>
          <w:rFonts w:ascii="Times New Roman" w:hAnsi="Times New Roman" w:cs="Times New Roman"/>
          <w:lang w:val="en-US"/>
        </w:rPr>
        <w:t>, 367–393.</w:t>
      </w:r>
    </w:p>
    <w:p w14:paraId="09714747"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Tveterås, S. (2002). Norwegian Salmon Aquaculture and Sustainability: The Relationship Between Environmental Quality and Industry Growth. </w:t>
      </w:r>
      <w:r w:rsidRPr="007E6741">
        <w:rPr>
          <w:rFonts w:ascii="Times New Roman" w:hAnsi="Times New Roman" w:cs="Times New Roman"/>
          <w:i/>
          <w:iCs/>
          <w:lang w:val="en-US"/>
        </w:rPr>
        <w:t>Marine Resource Economics</w:t>
      </w:r>
      <w:r w:rsidRPr="007E6741">
        <w:rPr>
          <w:rFonts w:ascii="Times New Roman" w:hAnsi="Times New Roman" w:cs="Times New Roman"/>
          <w:lang w:val="en-US"/>
        </w:rPr>
        <w:t xml:space="preserve">, </w:t>
      </w:r>
      <w:r w:rsidRPr="007E6741">
        <w:rPr>
          <w:rFonts w:ascii="Times New Roman" w:hAnsi="Times New Roman" w:cs="Times New Roman"/>
          <w:i/>
          <w:iCs/>
          <w:lang w:val="en-US"/>
        </w:rPr>
        <w:t>17</w:t>
      </w:r>
      <w:r w:rsidRPr="007E6741">
        <w:rPr>
          <w:rFonts w:ascii="Times New Roman" w:hAnsi="Times New Roman" w:cs="Times New Roman"/>
          <w:lang w:val="en-US"/>
        </w:rPr>
        <w:t>(2), 121–132. https://doi.org/10.1086/mre.17.2.42629356</w:t>
      </w:r>
    </w:p>
    <w:p w14:paraId="59C82B2F"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Washington, S., &amp; Ababouch, L. (2011). </w:t>
      </w:r>
      <w:r w:rsidRPr="007E6741">
        <w:rPr>
          <w:rFonts w:ascii="Times New Roman" w:hAnsi="Times New Roman" w:cs="Times New Roman"/>
          <w:i/>
          <w:iCs/>
          <w:lang w:val="en-US"/>
        </w:rPr>
        <w:t>Private Standards and Certification in Fisheries and Aquaculture.</w:t>
      </w:r>
      <w:r w:rsidRPr="007E6741">
        <w:rPr>
          <w:rFonts w:ascii="Times New Roman" w:hAnsi="Times New Roman" w:cs="Times New Roman"/>
          <w:lang w:val="en-US"/>
        </w:rPr>
        <w:t xml:space="preserve"> Food and Agriculture Organization of the United Nations.</w:t>
      </w:r>
    </w:p>
    <w:p w14:paraId="6F2D9359" w14:textId="77777777" w:rsidR="007E6741" w:rsidRPr="007E6741" w:rsidRDefault="007E6741" w:rsidP="00537BC5">
      <w:pPr>
        <w:widowControl w:val="0"/>
        <w:autoSpaceDE w:val="0"/>
        <w:autoSpaceDN w:val="0"/>
        <w:adjustRightInd w:val="0"/>
        <w:ind w:left="454" w:hanging="454"/>
        <w:rPr>
          <w:rFonts w:ascii="Times New Roman" w:hAnsi="Times New Roman" w:cs="Times New Roman"/>
          <w:lang w:val="en-US"/>
        </w:rPr>
      </w:pPr>
      <w:r w:rsidRPr="007E6741">
        <w:rPr>
          <w:rFonts w:ascii="Times New Roman" w:hAnsi="Times New Roman" w:cs="Times New Roman"/>
          <w:lang w:val="en-US"/>
        </w:rPr>
        <w:t xml:space="preserve">World Bank. (2014). </w:t>
      </w:r>
      <w:r w:rsidRPr="007E6741">
        <w:rPr>
          <w:rFonts w:ascii="Times New Roman" w:hAnsi="Times New Roman" w:cs="Times New Roman"/>
          <w:i/>
          <w:iCs/>
          <w:lang w:val="en-US"/>
        </w:rPr>
        <w:t>Reducing disease risk in aquaculture</w:t>
      </w:r>
      <w:r w:rsidRPr="007E6741">
        <w:rPr>
          <w:rFonts w:ascii="Times New Roman" w:hAnsi="Times New Roman" w:cs="Times New Roman"/>
          <w:lang w:val="en-US"/>
        </w:rPr>
        <w:t xml:space="preserve"> (World Bank Report No. 88257-GLB). World Bank.</w:t>
      </w:r>
    </w:p>
    <w:p w14:paraId="427A9F0A" w14:textId="77777777" w:rsidR="007E6741" w:rsidRPr="007E6741" w:rsidRDefault="007E6741" w:rsidP="00537BC5">
      <w:pPr>
        <w:widowControl w:val="0"/>
        <w:autoSpaceDE w:val="0"/>
        <w:autoSpaceDN w:val="0"/>
        <w:adjustRightInd w:val="0"/>
        <w:ind w:left="454" w:hanging="454"/>
        <w:rPr>
          <w:rFonts w:ascii="Times New Roman" w:hAnsi="Times New Roman" w:cs="Times New Roman"/>
        </w:rPr>
      </w:pPr>
      <w:r w:rsidRPr="007E6741">
        <w:rPr>
          <w:rFonts w:ascii="Times New Roman" w:hAnsi="Times New Roman" w:cs="Times New Roman"/>
          <w:lang w:val="en-US"/>
        </w:rPr>
        <w:t xml:space="preserve">Young, N., Brattland, C., Digiovanni, C., Hersoug, B., Johnsen, J. P., Karlsen, K. M., Kvalvik, I., Olofsson, E., Simonsen, K., Solås, A.-M., &amp; Thorarensen, H. (2019). Limitations to growth: Social-ecological challenges to aquaculture development in five wealthy nations. </w:t>
      </w:r>
      <w:r w:rsidRPr="007E6741">
        <w:rPr>
          <w:rFonts w:ascii="Times New Roman" w:hAnsi="Times New Roman" w:cs="Times New Roman"/>
          <w:i/>
          <w:iCs/>
        </w:rPr>
        <w:t>Marine Policy</w:t>
      </w:r>
      <w:r w:rsidRPr="007E6741">
        <w:rPr>
          <w:rFonts w:ascii="Times New Roman" w:hAnsi="Times New Roman" w:cs="Times New Roman"/>
        </w:rPr>
        <w:t xml:space="preserve">, </w:t>
      </w:r>
      <w:r w:rsidRPr="007E6741">
        <w:rPr>
          <w:rFonts w:ascii="Times New Roman" w:hAnsi="Times New Roman" w:cs="Times New Roman"/>
          <w:i/>
          <w:iCs/>
        </w:rPr>
        <w:t>104</w:t>
      </w:r>
      <w:r w:rsidRPr="007E6741">
        <w:rPr>
          <w:rFonts w:ascii="Times New Roman" w:hAnsi="Times New Roman" w:cs="Times New Roman"/>
        </w:rPr>
        <w:t>, 216–224. https://doi.org/10.1016/j.marpol.2019.02.022</w:t>
      </w:r>
    </w:p>
    <w:p w14:paraId="189945CF" w14:textId="6A447DD8" w:rsidR="003F00B5" w:rsidRPr="00A055B6" w:rsidRDefault="00A54164" w:rsidP="00537BC5">
      <w:pPr>
        <w:ind w:left="908" w:hanging="454"/>
        <w:rPr>
          <w:color w:val="000000" w:themeColor="text1"/>
          <w:sz w:val="22"/>
          <w:szCs w:val="22"/>
          <w:lang w:val="en-US"/>
        </w:rPr>
      </w:pPr>
      <w:r>
        <w:rPr>
          <w:color w:val="000000" w:themeColor="text1"/>
          <w:sz w:val="22"/>
          <w:szCs w:val="22"/>
          <w:lang w:val="en-US"/>
        </w:rPr>
        <w:fldChar w:fldCharType="end"/>
      </w:r>
    </w:p>
    <w:sectPr w:rsidR="003F00B5" w:rsidRPr="00A055B6" w:rsidSect="00CB60A1">
      <w:headerReference w:type="even" r:id="rId25"/>
      <w:headerReference w:type="default" r:id="rId26"/>
      <w:footerReference w:type="even" r:id="rId27"/>
      <w:footerReference w:type="default" r:id="rId28"/>
      <w:headerReference w:type="first" r:id="rId29"/>
      <w:footerReference w:type="first" r:id="rId3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CCC3" w16cex:dateUtc="2020-10-30T21:32:00Z"/>
  <w16cex:commentExtensible w16cex:durableId="2346DC25" w16cex:dateUtc="2020-10-30T22:38:00Z"/>
  <w16cex:commentExtensible w16cex:durableId="2346DCDA" w16cex:dateUtc="2020-10-30T2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08EA" w14:textId="77777777" w:rsidR="00483FE2" w:rsidRDefault="00483FE2" w:rsidP="005E1687">
      <w:r>
        <w:separator/>
      </w:r>
    </w:p>
  </w:endnote>
  <w:endnote w:type="continuationSeparator" w:id="0">
    <w:p w14:paraId="0765F7D9" w14:textId="77777777" w:rsidR="00483FE2" w:rsidRDefault="00483FE2" w:rsidP="005E1687">
      <w:r>
        <w:continuationSeparator/>
      </w:r>
    </w:p>
  </w:endnote>
  <w:endnote w:type="continuationNotice" w:id="1">
    <w:p w14:paraId="0F8517C8" w14:textId="77777777" w:rsidR="00483FE2" w:rsidRDefault="0048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9670008"/>
      <w:docPartObj>
        <w:docPartGallery w:val="Page Numbers (Bottom of Page)"/>
        <w:docPartUnique/>
      </w:docPartObj>
    </w:sdtPr>
    <w:sdtEndPr>
      <w:rPr>
        <w:rStyle w:val="Sidetall"/>
      </w:rPr>
    </w:sdtEndPr>
    <w:sdtContent>
      <w:p w14:paraId="47EBCE6D" w14:textId="77777777" w:rsidR="00645976" w:rsidRDefault="00645976" w:rsidP="00870EEC">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C5B0523" w14:textId="77777777" w:rsidR="00645976" w:rsidRDefault="00645976" w:rsidP="005E168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063484014"/>
      <w:docPartObj>
        <w:docPartGallery w:val="Page Numbers (Bottom of Page)"/>
        <w:docPartUnique/>
      </w:docPartObj>
    </w:sdtPr>
    <w:sdtEndPr>
      <w:rPr>
        <w:rStyle w:val="Sidetall"/>
      </w:rPr>
    </w:sdtEndPr>
    <w:sdtContent>
      <w:p w14:paraId="71C5DA3F" w14:textId="06AAABD0" w:rsidR="00645976" w:rsidRDefault="00645976" w:rsidP="00870EEC">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20</w:t>
        </w:r>
        <w:r>
          <w:rPr>
            <w:rStyle w:val="Sidetall"/>
          </w:rPr>
          <w:fldChar w:fldCharType="end"/>
        </w:r>
      </w:p>
    </w:sdtContent>
  </w:sdt>
  <w:p w14:paraId="4E5295FA" w14:textId="77777777" w:rsidR="00645976" w:rsidRDefault="00645976" w:rsidP="005E1687">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5E91" w14:textId="77777777" w:rsidR="00176913" w:rsidRDefault="001769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B57D" w14:textId="77777777" w:rsidR="00483FE2" w:rsidRDefault="00483FE2" w:rsidP="005E1687">
      <w:r>
        <w:separator/>
      </w:r>
    </w:p>
  </w:footnote>
  <w:footnote w:type="continuationSeparator" w:id="0">
    <w:p w14:paraId="1A4C74A4" w14:textId="77777777" w:rsidR="00483FE2" w:rsidRDefault="00483FE2" w:rsidP="005E1687">
      <w:r>
        <w:continuationSeparator/>
      </w:r>
    </w:p>
  </w:footnote>
  <w:footnote w:type="continuationNotice" w:id="1">
    <w:p w14:paraId="2669ABC2" w14:textId="77777777" w:rsidR="00483FE2" w:rsidRDefault="00483FE2"/>
  </w:footnote>
  <w:footnote w:id="2">
    <w:p w14:paraId="2D68EC8C" w14:textId="574AF06B" w:rsidR="00645976" w:rsidRPr="00CA197C" w:rsidRDefault="00645976" w:rsidP="00CA197C">
      <w:pPr>
        <w:rPr>
          <w:rFonts w:ascii="Times New Roman" w:eastAsia="Times New Roman" w:hAnsi="Times New Roman" w:cs="Times New Roman"/>
          <w:lang w:val="en-US" w:eastAsia="nb-NO"/>
        </w:rPr>
      </w:pPr>
      <w:r w:rsidRPr="0076483C">
        <w:rPr>
          <w:rStyle w:val="Fotnotereferanse"/>
        </w:rPr>
        <w:footnoteRef/>
      </w:r>
      <w:r w:rsidRPr="00CA197C">
        <w:rPr>
          <w:lang w:val="en-US"/>
        </w:rPr>
        <w:t xml:space="preserve"> </w:t>
      </w:r>
      <w:r w:rsidRPr="00995D35">
        <w:rPr>
          <w:rFonts w:eastAsia="Times New Roman" w:cstheme="minorHAnsi"/>
          <w:color w:val="000000"/>
          <w:sz w:val="18"/>
          <w:szCs w:val="20"/>
          <w:shd w:val="clear" w:color="auto" w:fill="FFFFFF"/>
          <w:lang w:val="en-US" w:eastAsia="nb-NO"/>
        </w:rPr>
        <w:t>Fallowing zones means that aquaculture operations such as stocking, fallowing, treatments and harvesting are synchronized at all sites in the coordinated area.</w:t>
      </w:r>
      <w:r w:rsidRPr="00995D35">
        <w:rPr>
          <w:rFonts w:ascii="Arial" w:eastAsia="Times New Roman" w:hAnsi="Arial" w:cs="Arial"/>
          <w:color w:val="000000"/>
          <w:sz w:val="18"/>
          <w:szCs w:val="20"/>
          <w:shd w:val="clear" w:color="auto" w:fill="FFFFFF"/>
          <w:lang w:val="en-US" w:eastAsia="nb-NO"/>
        </w:rPr>
        <w:t xml:space="preserve"> </w:t>
      </w:r>
    </w:p>
    <w:p w14:paraId="178E9415" w14:textId="7CAE5365" w:rsidR="00645976" w:rsidRPr="00CA197C" w:rsidRDefault="00645976">
      <w:pPr>
        <w:pStyle w:val="Fotnotetekst"/>
        <w:rPr>
          <w:lang w:val="en-US"/>
        </w:rPr>
      </w:pPr>
    </w:p>
  </w:footnote>
  <w:footnote w:id="3">
    <w:p w14:paraId="5BDCFB63" w14:textId="65A11706" w:rsidR="00A055B6" w:rsidRPr="00A055B6" w:rsidRDefault="00A055B6">
      <w:pPr>
        <w:pStyle w:val="Fotnotetekst"/>
        <w:rPr>
          <w:lang w:val="en-US"/>
        </w:rPr>
      </w:pPr>
      <w:r>
        <w:rPr>
          <w:rStyle w:val="Fotnotereferanse"/>
        </w:rPr>
        <w:footnoteRef/>
      </w:r>
      <w:r w:rsidRPr="00A055B6">
        <w:rPr>
          <w:lang w:val="en-US"/>
        </w:rPr>
        <w:t xml:space="preserve"> </w:t>
      </w:r>
      <w:r w:rsidR="00607454" w:rsidRPr="00607454">
        <w:rPr>
          <w:lang w:val="en-US"/>
        </w:rPr>
        <w:t>Algae</w:t>
      </w:r>
      <w:r w:rsidR="00607454">
        <w:rPr>
          <w:lang w:val="en-US"/>
        </w:rPr>
        <w:t xml:space="preserve"> </w:t>
      </w:r>
      <w:r w:rsidRPr="00607454">
        <w:rPr>
          <w:lang w:val="en-US"/>
        </w:rPr>
        <w:t>blooms are e</w:t>
      </w:r>
      <w:r w:rsidR="00607454" w:rsidRPr="00607454">
        <w:rPr>
          <w:lang w:val="en-US"/>
        </w:rPr>
        <w:t>x</w:t>
      </w:r>
      <w:r w:rsidRPr="00607454">
        <w:rPr>
          <w:lang w:val="en-US"/>
        </w:rPr>
        <w:t>perienced by salmon and the</w:t>
      </w:r>
      <w:r w:rsidR="00607454" w:rsidRPr="00607454">
        <w:rPr>
          <w:lang w:val="en-US"/>
        </w:rPr>
        <w:t>i</w:t>
      </w:r>
      <w:r w:rsidRPr="00607454">
        <w:rPr>
          <w:lang w:val="en-US"/>
        </w:rPr>
        <w:t>r farmers</w:t>
      </w:r>
      <w:r w:rsidRPr="009330A2">
        <w:rPr>
          <w:lang w:val="en-US"/>
        </w:rPr>
        <w:t xml:space="preserve"> globally</w:t>
      </w:r>
      <w:r w:rsidR="00607454">
        <w:rPr>
          <w:lang w:val="en-US"/>
        </w:rPr>
        <w:t>. In 2016, Chile was hit by a severe algae bloom, and there has been recurrent ones in Eastern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5272" w14:textId="72334382" w:rsidR="00176913" w:rsidRDefault="00483FE2">
    <w:pPr>
      <w:pStyle w:val="Topptekst"/>
    </w:pPr>
    <w:r>
      <w:rPr>
        <w:noProof/>
      </w:rPr>
      <w:pict w14:anchorId="33B1D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540" o:spid="_x0000_s2051" type="#_x0000_t136" alt="" style="position:absolute;margin-left:0;margin-top:0;width:532.6pt;height:10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OST PRI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D4D7" w14:textId="69C12AB4" w:rsidR="00176913" w:rsidRDefault="00483FE2">
    <w:pPr>
      <w:pStyle w:val="Topptekst"/>
    </w:pPr>
    <w:r>
      <w:rPr>
        <w:noProof/>
      </w:rPr>
      <w:pict w14:anchorId="32903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541" o:spid="_x0000_s2050" type="#_x0000_t136" alt="" style="position:absolute;margin-left:0;margin-top:0;width:532.6pt;height:10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OST PRI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47A8" w14:textId="1EA3DC0B" w:rsidR="00176913" w:rsidRDefault="00483FE2">
    <w:pPr>
      <w:pStyle w:val="Topptekst"/>
    </w:pPr>
    <w:r>
      <w:rPr>
        <w:noProof/>
      </w:rPr>
      <w:pict w14:anchorId="0F3D4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539" o:spid="_x0000_s2049" type="#_x0000_t136" alt="" style="position:absolute;margin-left:0;margin-top:0;width:532.6pt;height:10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OST PRI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792"/>
    <w:multiLevelType w:val="hybridMultilevel"/>
    <w:tmpl w:val="222A0B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F12FE7"/>
    <w:multiLevelType w:val="hybridMultilevel"/>
    <w:tmpl w:val="BA668488"/>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64B77AA"/>
    <w:multiLevelType w:val="multilevel"/>
    <w:tmpl w:val="E9D0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6488A"/>
    <w:multiLevelType w:val="hybridMultilevel"/>
    <w:tmpl w:val="E6644F7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207782"/>
    <w:multiLevelType w:val="hybridMultilevel"/>
    <w:tmpl w:val="0232A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1A569C"/>
    <w:multiLevelType w:val="hybridMultilevel"/>
    <w:tmpl w:val="03A08B40"/>
    <w:lvl w:ilvl="0" w:tplc="F028DDFE">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E491704"/>
    <w:multiLevelType w:val="hybridMultilevel"/>
    <w:tmpl w:val="ABEE4844"/>
    <w:lvl w:ilvl="0" w:tplc="FAB6BD96">
      <w:start w:val="1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6515ED"/>
    <w:multiLevelType w:val="hybridMultilevel"/>
    <w:tmpl w:val="CAB62A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1F5015"/>
    <w:multiLevelType w:val="multilevel"/>
    <w:tmpl w:val="F7EE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A1D15"/>
    <w:multiLevelType w:val="hybridMultilevel"/>
    <w:tmpl w:val="CF4E64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C527FEA"/>
    <w:multiLevelType w:val="hybridMultilevel"/>
    <w:tmpl w:val="089EF294"/>
    <w:lvl w:ilvl="0" w:tplc="0414000F">
      <w:start w:val="1"/>
      <w:numFmt w:val="decimal"/>
      <w:lvlText w:val="%1."/>
      <w:lvlJc w:val="left"/>
      <w:pPr>
        <w:ind w:left="720" w:hanging="360"/>
      </w:pPr>
      <w:rPr>
        <w:rFonts w:hint="default"/>
        <w:sz w:val="24"/>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1" w15:restartNumberingAfterBreak="0">
    <w:nsid w:val="38E03096"/>
    <w:multiLevelType w:val="hybridMultilevel"/>
    <w:tmpl w:val="4EA0BD30"/>
    <w:lvl w:ilvl="0" w:tplc="4BC2B9B8">
      <w:start w:val="1"/>
      <w:numFmt w:val="bullet"/>
      <w:lvlText w:val=""/>
      <w:lvlJc w:val="left"/>
      <w:pPr>
        <w:ind w:left="720" w:hanging="360"/>
      </w:pPr>
      <w:rPr>
        <w:rFonts w:ascii="Symbol" w:hAnsi="Symbol" w:hint="default"/>
      </w:rPr>
    </w:lvl>
    <w:lvl w:ilvl="1" w:tplc="3C804522">
      <w:start w:val="1"/>
      <w:numFmt w:val="bullet"/>
      <w:lvlText w:val="o"/>
      <w:lvlJc w:val="left"/>
      <w:pPr>
        <w:ind w:left="1440" w:hanging="360"/>
      </w:pPr>
      <w:rPr>
        <w:rFonts w:ascii="Courier New" w:hAnsi="Courier New" w:hint="default"/>
      </w:rPr>
    </w:lvl>
    <w:lvl w:ilvl="2" w:tplc="BDEC7BE4">
      <w:start w:val="1"/>
      <w:numFmt w:val="bullet"/>
      <w:lvlText w:val=""/>
      <w:lvlJc w:val="left"/>
      <w:pPr>
        <w:ind w:left="2160" w:hanging="360"/>
      </w:pPr>
      <w:rPr>
        <w:rFonts w:ascii="Wingdings" w:hAnsi="Wingdings" w:hint="default"/>
      </w:rPr>
    </w:lvl>
    <w:lvl w:ilvl="3" w:tplc="7644825E">
      <w:start w:val="1"/>
      <w:numFmt w:val="bullet"/>
      <w:lvlText w:val=""/>
      <w:lvlJc w:val="left"/>
      <w:pPr>
        <w:ind w:left="2880" w:hanging="360"/>
      </w:pPr>
      <w:rPr>
        <w:rFonts w:ascii="Symbol" w:hAnsi="Symbol" w:hint="default"/>
      </w:rPr>
    </w:lvl>
    <w:lvl w:ilvl="4" w:tplc="D60C44C4">
      <w:start w:val="1"/>
      <w:numFmt w:val="bullet"/>
      <w:lvlText w:val="o"/>
      <w:lvlJc w:val="left"/>
      <w:pPr>
        <w:ind w:left="3600" w:hanging="360"/>
      </w:pPr>
      <w:rPr>
        <w:rFonts w:ascii="Courier New" w:hAnsi="Courier New" w:hint="default"/>
      </w:rPr>
    </w:lvl>
    <w:lvl w:ilvl="5" w:tplc="7EA6371E">
      <w:start w:val="1"/>
      <w:numFmt w:val="bullet"/>
      <w:lvlText w:val=""/>
      <w:lvlJc w:val="left"/>
      <w:pPr>
        <w:ind w:left="4320" w:hanging="360"/>
      </w:pPr>
      <w:rPr>
        <w:rFonts w:ascii="Wingdings" w:hAnsi="Wingdings" w:hint="default"/>
      </w:rPr>
    </w:lvl>
    <w:lvl w:ilvl="6" w:tplc="D488DF5A">
      <w:start w:val="1"/>
      <w:numFmt w:val="bullet"/>
      <w:lvlText w:val=""/>
      <w:lvlJc w:val="left"/>
      <w:pPr>
        <w:ind w:left="5040" w:hanging="360"/>
      </w:pPr>
      <w:rPr>
        <w:rFonts w:ascii="Symbol" w:hAnsi="Symbol" w:hint="default"/>
      </w:rPr>
    </w:lvl>
    <w:lvl w:ilvl="7" w:tplc="08D8A8C8">
      <w:start w:val="1"/>
      <w:numFmt w:val="bullet"/>
      <w:lvlText w:val="o"/>
      <w:lvlJc w:val="left"/>
      <w:pPr>
        <w:ind w:left="5760" w:hanging="360"/>
      </w:pPr>
      <w:rPr>
        <w:rFonts w:ascii="Courier New" w:hAnsi="Courier New" w:hint="default"/>
      </w:rPr>
    </w:lvl>
    <w:lvl w:ilvl="8" w:tplc="733C3BB6">
      <w:start w:val="1"/>
      <w:numFmt w:val="bullet"/>
      <w:lvlText w:val=""/>
      <w:lvlJc w:val="left"/>
      <w:pPr>
        <w:ind w:left="6480" w:hanging="360"/>
      </w:pPr>
      <w:rPr>
        <w:rFonts w:ascii="Wingdings" w:hAnsi="Wingdings" w:hint="default"/>
      </w:rPr>
    </w:lvl>
  </w:abstractNum>
  <w:abstractNum w:abstractNumId="12" w15:restartNumberingAfterBreak="0">
    <w:nsid w:val="3A631FC8"/>
    <w:multiLevelType w:val="hybridMultilevel"/>
    <w:tmpl w:val="089EF294"/>
    <w:lvl w:ilvl="0" w:tplc="0414000F">
      <w:start w:val="1"/>
      <w:numFmt w:val="decimal"/>
      <w:lvlText w:val="%1."/>
      <w:lvlJc w:val="left"/>
      <w:pPr>
        <w:ind w:left="720" w:hanging="360"/>
      </w:pPr>
      <w:rPr>
        <w:rFonts w:hint="default"/>
        <w:sz w:val="24"/>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3" w15:restartNumberingAfterBreak="0">
    <w:nsid w:val="3EB74026"/>
    <w:multiLevelType w:val="multilevel"/>
    <w:tmpl w:val="4E4E91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CD5223"/>
    <w:multiLevelType w:val="multilevel"/>
    <w:tmpl w:val="9A8A44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209282E"/>
    <w:multiLevelType w:val="hybridMultilevel"/>
    <w:tmpl w:val="785CE93C"/>
    <w:lvl w:ilvl="0" w:tplc="94CA733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057C6"/>
    <w:multiLevelType w:val="hybridMultilevel"/>
    <w:tmpl w:val="04741A20"/>
    <w:lvl w:ilvl="0" w:tplc="79982C8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9A618D"/>
    <w:multiLevelType w:val="hybridMultilevel"/>
    <w:tmpl w:val="64E06FA2"/>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AC28BC"/>
    <w:multiLevelType w:val="multilevel"/>
    <w:tmpl w:val="D3F4F3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8A478E"/>
    <w:multiLevelType w:val="hybridMultilevel"/>
    <w:tmpl w:val="B98E08A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BB24CE"/>
    <w:multiLevelType w:val="hybridMultilevel"/>
    <w:tmpl w:val="BB3EAC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BDB7C81"/>
    <w:multiLevelType w:val="hybridMultilevel"/>
    <w:tmpl w:val="BA668488"/>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6E603B38"/>
    <w:multiLevelType w:val="hybridMultilevel"/>
    <w:tmpl w:val="1C4A8FFE"/>
    <w:lvl w:ilvl="0" w:tplc="51E8AA2E">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6FEE4953"/>
    <w:multiLevelType w:val="hybridMultilevel"/>
    <w:tmpl w:val="089EF294"/>
    <w:lvl w:ilvl="0" w:tplc="0414000F">
      <w:start w:val="1"/>
      <w:numFmt w:val="decimal"/>
      <w:lvlText w:val="%1."/>
      <w:lvlJc w:val="left"/>
      <w:pPr>
        <w:ind w:left="720" w:hanging="360"/>
      </w:pPr>
      <w:rPr>
        <w:rFonts w:hint="default"/>
        <w:sz w:val="24"/>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4" w15:restartNumberingAfterBreak="0">
    <w:nsid w:val="7A2F42C8"/>
    <w:multiLevelType w:val="hybridMultilevel"/>
    <w:tmpl w:val="ED2A02EA"/>
    <w:lvl w:ilvl="0" w:tplc="FFA4E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15"/>
  </w:num>
  <w:num w:numId="5">
    <w:abstractNumId w:val="8"/>
  </w:num>
  <w:num w:numId="6">
    <w:abstractNumId w:val="17"/>
  </w:num>
  <w:num w:numId="7">
    <w:abstractNumId w:val="4"/>
  </w:num>
  <w:num w:numId="8">
    <w:abstractNumId w:val="16"/>
  </w:num>
  <w:num w:numId="9">
    <w:abstractNumId w:val="6"/>
  </w:num>
  <w:num w:numId="10">
    <w:abstractNumId w:val="3"/>
  </w:num>
  <w:num w:numId="11">
    <w:abstractNumId w:val="10"/>
  </w:num>
  <w:num w:numId="12">
    <w:abstractNumId w:val="1"/>
  </w:num>
  <w:num w:numId="13">
    <w:abstractNumId w:val="19"/>
  </w:num>
  <w:num w:numId="14">
    <w:abstractNumId w:val="18"/>
  </w:num>
  <w:num w:numId="15">
    <w:abstractNumId w:val="13"/>
  </w:num>
  <w:num w:numId="16">
    <w:abstractNumId w:val="14"/>
  </w:num>
  <w:num w:numId="17">
    <w:abstractNumId w:val="23"/>
  </w:num>
  <w:num w:numId="18">
    <w:abstractNumId w:val="21"/>
  </w:num>
  <w:num w:numId="19">
    <w:abstractNumId w:val="24"/>
  </w:num>
  <w:num w:numId="20">
    <w:abstractNumId w:val="12"/>
  </w:num>
  <w:num w:numId="21">
    <w:abstractNumId w:val="0"/>
  </w:num>
  <w:num w:numId="22">
    <w:abstractNumId w:val="7"/>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D0"/>
    <w:rsid w:val="00004611"/>
    <w:rsid w:val="00005FD2"/>
    <w:rsid w:val="00006669"/>
    <w:rsid w:val="000071B3"/>
    <w:rsid w:val="00007CEF"/>
    <w:rsid w:val="00017425"/>
    <w:rsid w:val="00020D70"/>
    <w:rsid w:val="00024693"/>
    <w:rsid w:val="00030E99"/>
    <w:rsid w:val="00032B77"/>
    <w:rsid w:val="00033A75"/>
    <w:rsid w:val="00034C13"/>
    <w:rsid w:val="0004217D"/>
    <w:rsid w:val="000429CC"/>
    <w:rsid w:val="0004503C"/>
    <w:rsid w:val="0004515B"/>
    <w:rsid w:val="00046AE3"/>
    <w:rsid w:val="000543DE"/>
    <w:rsid w:val="000566D8"/>
    <w:rsid w:val="0006103D"/>
    <w:rsid w:val="000617EF"/>
    <w:rsid w:val="00063750"/>
    <w:rsid w:val="000665C5"/>
    <w:rsid w:val="000758D7"/>
    <w:rsid w:val="000803EC"/>
    <w:rsid w:val="00080D5B"/>
    <w:rsid w:val="000826E4"/>
    <w:rsid w:val="00082B54"/>
    <w:rsid w:val="00084A49"/>
    <w:rsid w:val="000855A0"/>
    <w:rsid w:val="000862A0"/>
    <w:rsid w:val="00090D89"/>
    <w:rsid w:val="00094F5B"/>
    <w:rsid w:val="000A082C"/>
    <w:rsid w:val="000A3CAF"/>
    <w:rsid w:val="000A4B6C"/>
    <w:rsid w:val="000A732C"/>
    <w:rsid w:val="000B10F7"/>
    <w:rsid w:val="000B19D8"/>
    <w:rsid w:val="000B304E"/>
    <w:rsid w:val="000C0024"/>
    <w:rsid w:val="000C5990"/>
    <w:rsid w:val="000C6F62"/>
    <w:rsid w:val="000D2363"/>
    <w:rsid w:val="000D3E57"/>
    <w:rsid w:val="000D479B"/>
    <w:rsid w:val="000D48BA"/>
    <w:rsid w:val="000E294E"/>
    <w:rsid w:val="000F6C11"/>
    <w:rsid w:val="00100984"/>
    <w:rsid w:val="00101078"/>
    <w:rsid w:val="00104CB1"/>
    <w:rsid w:val="00104E15"/>
    <w:rsid w:val="001133C4"/>
    <w:rsid w:val="00117A7B"/>
    <w:rsid w:val="00117EAC"/>
    <w:rsid w:val="00126917"/>
    <w:rsid w:val="0012797B"/>
    <w:rsid w:val="001372AB"/>
    <w:rsid w:val="00141CA5"/>
    <w:rsid w:val="0014362D"/>
    <w:rsid w:val="00145185"/>
    <w:rsid w:val="00150D99"/>
    <w:rsid w:val="00152E76"/>
    <w:rsid w:val="00160A7D"/>
    <w:rsid w:val="0016271D"/>
    <w:rsid w:val="00162B8E"/>
    <w:rsid w:val="00167318"/>
    <w:rsid w:val="001700D0"/>
    <w:rsid w:val="00170834"/>
    <w:rsid w:val="00176913"/>
    <w:rsid w:val="00182E61"/>
    <w:rsid w:val="0018516A"/>
    <w:rsid w:val="001855AE"/>
    <w:rsid w:val="00186127"/>
    <w:rsid w:val="001877EB"/>
    <w:rsid w:val="00193AE7"/>
    <w:rsid w:val="001A5308"/>
    <w:rsid w:val="001B1B82"/>
    <w:rsid w:val="001B4142"/>
    <w:rsid w:val="001B6E75"/>
    <w:rsid w:val="001C287C"/>
    <w:rsid w:val="001C28E3"/>
    <w:rsid w:val="001C29F5"/>
    <w:rsid w:val="001C4C5D"/>
    <w:rsid w:val="001D33D0"/>
    <w:rsid w:val="001D489E"/>
    <w:rsid w:val="001D566F"/>
    <w:rsid w:val="001E2EAF"/>
    <w:rsid w:val="001E329A"/>
    <w:rsid w:val="001E32E0"/>
    <w:rsid w:val="001E4145"/>
    <w:rsid w:val="001E73F4"/>
    <w:rsid w:val="001F0DCF"/>
    <w:rsid w:val="001F2857"/>
    <w:rsid w:val="001F4F7E"/>
    <w:rsid w:val="001F5299"/>
    <w:rsid w:val="0020123B"/>
    <w:rsid w:val="00201B02"/>
    <w:rsid w:val="00206AB7"/>
    <w:rsid w:val="002103B6"/>
    <w:rsid w:val="00214402"/>
    <w:rsid w:val="00215681"/>
    <w:rsid w:val="00215857"/>
    <w:rsid w:val="0021605B"/>
    <w:rsid w:val="00217217"/>
    <w:rsid w:val="00217867"/>
    <w:rsid w:val="00226959"/>
    <w:rsid w:val="00226B4F"/>
    <w:rsid w:val="00227C47"/>
    <w:rsid w:val="00230A8F"/>
    <w:rsid w:val="00230D6F"/>
    <w:rsid w:val="00233C31"/>
    <w:rsid w:val="00235CBE"/>
    <w:rsid w:val="00236FE7"/>
    <w:rsid w:val="002370AD"/>
    <w:rsid w:val="00240252"/>
    <w:rsid w:val="00244007"/>
    <w:rsid w:val="002442BC"/>
    <w:rsid w:val="00244E39"/>
    <w:rsid w:val="00246BF8"/>
    <w:rsid w:val="0024771F"/>
    <w:rsid w:val="00247A3B"/>
    <w:rsid w:val="00247D2B"/>
    <w:rsid w:val="00255326"/>
    <w:rsid w:val="002606E8"/>
    <w:rsid w:val="00266352"/>
    <w:rsid w:val="00267657"/>
    <w:rsid w:val="00272912"/>
    <w:rsid w:val="00273804"/>
    <w:rsid w:val="00274986"/>
    <w:rsid w:val="002749F3"/>
    <w:rsid w:val="002756E9"/>
    <w:rsid w:val="002773C7"/>
    <w:rsid w:val="002801B4"/>
    <w:rsid w:val="00280641"/>
    <w:rsid w:val="00283817"/>
    <w:rsid w:val="0028759C"/>
    <w:rsid w:val="002904C8"/>
    <w:rsid w:val="00291E86"/>
    <w:rsid w:val="0029520D"/>
    <w:rsid w:val="00296492"/>
    <w:rsid w:val="0029775C"/>
    <w:rsid w:val="002978A0"/>
    <w:rsid w:val="002A11CC"/>
    <w:rsid w:val="002A16F1"/>
    <w:rsid w:val="002A6B05"/>
    <w:rsid w:val="002B00CA"/>
    <w:rsid w:val="002B13FF"/>
    <w:rsid w:val="002B24FD"/>
    <w:rsid w:val="002B2B97"/>
    <w:rsid w:val="002B3427"/>
    <w:rsid w:val="002B7EF6"/>
    <w:rsid w:val="002C5E6C"/>
    <w:rsid w:val="002C6798"/>
    <w:rsid w:val="002C684A"/>
    <w:rsid w:val="002D10E6"/>
    <w:rsid w:val="002D25F6"/>
    <w:rsid w:val="002D326E"/>
    <w:rsid w:val="002D3AB4"/>
    <w:rsid w:val="002D4B2A"/>
    <w:rsid w:val="002E0360"/>
    <w:rsid w:val="002E0735"/>
    <w:rsid w:val="002E439F"/>
    <w:rsid w:val="002E5924"/>
    <w:rsid w:val="002E694C"/>
    <w:rsid w:val="002E6A34"/>
    <w:rsid w:val="002F2491"/>
    <w:rsid w:val="002F50CD"/>
    <w:rsid w:val="00301124"/>
    <w:rsid w:val="0030390A"/>
    <w:rsid w:val="00303B4C"/>
    <w:rsid w:val="00305F8E"/>
    <w:rsid w:val="003068B6"/>
    <w:rsid w:val="00311B9A"/>
    <w:rsid w:val="003120C7"/>
    <w:rsid w:val="00312E91"/>
    <w:rsid w:val="0031496A"/>
    <w:rsid w:val="00316530"/>
    <w:rsid w:val="00317C52"/>
    <w:rsid w:val="00317F44"/>
    <w:rsid w:val="0032311D"/>
    <w:rsid w:val="00325614"/>
    <w:rsid w:val="00325E4D"/>
    <w:rsid w:val="00326196"/>
    <w:rsid w:val="0032722E"/>
    <w:rsid w:val="00331C6A"/>
    <w:rsid w:val="003323D6"/>
    <w:rsid w:val="00333783"/>
    <w:rsid w:val="0034122E"/>
    <w:rsid w:val="00341E2A"/>
    <w:rsid w:val="00342B70"/>
    <w:rsid w:val="00345067"/>
    <w:rsid w:val="00356109"/>
    <w:rsid w:val="00356B5C"/>
    <w:rsid w:val="003602EB"/>
    <w:rsid w:val="003635BE"/>
    <w:rsid w:val="00365CCC"/>
    <w:rsid w:val="0036615A"/>
    <w:rsid w:val="0036765C"/>
    <w:rsid w:val="0037177B"/>
    <w:rsid w:val="00375216"/>
    <w:rsid w:val="003752B5"/>
    <w:rsid w:val="003777BC"/>
    <w:rsid w:val="00382683"/>
    <w:rsid w:val="00394A10"/>
    <w:rsid w:val="00395CC1"/>
    <w:rsid w:val="00395DBC"/>
    <w:rsid w:val="00396327"/>
    <w:rsid w:val="00396F0A"/>
    <w:rsid w:val="003A2DE0"/>
    <w:rsid w:val="003A56D4"/>
    <w:rsid w:val="003B04E7"/>
    <w:rsid w:val="003B1FB2"/>
    <w:rsid w:val="003B584E"/>
    <w:rsid w:val="003B5E24"/>
    <w:rsid w:val="003B6C10"/>
    <w:rsid w:val="003B7D79"/>
    <w:rsid w:val="003C38DB"/>
    <w:rsid w:val="003C58B3"/>
    <w:rsid w:val="003C5AF4"/>
    <w:rsid w:val="003D7423"/>
    <w:rsid w:val="003D74D8"/>
    <w:rsid w:val="003E32AC"/>
    <w:rsid w:val="003F00B5"/>
    <w:rsid w:val="003F1C6E"/>
    <w:rsid w:val="003F2067"/>
    <w:rsid w:val="003F24EF"/>
    <w:rsid w:val="003F27A7"/>
    <w:rsid w:val="003F4F25"/>
    <w:rsid w:val="003F6BAB"/>
    <w:rsid w:val="004064CA"/>
    <w:rsid w:val="00412346"/>
    <w:rsid w:val="00413AC6"/>
    <w:rsid w:val="004145CB"/>
    <w:rsid w:val="00414A02"/>
    <w:rsid w:val="004175BB"/>
    <w:rsid w:val="00420A8E"/>
    <w:rsid w:val="00422702"/>
    <w:rsid w:val="00423977"/>
    <w:rsid w:val="00425DA2"/>
    <w:rsid w:val="00426BA0"/>
    <w:rsid w:val="00430616"/>
    <w:rsid w:val="00432F50"/>
    <w:rsid w:val="00434772"/>
    <w:rsid w:val="00436AC7"/>
    <w:rsid w:val="00442046"/>
    <w:rsid w:val="0044215A"/>
    <w:rsid w:val="00444EE5"/>
    <w:rsid w:val="00450143"/>
    <w:rsid w:val="0045201D"/>
    <w:rsid w:val="00454EE2"/>
    <w:rsid w:val="0046048D"/>
    <w:rsid w:val="00460B24"/>
    <w:rsid w:val="00460DF1"/>
    <w:rsid w:val="00461EBC"/>
    <w:rsid w:val="00461F77"/>
    <w:rsid w:val="004667F5"/>
    <w:rsid w:val="00467E87"/>
    <w:rsid w:val="00473F9F"/>
    <w:rsid w:val="004771AF"/>
    <w:rsid w:val="00483C46"/>
    <w:rsid w:val="00483FE2"/>
    <w:rsid w:val="0048658B"/>
    <w:rsid w:val="00487D3C"/>
    <w:rsid w:val="00490A43"/>
    <w:rsid w:val="00490A82"/>
    <w:rsid w:val="00491491"/>
    <w:rsid w:val="00492251"/>
    <w:rsid w:val="00495195"/>
    <w:rsid w:val="004953EA"/>
    <w:rsid w:val="004A1922"/>
    <w:rsid w:val="004A1B43"/>
    <w:rsid w:val="004A4E50"/>
    <w:rsid w:val="004A715A"/>
    <w:rsid w:val="004A78FA"/>
    <w:rsid w:val="004A7B2B"/>
    <w:rsid w:val="004A7EBF"/>
    <w:rsid w:val="004B2C7D"/>
    <w:rsid w:val="004B2D2C"/>
    <w:rsid w:val="004B388F"/>
    <w:rsid w:val="004C1346"/>
    <w:rsid w:val="004D2E44"/>
    <w:rsid w:val="004E084B"/>
    <w:rsid w:val="004E29F0"/>
    <w:rsid w:val="004E2E8A"/>
    <w:rsid w:val="004E3710"/>
    <w:rsid w:val="004E3FC2"/>
    <w:rsid w:val="004F00D0"/>
    <w:rsid w:val="004F059F"/>
    <w:rsid w:val="004F2D36"/>
    <w:rsid w:val="005025FF"/>
    <w:rsid w:val="00510E91"/>
    <w:rsid w:val="00514060"/>
    <w:rsid w:val="00514A72"/>
    <w:rsid w:val="00515521"/>
    <w:rsid w:val="005220D9"/>
    <w:rsid w:val="00522C17"/>
    <w:rsid w:val="00524451"/>
    <w:rsid w:val="0052621C"/>
    <w:rsid w:val="005277B3"/>
    <w:rsid w:val="00527CAA"/>
    <w:rsid w:val="005304F6"/>
    <w:rsid w:val="00532520"/>
    <w:rsid w:val="005341B5"/>
    <w:rsid w:val="005357BD"/>
    <w:rsid w:val="00535F5C"/>
    <w:rsid w:val="0053611D"/>
    <w:rsid w:val="00536DA6"/>
    <w:rsid w:val="00537643"/>
    <w:rsid w:val="00537BC5"/>
    <w:rsid w:val="0054116E"/>
    <w:rsid w:val="00541174"/>
    <w:rsid w:val="0054375B"/>
    <w:rsid w:val="0054636E"/>
    <w:rsid w:val="00552DCD"/>
    <w:rsid w:val="00554922"/>
    <w:rsid w:val="005554B8"/>
    <w:rsid w:val="00560E51"/>
    <w:rsid w:val="00561A11"/>
    <w:rsid w:val="005624BB"/>
    <w:rsid w:val="00563AAA"/>
    <w:rsid w:val="00566144"/>
    <w:rsid w:val="00580976"/>
    <w:rsid w:val="0058529A"/>
    <w:rsid w:val="0058749D"/>
    <w:rsid w:val="005874B4"/>
    <w:rsid w:val="00591CAD"/>
    <w:rsid w:val="005925BB"/>
    <w:rsid w:val="005927A7"/>
    <w:rsid w:val="00593B3A"/>
    <w:rsid w:val="00594214"/>
    <w:rsid w:val="005963D1"/>
    <w:rsid w:val="005A3934"/>
    <w:rsid w:val="005A4821"/>
    <w:rsid w:val="005B3BFA"/>
    <w:rsid w:val="005B6B76"/>
    <w:rsid w:val="005C1EC7"/>
    <w:rsid w:val="005C4A16"/>
    <w:rsid w:val="005D3E7B"/>
    <w:rsid w:val="005D4FB1"/>
    <w:rsid w:val="005D6DAE"/>
    <w:rsid w:val="005E1687"/>
    <w:rsid w:val="005E3130"/>
    <w:rsid w:val="005F11C7"/>
    <w:rsid w:val="005F2F74"/>
    <w:rsid w:val="005F48E8"/>
    <w:rsid w:val="005F5D9C"/>
    <w:rsid w:val="006044AE"/>
    <w:rsid w:val="00607454"/>
    <w:rsid w:val="00607E47"/>
    <w:rsid w:val="00610EEC"/>
    <w:rsid w:val="00612402"/>
    <w:rsid w:val="00613C8C"/>
    <w:rsid w:val="006161CC"/>
    <w:rsid w:val="00621F30"/>
    <w:rsid w:val="00622AC2"/>
    <w:rsid w:val="00626A83"/>
    <w:rsid w:val="00627256"/>
    <w:rsid w:val="00634627"/>
    <w:rsid w:val="006358C3"/>
    <w:rsid w:val="0064398C"/>
    <w:rsid w:val="00645976"/>
    <w:rsid w:val="0065067B"/>
    <w:rsid w:val="00650EEB"/>
    <w:rsid w:val="006532A2"/>
    <w:rsid w:val="00654D09"/>
    <w:rsid w:val="00655B47"/>
    <w:rsid w:val="0066134D"/>
    <w:rsid w:val="00664C0A"/>
    <w:rsid w:val="006651ED"/>
    <w:rsid w:val="00667250"/>
    <w:rsid w:val="0066794C"/>
    <w:rsid w:val="00673933"/>
    <w:rsid w:val="006755A1"/>
    <w:rsid w:val="0068507F"/>
    <w:rsid w:val="00686E67"/>
    <w:rsid w:val="00687800"/>
    <w:rsid w:val="006879F6"/>
    <w:rsid w:val="0069023B"/>
    <w:rsid w:val="00692BDD"/>
    <w:rsid w:val="00692DF1"/>
    <w:rsid w:val="006A36AB"/>
    <w:rsid w:val="006A40F1"/>
    <w:rsid w:val="006B1FD0"/>
    <w:rsid w:val="006B213A"/>
    <w:rsid w:val="006B3A45"/>
    <w:rsid w:val="006D3154"/>
    <w:rsid w:val="006D326C"/>
    <w:rsid w:val="006D60AE"/>
    <w:rsid w:val="006E0ACF"/>
    <w:rsid w:val="006E31B2"/>
    <w:rsid w:val="006E7282"/>
    <w:rsid w:val="006F1773"/>
    <w:rsid w:val="006F2CC8"/>
    <w:rsid w:val="006F2E7F"/>
    <w:rsid w:val="006F30CF"/>
    <w:rsid w:val="006F4C81"/>
    <w:rsid w:val="006F5102"/>
    <w:rsid w:val="006F5D0A"/>
    <w:rsid w:val="006F7F93"/>
    <w:rsid w:val="007005B4"/>
    <w:rsid w:val="00702614"/>
    <w:rsid w:val="00705EB1"/>
    <w:rsid w:val="00707137"/>
    <w:rsid w:val="00707D4A"/>
    <w:rsid w:val="0071056E"/>
    <w:rsid w:val="007119E9"/>
    <w:rsid w:val="00712C7D"/>
    <w:rsid w:val="007151C8"/>
    <w:rsid w:val="0071531B"/>
    <w:rsid w:val="00715EC4"/>
    <w:rsid w:val="00721637"/>
    <w:rsid w:val="00722E31"/>
    <w:rsid w:val="0072356D"/>
    <w:rsid w:val="00723BDF"/>
    <w:rsid w:val="00731311"/>
    <w:rsid w:val="007348D5"/>
    <w:rsid w:val="00735943"/>
    <w:rsid w:val="00735A42"/>
    <w:rsid w:val="00735D4F"/>
    <w:rsid w:val="00740E5F"/>
    <w:rsid w:val="00742465"/>
    <w:rsid w:val="00747127"/>
    <w:rsid w:val="00751918"/>
    <w:rsid w:val="007546C8"/>
    <w:rsid w:val="00760527"/>
    <w:rsid w:val="007636B4"/>
    <w:rsid w:val="007642AD"/>
    <w:rsid w:val="0076483C"/>
    <w:rsid w:val="00765855"/>
    <w:rsid w:val="00773D86"/>
    <w:rsid w:val="0077710A"/>
    <w:rsid w:val="00777900"/>
    <w:rsid w:val="00781656"/>
    <w:rsid w:val="00781D5C"/>
    <w:rsid w:val="0078207D"/>
    <w:rsid w:val="00794F47"/>
    <w:rsid w:val="007A3247"/>
    <w:rsid w:val="007A5F82"/>
    <w:rsid w:val="007A6750"/>
    <w:rsid w:val="007B02D9"/>
    <w:rsid w:val="007B2F8D"/>
    <w:rsid w:val="007B621B"/>
    <w:rsid w:val="007C0C85"/>
    <w:rsid w:val="007C79BB"/>
    <w:rsid w:val="007D1B27"/>
    <w:rsid w:val="007E6149"/>
    <w:rsid w:val="007E6741"/>
    <w:rsid w:val="007E6C31"/>
    <w:rsid w:val="007E7705"/>
    <w:rsid w:val="007F38C8"/>
    <w:rsid w:val="007F4323"/>
    <w:rsid w:val="007F478C"/>
    <w:rsid w:val="007F7582"/>
    <w:rsid w:val="00800CDA"/>
    <w:rsid w:val="00801E7D"/>
    <w:rsid w:val="0080537E"/>
    <w:rsid w:val="00810AAD"/>
    <w:rsid w:val="00810AE5"/>
    <w:rsid w:val="00811394"/>
    <w:rsid w:val="0081225F"/>
    <w:rsid w:val="0081751A"/>
    <w:rsid w:val="008206DC"/>
    <w:rsid w:val="00820AB8"/>
    <w:rsid w:val="00821CF0"/>
    <w:rsid w:val="00823A81"/>
    <w:rsid w:val="00824EE1"/>
    <w:rsid w:val="0083205B"/>
    <w:rsid w:val="00835B4C"/>
    <w:rsid w:val="00836368"/>
    <w:rsid w:val="00842051"/>
    <w:rsid w:val="0084230C"/>
    <w:rsid w:val="008459A0"/>
    <w:rsid w:val="00846E1E"/>
    <w:rsid w:val="00847724"/>
    <w:rsid w:val="008504E9"/>
    <w:rsid w:val="008553DC"/>
    <w:rsid w:val="00857F21"/>
    <w:rsid w:val="00861BBA"/>
    <w:rsid w:val="00863ECF"/>
    <w:rsid w:val="008706EA"/>
    <w:rsid w:val="00870EEC"/>
    <w:rsid w:val="0087434E"/>
    <w:rsid w:val="00881AD7"/>
    <w:rsid w:val="00885567"/>
    <w:rsid w:val="008858F0"/>
    <w:rsid w:val="00887C93"/>
    <w:rsid w:val="00891244"/>
    <w:rsid w:val="00892B58"/>
    <w:rsid w:val="00893595"/>
    <w:rsid w:val="008950ED"/>
    <w:rsid w:val="008953B6"/>
    <w:rsid w:val="0089713E"/>
    <w:rsid w:val="0089759D"/>
    <w:rsid w:val="008A5CA2"/>
    <w:rsid w:val="008A796F"/>
    <w:rsid w:val="008B0A5F"/>
    <w:rsid w:val="008B57A7"/>
    <w:rsid w:val="008C0453"/>
    <w:rsid w:val="008C0D9C"/>
    <w:rsid w:val="008C10A7"/>
    <w:rsid w:val="008C3A44"/>
    <w:rsid w:val="008C73BE"/>
    <w:rsid w:val="008D0A1C"/>
    <w:rsid w:val="008D413E"/>
    <w:rsid w:val="008D67F5"/>
    <w:rsid w:val="008D6A7B"/>
    <w:rsid w:val="008E023E"/>
    <w:rsid w:val="008E098B"/>
    <w:rsid w:val="008E1E21"/>
    <w:rsid w:val="008F0ACD"/>
    <w:rsid w:val="008F52D3"/>
    <w:rsid w:val="009035DF"/>
    <w:rsid w:val="00906DC4"/>
    <w:rsid w:val="00910849"/>
    <w:rsid w:val="009111B6"/>
    <w:rsid w:val="0091453A"/>
    <w:rsid w:val="00917DA3"/>
    <w:rsid w:val="00920A9D"/>
    <w:rsid w:val="00921A14"/>
    <w:rsid w:val="0092295C"/>
    <w:rsid w:val="00923765"/>
    <w:rsid w:val="00930668"/>
    <w:rsid w:val="009330A2"/>
    <w:rsid w:val="009360F1"/>
    <w:rsid w:val="009404B6"/>
    <w:rsid w:val="0094050B"/>
    <w:rsid w:val="00940692"/>
    <w:rsid w:val="00940F18"/>
    <w:rsid w:val="009410BE"/>
    <w:rsid w:val="0094200F"/>
    <w:rsid w:val="00943594"/>
    <w:rsid w:val="00947E4D"/>
    <w:rsid w:val="00947EB8"/>
    <w:rsid w:val="00950B89"/>
    <w:rsid w:val="00951E79"/>
    <w:rsid w:val="00952855"/>
    <w:rsid w:val="0095336A"/>
    <w:rsid w:val="009562E6"/>
    <w:rsid w:val="00961097"/>
    <w:rsid w:val="00962215"/>
    <w:rsid w:val="00963A98"/>
    <w:rsid w:val="009743FC"/>
    <w:rsid w:val="009767C3"/>
    <w:rsid w:val="00981EF9"/>
    <w:rsid w:val="00982687"/>
    <w:rsid w:val="0098289D"/>
    <w:rsid w:val="00983C13"/>
    <w:rsid w:val="0098558E"/>
    <w:rsid w:val="00986605"/>
    <w:rsid w:val="009873A0"/>
    <w:rsid w:val="00995D35"/>
    <w:rsid w:val="00996211"/>
    <w:rsid w:val="00997DF9"/>
    <w:rsid w:val="009A0B94"/>
    <w:rsid w:val="009A0BA7"/>
    <w:rsid w:val="009A2A57"/>
    <w:rsid w:val="009A32AF"/>
    <w:rsid w:val="009A5D90"/>
    <w:rsid w:val="009B0D20"/>
    <w:rsid w:val="009B3786"/>
    <w:rsid w:val="009B53E3"/>
    <w:rsid w:val="009B5613"/>
    <w:rsid w:val="009C2467"/>
    <w:rsid w:val="009C2B99"/>
    <w:rsid w:val="009D086D"/>
    <w:rsid w:val="009D1547"/>
    <w:rsid w:val="009D33A9"/>
    <w:rsid w:val="009D37D1"/>
    <w:rsid w:val="009E0647"/>
    <w:rsid w:val="009E162F"/>
    <w:rsid w:val="009E2BAE"/>
    <w:rsid w:val="009E361F"/>
    <w:rsid w:val="009E4127"/>
    <w:rsid w:val="009E4DFF"/>
    <w:rsid w:val="009F012B"/>
    <w:rsid w:val="009F332B"/>
    <w:rsid w:val="009F4DE3"/>
    <w:rsid w:val="009F5637"/>
    <w:rsid w:val="009F56C2"/>
    <w:rsid w:val="009F7B80"/>
    <w:rsid w:val="00A004DC"/>
    <w:rsid w:val="00A03E6A"/>
    <w:rsid w:val="00A055B6"/>
    <w:rsid w:val="00A05EFC"/>
    <w:rsid w:val="00A06883"/>
    <w:rsid w:val="00A07B74"/>
    <w:rsid w:val="00A12C63"/>
    <w:rsid w:val="00A12FFE"/>
    <w:rsid w:val="00A14284"/>
    <w:rsid w:val="00A14DB4"/>
    <w:rsid w:val="00A14E62"/>
    <w:rsid w:val="00A160DB"/>
    <w:rsid w:val="00A16AE0"/>
    <w:rsid w:val="00A16FE4"/>
    <w:rsid w:val="00A174A2"/>
    <w:rsid w:val="00A20166"/>
    <w:rsid w:val="00A2431F"/>
    <w:rsid w:val="00A2674D"/>
    <w:rsid w:val="00A272E9"/>
    <w:rsid w:val="00A330C7"/>
    <w:rsid w:val="00A34B10"/>
    <w:rsid w:val="00A42C06"/>
    <w:rsid w:val="00A51974"/>
    <w:rsid w:val="00A54164"/>
    <w:rsid w:val="00A55042"/>
    <w:rsid w:val="00A561D5"/>
    <w:rsid w:val="00A70BE9"/>
    <w:rsid w:val="00A73B23"/>
    <w:rsid w:val="00A769D0"/>
    <w:rsid w:val="00A823B2"/>
    <w:rsid w:val="00A8240D"/>
    <w:rsid w:val="00A854F2"/>
    <w:rsid w:val="00A86326"/>
    <w:rsid w:val="00A8668C"/>
    <w:rsid w:val="00A874E8"/>
    <w:rsid w:val="00A925E5"/>
    <w:rsid w:val="00A96087"/>
    <w:rsid w:val="00AA417A"/>
    <w:rsid w:val="00AA5400"/>
    <w:rsid w:val="00AA724B"/>
    <w:rsid w:val="00AA7B6A"/>
    <w:rsid w:val="00AB0E75"/>
    <w:rsid w:val="00AB3D81"/>
    <w:rsid w:val="00AB4954"/>
    <w:rsid w:val="00AB7043"/>
    <w:rsid w:val="00AC0367"/>
    <w:rsid w:val="00AC4E93"/>
    <w:rsid w:val="00AC6E0F"/>
    <w:rsid w:val="00AD0428"/>
    <w:rsid w:val="00AD1921"/>
    <w:rsid w:val="00AD459A"/>
    <w:rsid w:val="00AD4EC2"/>
    <w:rsid w:val="00AD6301"/>
    <w:rsid w:val="00AD7692"/>
    <w:rsid w:val="00AE1F70"/>
    <w:rsid w:val="00AE298B"/>
    <w:rsid w:val="00AE2C43"/>
    <w:rsid w:val="00AE53E9"/>
    <w:rsid w:val="00AE6D0A"/>
    <w:rsid w:val="00AF12A0"/>
    <w:rsid w:val="00AF1C0C"/>
    <w:rsid w:val="00AF21AC"/>
    <w:rsid w:val="00AF22AB"/>
    <w:rsid w:val="00AF4FC4"/>
    <w:rsid w:val="00B016B1"/>
    <w:rsid w:val="00B02C59"/>
    <w:rsid w:val="00B04C28"/>
    <w:rsid w:val="00B05376"/>
    <w:rsid w:val="00B10FC9"/>
    <w:rsid w:val="00B11485"/>
    <w:rsid w:val="00B21D7F"/>
    <w:rsid w:val="00B23141"/>
    <w:rsid w:val="00B23654"/>
    <w:rsid w:val="00B23937"/>
    <w:rsid w:val="00B24A93"/>
    <w:rsid w:val="00B3012E"/>
    <w:rsid w:val="00B30B95"/>
    <w:rsid w:val="00B32677"/>
    <w:rsid w:val="00B35AAB"/>
    <w:rsid w:val="00B361E8"/>
    <w:rsid w:val="00B4016B"/>
    <w:rsid w:val="00B42B37"/>
    <w:rsid w:val="00B42D75"/>
    <w:rsid w:val="00B44435"/>
    <w:rsid w:val="00B447FF"/>
    <w:rsid w:val="00B4549B"/>
    <w:rsid w:val="00B46534"/>
    <w:rsid w:val="00B472F3"/>
    <w:rsid w:val="00B50FCC"/>
    <w:rsid w:val="00B51AF1"/>
    <w:rsid w:val="00B55EAA"/>
    <w:rsid w:val="00B57FF4"/>
    <w:rsid w:val="00B6626C"/>
    <w:rsid w:val="00B72895"/>
    <w:rsid w:val="00B74D1B"/>
    <w:rsid w:val="00B75211"/>
    <w:rsid w:val="00B7543E"/>
    <w:rsid w:val="00B75B0A"/>
    <w:rsid w:val="00B83188"/>
    <w:rsid w:val="00B84AF3"/>
    <w:rsid w:val="00B851BF"/>
    <w:rsid w:val="00B85B28"/>
    <w:rsid w:val="00B877AE"/>
    <w:rsid w:val="00B915DB"/>
    <w:rsid w:val="00B91D67"/>
    <w:rsid w:val="00B934D6"/>
    <w:rsid w:val="00BA02F8"/>
    <w:rsid w:val="00BA2D9A"/>
    <w:rsid w:val="00BA3B09"/>
    <w:rsid w:val="00BA53AE"/>
    <w:rsid w:val="00BA664D"/>
    <w:rsid w:val="00BB4E28"/>
    <w:rsid w:val="00BB7083"/>
    <w:rsid w:val="00BC0C1E"/>
    <w:rsid w:val="00BC1D33"/>
    <w:rsid w:val="00BC3A2C"/>
    <w:rsid w:val="00BC3EF5"/>
    <w:rsid w:val="00BC461E"/>
    <w:rsid w:val="00BC6B2B"/>
    <w:rsid w:val="00BD43CE"/>
    <w:rsid w:val="00BD619A"/>
    <w:rsid w:val="00BD7C67"/>
    <w:rsid w:val="00BE517A"/>
    <w:rsid w:val="00BF0B90"/>
    <w:rsid w:val="00BF261E"/>
    <w:rsid w:val="00BF3122"/>
    <w:rsid w:val="00BF428D"/>
    <w:rsid w:val="00BF42D4"/>
    <w:rsid w:val="00BF7950"/>
    <w:rsid w:val="00BF7BDD"/>
    <w:rsid w:val="00BF7D1D"/>
    <w:rsid w:val="00BF7ED1"/>
    <w:rsid w:val="00C00C23"/>
    <w:rsid w:val="00C1555B"/>
    <w:rsid w:val="00C23AB4"/>
    <w:rsid w:val="00C255CA"/>
    <w:rsid w:val="00C27FF4"/>
    <w:rsid w:val="00C300DC"/>
    <w:rsid w:val="00C30390"/>
    <w:rsid w:val="00C328EF"/>
    <w:rsid w:val="00C32F07"/>
    <w:rsid w:val="00C364A0"/>
    <w:rsid w:val="00C37B1D"/>
    <w:rsid w:val="00C451F2"/>
    <w:rsid w:val="00C45BEA"/>
    <w:rsid w:val="00C47AD5"/>
    <w:rsid w:val="00C52378"/>
    <w:rsid w:val="00C601CE"/>
    <w:rsid w:val="00C61BA6"/>
    <w:rsid w:val="00C62B97"/>
    <w:rsid w:val="00C66B7D"/>
    <w:rsid w:val="00C7064C"/>
    <w:rsid w:val="00C70D82"/>
    <w:rsid w:val="00C72604"/>
    <w:rsid w:val="00C73859"/>
    <w:rsid w:val="00C80257"/>
    <w:rsid w:val="00C847CD"/>
    <w:rsid w:val="00C87D09"/>
    <w:rsid w:val="00C913E3"/>
    <w:rsid w:val="00C92869"/>
    <w:rsid w:val="00C96A9F"/>
    <w:rsid w:val="00C96D6E"/>
    <w:rsid w:val="00C97017"/>
    <w:rsid w:val="00CA0FF8"/>
    <w:rsid w:val="00CA197C"/>
    <w:rsid w:val="00CA26D9"/>
    <w:rsid w:val="00CA6ABF"/>
    <w:rsid w:val="00CB3DDF"/>
    <w:rsid w:val="00CB60A1"/>
    <w:rsid w:val="00CB7D26"/>
    <w:rsid w:val="00CC3FB0"/>
    <w:rsid w:val="00CC4877"/>
    <w:rsid w:val="00CC642A"/>
    <w:rsid w:val="00CC7B45"/>
    <w:rsid w:val="00CD210A"/>
    <w:rsid w:val="00CD3C50"/>
    <w:rsid w:val="00CD3F8F"/>
    <w:rsid w:val="00CD54AB"/>
    <w:rsid w:val="00CD58E0"/>
    <w:rsid w:val="00CD6177"/>
    <w:rsid w:val="00CD6FDC"/>
    <w:rsid w:val="00CE01C3"/>
    <w:rsid w:val="00CE3AC4"/>
    <w:rsid w:val="00CF1081"/>
    <w:rsid w:val="00D00442"/>
    <w:rsid w:val="00D00C4D"/>
    <w:rsid w:val="00D00FEB"/>
    <w:rsid w:val="00D01DB6"/>
    <w:rsid w:val="00D02D3A"/>
    <w:rsid w:val="00D04E80"/>
    <w:rsid w:val="00D06008"/>
    <w:rsid w:val="00D1076C"/>
    <w:rsid w:val="00D10B52"/>
    <w:rsid w:val="00D110DD"/>
    <w:rsid w:val="00D12D26"/>
    <w:rsid w:val="00D21813"/>
    <w:rsid w:val="00D22DAD"/>
    <w:rsid w:val="00D23867"/>
    <w:rsid w:val="00D2500C"/>
    <w:rsid w:val="00D2546D"/>
    <w:rsid w:val="00D263B9"/>
    <w:rsid w:val="00D31264"/>
    <w:rsid w:val="00D31E10"/>
    <w:rsid w:val="00D345F9"/>
    <w:rsid w:val="00D4199D"/>
    <w:rsid w:val="00D43731"/>
    <w:rsid w:val="00D43D15"/>
    <w:rsid w:val="00D4662D"/>
    <w:rsid w:val="00D628CD"/>
    <w:rsid w:val="00D65584"/>
    <w:rsid w:val="00D6723C"/>
    <w:rsid w:val="00D728BD"/>
    <w:rsid w:val="00D72D66"/>
    <w:rsid w:val="00D75CCC"/>
    <w:rsid w:val="00D777C6"/>
    <w:rsid w:val="00D840EB"/>
    <w:rsid w:val="00D85BFC"/>
    <w:rsid w:val="00D9059F"/>
    <w:rsid w:val="00D95940"/>
    <w:rsid w:val="00D9663B"/>
    <w:rsid w:val="00D96A60"/>
    <w:rsid w:val="00DA03A1"/>
    <w:rsid w:val="00DA2543"/>
    <w:rsid w:val="00DA30FC"/>
    <w:rsid w:val="00DA5ECB"/>
    <w:rsid w:val="00DA7349"/>
    <w:rsid w:val="00DB0540"/>
    <w:rsid w:val="00DB336A"/>
    <w:rsid w:val="00DB6995"/>
    <w:rsid w:val="00DB724B"/>
    <w:rsid w:val="00DD0166"/>
    <w:rsid w:val="00DD07D3"/>
    <w:rsid w:val="00DD1C0E"/>
    <w:rsid w:val="00DD4EF4"/>
    <w:rsid w:val="00DD510F"/>
    <w:rsid w:val="00DE5F40"/>
    <w:rsid w:val="00DE60FB"/>
    <w:rsid w:val="00DE6BA0"/>
    <w:rsid w:val="00DE748F"/>
    <w:rsid w:val="00DF0D01"/>
    <w:rsid w:val="00DF3ADE"/>
    <w:rsid w:val="00DF4D4D"/>
    <w:rsid w:val="00E03E59"/>
    <w:rsid w:val="00E04D4E"/>
    <w:rsid w:val="00E13951"/>
    <w:rsid w:val="00E20C4A"/>
    <w:rsid w:val="00E224F7"/>
    <w:rsid w:val="00E25D0F"/>
    <w:rsid w:val="00E26525"/>
    <w:rsid w:val="00E308FF"/>
    <w:rsid w:val="00E311EE"/>
    <w:rsid w:val="00E326D5"/>
    <w:rsid w:val="00E32C0C"/>
    <w:rsid w:val="00E34F04"/>
    <w:rsid w:val="00E35ACB"/>
    <w:rsid w:val="00E36958"/>
    <w:rsid w:val="00E41E02"/>
    <w:rsid w:val="00E427E4"/>
    <w:rsid w:val="00E443AF"/>
    <w:rsid w:val="00E46459"/>
    <w:rsid w:val="00E505F2"/>
    <w:rsid w:val="00E543AC"/>
    <w:rsid w:val="00E55356"/>
    <w:rsid w:val="00E5606F"/>
    <w:rsid w:val="00E60D17"/>
    <w:rsid w:val="00E6271D"/>
    <w:rsid w:val="00E633A3"/>
    <w:rsid w:val="00E653B0"/>
    <w:rsid w:val="00E65E1E"/>
    <w:rsid w:val="00E66958"/>
    <w:rsid w:val="00E67382"/>
    <w:rsid w:val="00E72744"/>
    <w:rsid w:val="00E72FBC"/>
    <w:rsid w:val="00E740ED"/>
    <w:rsid w:val="00E75747"/>
    <w:rsid w:val="00E81E83"/>
    <w:rsid w:val="00E8282E"/>
    <w:rsid w:val="00E8349A"/>
    <w:rsid w:val="00E844F5"/>
    <w:rsid w:val="00E9244E"/>
    <w:rsid w:val="00E933C2"/>
    <w:rsid w:val="00EA4A89"/>
    <w:rsid w:val="00EB04FF"/>
    <w:rsid w:val="00EB0F7A"/>
    <w:rsid w:val="00EB288B"/>
    <w:rsid w:val="00EB5D29"/>
    <w:rsid w:val="00EB6F00"/>
    <w:rsid w:val="00EC0A31"/>
    <w:rsid w:val="00EC1090"/>
    <w:rsid w:val="00EC20FE"/>
    <w:rsid w:val="00EC3EAA"/>
    <w:rsid w:val="00EC5214"/>
    <w:rsid w:val="00EC5499"/>
    <w:rsid w:val="00ED787D"/>
    <w:rsid w:val="00EE0FB4"/>
    <w:rsid w:val="00EE1E08"/>
    <w:rsid w:val="00EE43C5"/>
    <w:rsid w:val="00EE7486"/>
    <w:rsid w:val="00EF10E8"/>
    <w:rsid w:val="00EF3386"/>
    <w:rsid w:val="00EF464E"/>
    <w:rsid w:val="00EF54BD"/>
    <w:rsid w:val="00EF613A"/>
    <w:rsid w:val="00EF616D"/>
    <w:rsid w:val="00EF6518"/>
    <w:rsid w:val="00EF72FB"/>
    <w:rsid w:val="00F00092"/>
    <w:rsid w:val="00F021A7"/>
    <w:rsid w:val="00F05151"/>
    <w:rsid w:val="00F06634"/>
    <w:rsid w:val="00F07C2F"/>
    <w:rsid w:val="00F10FDE"/>
    <w:rsid w:val="00F1258F"/>
    <w:rsid w:val="00F16E60"/>
    <w:rsid w:val="00F173F3"/>
    <w:rsid w:val="00F2299C"/>
    <w:rsid w:val="00F32E58"/>
    <w:rsid w:val="00F36428"/>
    <w:rsid w:val="00F420C8"/>
    <w:rsid w:val="00F42701"/>
    <w:rsid w:val="00F451B4"/>
    <w:rsid w:val="00F46102"/>
    <w:rsid w:val="00F53AF2"/>
    <w:rsid w:val="00F5666A"/>
    <w:rsid w:val="00F5677C"/>
    <w:rsid w:val="00F61307"/>
    <w:rsid w:val="00F61A88"/>
    <w:rsid w:val="00F6204A"/>
    <w:rsid w:val="00F70D18"/>
    <w:rsid w:val="00F7315B"/>
    <w:rsid w:val="00F7669E"/>
    <w:rsid w:val="00F80FB4"/>
    <w:rsid w:val="00F8177A"/>
    <w:rsid w:val="00F81FA7"/>
    <w:rsid w:val="00F836A5"/>
    <w:rsid w:val="00F8570B"/>
    <w:rsid w:val="00F85C34"/>
    <w:rsid w:val="00F90170"/>
    <w:rsid w:val="00F90634"/>
    <w:rsid w:val="00F923B8"/>
    <w:rsid w:val="00F97DBB"/>
    <w:rsid w:val="00FA1A83"/>
    <w:rsid w:val="00FA75D9"/>
    <w:rsid w:val="00FB01A4"/>
    <w:rsid w:val="00FB3BF7"/>
    <w:rsid w:val="00FB7ECF"/>
    <w:rsid w:val="00FC0929"/>
    <w:rsid w:val="00FC0C07"/>
    <w:rsid w:val="00FC4895"/>
    <w:rsid w:val="00FC7E0C"/>
    <w:rsid w:val="00FD1DF8"/>
    <w:rsid w:val="00FD3396"/>
    <w:rsid w:val="00FD411B"/>
    <w:rsid w:val="00FD4B75"/>
    <w:rsid w:val="00FD7091"/>
    <w:rsid w:val="00FD76A5"/>
    <w:rsid w:val="00FE1BB9"/>
    <w:rsid w:val="00FE26A5"/>
    <w:rsid w:val="00FE704E"/>
    <w:rsid w:val="00FE7A6E"/>
    <w:rsid w:val="00FF063B"/>
    <w:rsid w:val="00FF1878"/>
    <w:rsid w:val="00FF2A0F"/>
    <w:rsid w:val="00FF2C33"/>
    <w:rsid w:val="02A29F3A"/>
    <w:rsid w:val="02D3AEFB"/>
    <w:rsid w:val="02FCC4D5"/>
    <w:rsid w:val="040D0AE8"/>
    <w:rsid w:val="06E01922"/>
    <w:rsid w:val="0855EE7B"/>
    <w:rsid w:val="0D04EF54"/>
    <w:rsid w:val="0F850EC9"/>
    <w:rsid w:val="1042F832"/>
    <w:rsid w:val="10E6C9E5"/>
    <w:rsid w:val="12FB965A"/>
    <w:rsid w:val="14F290AF"/>
    <w:rsid w:val="1C339532"/>
    <w:rsid w:val="1D19786B"/>
    <w:rsid w:val="1DA7FFF1"/>
    <w:rsid w:val="238E51F3"/>
    <w:rsid w:val="23F98D20"/>
    <w:rsid w:val="250BED52"/>
    <w:rsid w:val="28BC6BDE"/>
    <w:rsid w:val="297CA44C"/>
    <w:rsid w:val="2C01B11A"/>
    <w:rsid w:val="2E652725"/>
    <w:rsid w:val="32C49F36"/>
    <w:rsid w:val="332DED3B"/>
    <w:rsid w:val="3678E37B"/>
    <w:rsid w:val="37F8FBC9"/>
    <w:rsid w:val="3898A011"/>
    <w:rsid w:val="398A805C"/>
    <w:rsid w:val="3AF228BA"/>
    <w:rsid w:val="3E4C54B3"/>
    <w:rsid w:val="3F8CFD68"/>
    <w:rsid w:val="4164FD84"/>
    <w:rsid w:val="4527D3B6"/>
    <w:rsid w:val="462A74BD"/>
    <w:rsid w:val="48D16A06"/>
    <w:rsid w:val="4F0DD0D9"/>
    <w:rsid w:val="514E13EF"/>
    <w:rsid w:val="530FEAEB"/>
    <w:rsid w:val="5987A1EB"/>
    <w:rsid w:val="59B5C46F"/>
    <w:rsid w:val="61E59B70"/>
    <w:rsid w:val="6372445F"/>
    <w:rsid w:val="650CEB15"/>
    <w:rsid w:val="664C41F0"/>
    <w:rsid w:val="6A1A7600"/>
    <w:rsid w:val="6CCD7665"/>
    <w:rsid w:val="6F7111AF"/>
    <w:rsid w:val="751A580B"/>
    <w:rsid w:val="76666AF6"/>
    <w:rsid w:val="7B43036F"/>
    <w:rsid w:val="7D65E9FE"/>
    <w:rsid w:val="7E52A6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CA745"/>
  <w15:chartTrackingRefBased/>
  <w15:docId w15:val="{F7A469D4-3039-3845-8567-EEB99AB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Overskrift1">
    <w:name w:val="heading 1"/>
    <w:basedOn w:val="Normal"/>
    <w:link w:val="Overskrift1Tegn"/>
    <w:uiPriority w:val="9"/>
    <w:qFormat/>
    <w:rsid w:val="007B621B"/>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CE01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700D0"/>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8A5CA2"/>
    <w:pPr>
      <w:ind w:left="720"/>
      <w:contextualSpacing/>
    </w:pPr>
  </w:style>
  <w:style w:type="character" w:styleId="Merknadsreferanse">
    <w:name w:val="annotation reference"/>
    <w:basedOn w:val="Standardskriftforavsnitt"/>
    <w:semiHidden/>
    <w:unhideWhenUsed/>
    <w:rsid w:val="001B6E75"/>
    <w:rPr>
      <w:sz w:val="16"/>
      <w:szCs w:val="16"/>
    </w:rPr>
  </w:style>
  <w:style w:type="paragraph" w:styleId="Merknadstekst">
    <w:name w:val="annotation text"/>
    <w:basedOn w:val="Normal"/>
    <w:link w:val="MerknadstekstTegn"/>
    <w:unhideWhenUsed/>
    <w:rsid w:val="001B6E75"/>
    <w:rPr>
      <w:sz w:val="20"/>
      <w:szCs w:val="20"/>
    </w:rPr>
  </w:style>
  <w:style w:type="character" w:customStyle="1" w:styleId="MerknadstekstTegn">
    <w:name w:val="Merknadstekst Tegn"/>
    <w:basedOn w:val="Standardskriftforavsnitt"/>
    <w:link w:val="Merknadstekst"/>
    <w:rsid w:val="001B6E75"/>
    <w:rPr>
      <w:sz w:val="20"/>
      <w:szCs w:val="20"/>
    </w:rPr>
  </w:style>
  <w:style w:type="paragraph" w:styleId="Bobletekst">
    <w:name w:val="Balloon Text"/>
    <w:basedOn w:val="Normal"/>
    <w:link w:val="BobletekstTegn"/>
    <w:uiPriority w:val="99"/>
    <w:semiHidden/>
    <w:unhideWhenUsed/>
    <w:rsid w:val="001B6E7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B6E75"/>
    <w:rPr>
      <w:rFonts w:ascii="Times New Roman" w:hAnsi="Times New Roman" w:cs="Times New Roman"/>
      <w:sz w:val="18"/>
      <w:szCs w:val="18"/>
    </w:rPr>
  </w:style>
  <w:style w:type="paragraph" w:styleId="Bunntekst">
    <w:name w:val="footer"/>
    <w:basedOn w:val="Normal"/>
    <w:link w:val="BunntekstTegn"/>
    <w:uiPriority w:val="99"/>
    <w:unhideWhenUsed/>
    <w:rsid w:val="005E1687"/>
    <w:pPr>
      <w:tabs>
        <w:tab w:val="center" w:pos="4536"/>
        <w:tab w:val="right" w:pos="9072"/>
      </w:tabs>
    </w:pPr>
  </w:style>
  <w:style w:type="character" w:customStyle="1" w:styleId="BunntekstTegn">
    <w:name w:val="Bunntekst Tegn"/>
    <w:basedOn w:val="Standardskriftforavsnitt"/>
    <w:link w:val="Bunntekst"/>
    <w:uiPriority w:val="99"/>
    <w:rsid w:val="005E1687"/>
  </w:style>
  <w:style w:type="character" w:styleId="Sidetall">
    <w:name w:val="page number"/>
    <w:basedOn w:val="Standardskriftforavsnitt"/>
    <w:uiPriority w:val="99"/>
    <w:semiHidden/>
    <w:unhideWhenUsed/>
    <w:rsid w:val="005E1687"/>
  </w:style>
  <w:style w:type="character" w:customStyle="1" w:styleId="apple-converted-space">
    <w:name w:val="apple-converted-space"/>
    <w:basedOn w:val="Standardskriftforavsnitt"/>
    <w:rsid w:val="009E4DFF"/>
  </w:style>
  <w:style w:type="paragraph" w:styleId="Kommentaremne">
    <w:name w:val="annotation subject"/>
    <w:basedOn w:val="Merknadstekst"/>
    <w:next w:val="Merknadstekst"/>
    <w:link w:val="KommentaremneTegn"/>
    <w:uiPriority w:val="99"/>
    <w:semiHidden/>
    <w:unhideWhenUsed/>
    <w:rsid w:val="00AA7B6A"/>
    <w:rPr>
      <w:b/>
      <w:bCs/>
    </w:rPr>
  </w:style>
  <w:style w:type="character" w:customStyle="1" w:styleId="KommentaremneTegn">
    <w:name w:val="Kommentaremne Tegn"/>
    <w:basedOn w:val="MerknadstekstTegn"/>
    <w:link w:val="Kommentaremne"/>
    <w:uiPriority w:val="99"/>
    <w:semiHidden/>
    <w:rsid w:val="00AA7B6A"/>
    <w:rPr>
      <w:b/>
      <w:bCs/>
      <w:sz w:val="20"/>
      <w:szCs w:val="20"/>
    </w:rPr>
  </w:style>
  <w:style w:type="paragraph" w:customStyle="1" w:styleId="Bibliografi1">
    <w:name w:val="Bibliografi1"/>
    <w:basedOn w:val="Normal"/>
    <w:link w:val="BibliographyTegn"/>
    <w:rsid w:val="00AF22AB"/>
    <w:pPr>
      <w:spacing w:line="480" w:lineRule="auto"/>
      <w:ind w:left="720" w:hanging="720"/>
    </w:pPr>
    <w:rPr>
      <w:sz w:val="22"/>
      <w:szCs w:val="22"/>
    </w:rPr>
  </w:style>
  <w:style w:type="character" w:customStyle="1" w:styleId="BibliographyTegn">
    <w:name w:val="Bibliography Tegn"/>
    <w:basedOn w:val="Standardskriftforavsnitt"/>
    <w:link w:val="Bibliografi1"/>
    <w:rsid w:val="00AF22AB"/>
    <w:rPr>
      <w:sz w:val="22"/>
      <w:szCs w:val="22"/>
    </w:rPr>
  </w:style>
  <w:style w:type="paragraph" w:styleId="Bildetekst">
    <w:name w:val="caption"/>
    <w:aliases w:val="Figurtekst + 10 pt,Etter:  0 pt,Figurtekst"/>
    <w:basedOn w:val="Normal"/>
    <w:next w:val="Brdtekst"/>
    <w:link w:val="BildetekstTegn"/>
    <w:uiPriority w:val="35"/>
    <w:qFormat/>
    <w:rsid w:val="00CB60A1"/>
    <w:pPr>
      <w:tabs>
        <w:tab w:val="left" w:pos="992"/>
      </w:tabs>
      <w:spacing w:before="240" w:after="240"/>
      <w:ind w:left="992" w:hanging="992"/>
    </w:pPr>
    <w:rPr>
      <w:rFonts w:eastAsiaTheme="minorHAnsi"/>
      <w:bCs/>
      <w:i/>
      <w:sz w:val="20"/>
      <w:szCs w:val="18"/>
    </w:rPr>
  </w:style>
  <w:style w:type="character" w:customStyle="1" w:styleId="BildetekstTegn">
    <w:name w:val="Bildetekst Tegn"/>
    <w:aliases w:val="Figurtekst + 10 pt Tegn,Etter:  0 pt Tegn,Figurtekst Tegn"/>
    <w:link w:val="Bildetekst"/>
    <w:locked/>
    <w:rsid w:val="00CB60A1"/>
    <w:rPr>
      <w:bCs/>
      <w:i/>
      <w:sz w:val="20"/>
      <w:szCs w:val="18"/>
    </w:rPr>
  </w:style>
  <w:style w:type="paragraph" w:styleId="Brdtekst">
    <w:name w:val="Body Text"/>
    <w:basedOn w:val="Normal"/>
    <w:link w:val="BrdtekstTegn"/>
    <w:uiPriority w:val="99"/>
    <w:semiHidden/>
    <w:unhideWhenUsed/>
    <w:rsid w:val="00CB60A1"/>
    <w:pPr>
      <w:spacing w:after="120"/>
    </w:pPr>
  </w:style>
  <w:style w:type="character" w:customStyle="1" w:styleId="BrdtekstTegn">
    <w:name w:val="Brødtekst Tegn"/>
    <w:basedOn w:val="Standardskriftforavsnitt"/>
    <w:link w:val="Brdtekst"/>
    <w:uiPriority w:val="99"/>
    <w:semiHidden/>
    <w:rsid w:val="00CB60A1"/>
    <w:rPr>
      <w:rFonts w:eastAsiaTheme="minorEastAsia"/>
    </w:rPr>
  </w:style>
  <w:style w:type="character" w:customStyle="1" w:styleId="normaltextrun">
    <w:name w:val="normaltextrun"/>
    <w:basedOn w:val="Standardskriftforavsnitt"/>
    <w:rsid w:val="002A6B05"/>
  </w:style>
  <w:style w:type="character" w:customStyle="1" w:styleId="spellingerror">
    <w:name w:val="spellingerror"/>
    <w:basedOn w:val="Standardskriftforavsnitt"/>
    <w:rsid w:val="002A6B05"/>
  </w:style>
  <w:style w:type="paragraph" w:customStyle="1" w:styleId="paragraph">
    <w:name w:val="paragraph"/>
    <w:basedOn w:val="Normal"/>
    <w:rsid w:val="00D00FEB"/>
    <w:pPr>
      <w:spacing w:before="100" w:beforeAutospacing="1" w:after="100" w:afterAutospacing="1"/>
    </w:pPr>
    <w:rPr>
      <w:rFonts w:ascii="Times New Roman" w:eastAsia="Times New Roman" w:hAnsi="Times New Roman" w:cs="Times New Roman"/>
      <w:lang w:eastAsia="nb-NO"/>
    </w:rPr>
  </w:style>
  <w:style w:type="character" w:customStyle="1" w:styleId="eop">
    <w:name w:val="eop"/>
    <w:basedOn w:val="Standardskriftforavsnitt"/>
    <w:rsid w:val="00D00FEB"/>
  </w:style>
  <w:style w:type="paragraph" w:styleId="Revisjon">
    <w:name w:val="Revision"/>
    <w:hidden/>
    <w:uiPriority w:val="99"/>
    <w:semiHidden/>
    <w:rsid w:val="0034122E"/>
    <w:rPr>
      <w:rFonts w:eastAsiaTheme="minorEastAsia"/>
    </w:rPr>
  </w:style>
  <w:style w:type="character" w:styleId="Hyperkobling">
    <w:name w:val="Hyperlink"/>
    <w:basedOn w:val="Standardskriftforavsnitt"/>
    <w:uiPriority w:val="99"/>
    <w:unhideWhenUsed/>
    <w:rsid w:val="00005FD2"/>
    <w:rPr>
      <w:color w:val="0563C1" w:themeColor="hyperlink"/>
      <w:u w:val="single"/>
    </w:rPr>
  </w:style>
  <w:style w:type="character" w:customStyle="1" w:styleId="Ulstomtale1">
    <w:name w:val="Uløst omtale1"/>
    <w:basedOn w:val="Standardskriftforavsnitt"/>
    <w:uiPriority w:val="99"/>
    <w:semiHidden/>
    <w:unhideWhenUsed/>
    <w:rsid w:val="00005FD2"/>
    <w:rPr>
      <w:color w:val="605E5C"/>
      <w:shd w:val="clear" w:color="auto" w:fill="E1DFDD"/>
    </w:rPr>
  </w:style>
  <w:style w:type="character" w:customStyle="1" w:styleId="Overskrift1Tegn">
    <w:name w:val="Overskrift 1 Tegn"/>
    <w:basedOn w:val="Standardskriftforavsnitt"/>
    <w:link w:val="Overskrift1"/>
    <w:uiPriority w:val="9"/>
    <w:rsid w:val="007B621B"/>
    <w:rPr>
      <w:rFonts w:ascii="Times New Roman" w:eastAsia="Times New Roman" w:hAnsi="Times New Roman" w:cs="Times New Roman"/>
      <w:b/>
      <w:bCs/>
      <w:kern w:val="36"/>
      <w:sz w:val="48"/>
      <w:szCs w:val="48"/>
      <w:lang w:eastAsia="nb-NO"/>
    </w:rPr>
  </w:style>
  <w:style w:type="character" w:styleId="Fulgthyperkobling">
    <w:name w:val="FollowedHyperlink"/>
    <w:basedOn w:val="Standardskriftforavsnitt"/>
    <w:uiPriority w:val="99"/>
    <w:semiHidden/>
    <w:unhideWhenUsed/>
    <w:rsid w:val="00BA2D9A"/>
    <w:rPr>
      <w:color w:val="954F72" w:themeColor="followedHyperlink"/>
      <w:u w:val="single"/>
    </w:rPr>
  </w:style>
  <w:style w:type="paragraph" w:styleId="Topptekst">
    <w:name w:val="header"/>
    <w:basedOn w:val="Normal"/>
    <w:link w:val="TopptekstTegn"/>
    <w:uiPriority w:val="99"/>
    <w:unhideWhenUsed/>
    <w:rsid w:val="002442BC"/>
    <w:pPr>
      <w:tabs>
        <w:tab w:val="center" w:pos="4536"/>
        <w:tab w:val="right" w:pos="9072"/>
      </w:tabs>
    </w:pPr>
  </w:style>
  <w:style w:type="character" w:customStyle="1" w:styleId="TopptekstTegn">
    <w:name w:val="Topptekst Tegn"/>
    <w:basedOn w:val="Standardskriftforavsnitt"/>
    <w:link w:val="Topptekst"/>
    <w:uiPriority w:val="99"/>
    <w:rsid w:val="002442BC"/>
    <w:rPr>
      <w:rFonts w:eastAsiaTheme="minorEastAsia"/>
    </w:rPr>
  </w:style>
  <w:style w:type="paragraph" w:styleId="Fotnotetekst">
    <w:name w:val="footnote text"/>
    <w:basedOn w:val="Normal"/>
    <w:link w:val="FotnotetekstTegn"/>
    <w:uiPriority w:val="99"/>
    <w:semiHidden/>
    <w:unhideWhenUsed/>
    <w:rsid w:val="00CA197C"/>
    <w:rPr>
      <w:sz w:val="20"/>
      <w:szCs w:val="20"/>
    </w:rPr>
  </w:style>
  <w:style w:type="character" w:customStyle="1" w:styleId="FotnotetekstTegn">
    <w:name w:val="Fotnotetekst Tegn"/>
    <w:basedOn w:val="Standardskriftforavsnitt"/>
    <w:link w:val="Fotnotetekst"/>
    <w:uiPriority w:val="99"/>
    <w:semiHidden/>
    <w:rsid w:val="00CA197C"/>
    <w:rPr>
      <w:rFonts w:eastAsiaTheme="minorEastAsia"/>
      <w:sz w:val="20"/>
      <w:szCs w:val="20"/>
    </w:rPr>
  </w:style>
  <w:style w:type="character" w:styleId="Fotnotereferanse">
    <w:name w:val="footnote reference"/>
    <w:basedOn w:val="Standardskriftforavsnitt"/>
    <w:uiPriority w:val="99"/>
    <w:semiHidden/>
    <w:unhideWhenUsed/>
    <w:rsid w:val="00CA197C"/>
    <w:rPr>
      <w:vertAlign w:val="superscript"/>
    </w:rPr>
  </w:style>
  <w:style w:type="character" w:styleId="Sluttnotereferanse">
    <w:name w:val="endnote reference"/>
    <w:basedOn w:val="Standardskriftforavsnitt"/>
    <w:uiPriority w:val="99"/>
    <w:semiHidden/>
    <w:unhideWhenUsed/>
    <w:rsid w:val="000566D8"/>
    <w:rPr>
      <w:vertAlign w:val="superscript"/>
    </w:rPr>
  </w:style>
  <w:style w:type="character" w:customStyle="1" w:styleId="Overskrift2Tegn">
    <w:name w:val="Overskrift 2 Tegn"/>
    <w:basedOn w:val="Standardskriftforavsnitt"/>
    <w:link w:val="Overskrift2"/>
    <w:uiPriority w:val="9"/>
    <w:semiHidden/>
    <w:rsid w:val="00CE01C3"/>
    <w:rPr>
      <w:rFonts w:asciiTheme="majorHAnsi" w:eastAsiaTheme="majorEastAsia" w:hAnsiTheme="majorHAnsi" w:cstheme="majorBidi"/>
      <w:color w:val="2F5496" w:themeColor="accent1" w:themeShade="BF"/>
      <w:sz w:val="26"/>
      <w:szCs w:val="26"/>
    </w:rPr>
  </w:style>
  <w:style w:type="character" w:customStyle="1" w:styleId="contextualspellingandgrammarerror">
    <w:name w:val="contextualspellingandgrammarerror"/>
    <w:basedOn w:val="Standardskriftforavsnitt"/>
    <w:rsid w:val="00CE01C3"/>
  </w:style>
  <w:style w:type="character" w:styleId="Ulstomtale">
    <w:name w:val="Unresolved Mention"/>
    <w:basedOn w:val="Standardskriftforavsnitt"/>
    <w:uiPriority w:val="99"/>
    <w:semiHidden/>
    <w:unhideWhenUsed/>
    <w:rsid w:val="00C364A0"/>
    <w:rPr>
      <w:color w:val="605E5C"/>
      <w:shd w:val="clear" w:color="auto" w:fill="E1DFDD"/>
    </w:rPr>
  </w:style>
  <w:style w:type="paragraph" w:customStyle="1" w:styleId="default">
    <w:name w:val="default"/>
    <w:basedOn w:val="Normal"/>
    <w:rsid w:val="006358C3"/>
    <w:pPr>
      <w:spacing w:before="100" w:beforeAutospacing="1" w:after="100" w:afterAutospacing="1"/>
    </w:pPr>
    <w:rPr>
      <w:rFonts w:ascii="Times New Roman" w:eastAsia="Calibri" w:hAnsi="Times New Roman" w:cs="Times New Roman"/>
      <w:lang w:eastAsia="nb-NO"/>
    </w:rPr>
  </w:style>
  <w:style w:type="character" w:customStyle="1" w:styleId="page">
    <w:name w:val="page"/>
    <w:basedOn w:val="Standardskriftforavsnitt"/>
    <w:rsid w:val="0048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9872">
      <w:bodyDiv w:val="1"/>
      <w:marLeft w:val="0"/>
      <w:marRight w:val="0"/>
      <w:marTop w:val="0"/>
      <w:marBottom w:val="0"/>
      <w:divBdr>
        <w:top w:val="none" w:sz="0" w:space="0" w:color="auto"/>
        <w:left w:val="none" w:sz="0" w:space="0" w:color="auto"/>
        <w:bottom w:val="none" w:sz="0" w:space="0" w:color="auto"/>
        <w:right w:val="none" w:sz="0" w:space="0" w:color="auto"/>
      </w:divBdr>
      <w:divsChild>
        <w:div w:id="779959747">
          <w:marLeft w:val="0"/>
          <w:marRight w:val="0"/>
          <w:marTop w:val="40"/>
          <w:marBottom w:val="40"/>
          <w:divBdr>
            <w:top w:val="none" w:sz="0" w:space="0" w:color="auto"/>
            <w:left w:val="none" w:sz="0" w:space="0" w:color="auto"/>
            <w:bottom w:val="none" w:sz="0" w:space="0" w:color="auto"/>
            <w:right w:val="none" w:sz="0" w:space="0" w:color="auto"/>
          </w:divBdr>
        </w:div>
        <w:div w:id="2109500247">
          <w:marLeft w:val="0"/>
          <w:marRight w:val="0"/>
          <w:marTop w:val="40"/>
          <w:marBottom w:val="40"/>
          <w:divBdr>
            <w:top w:val="none" w:sz="0" w:space="0" w:color="auto"/>
            <w:left w:val="none" w:sz="0" w:space="0" w:color="auto"/>
            <w:bottom w:val="none" w:sz="0" w:space="0" w:color="auto"/>
            <w:right w:val="none" w:sz="0" w:space="0" w:color="auto"/>
          </w:divBdr>
        </w:div>
        <w:div w:id="395200183">
          <w:marLeft w:val="0"/>
          <w:marRight w:val="0"/>
          <w:marTop w:val="40"/>
          <w:marBottom w:val="40"/>
          <w:divBdr>
            <w:top w:val="none" w:sz="0" w:space="0" w:color="auto"/>
            <w:left w:val="none" w:sz="0" w:space="0" w:color="auto"/>
            <w:bottom w:val="none" w:sz="0" w:space="0" w:color="auto"/>
            <w:right w:val="none" w:sz="0" w:space="0" w:color="auto"/>
          </w:divBdr>
        </w:div>
        <w:div w:id="1961908678">
          <w:marLeft w:val="0"/>
          <w:marRight w:val="0"/>
          <w:marTop w:val="40"/>
          <w:marBottom w:val="40"/>
          <w:divBdr>
            <w:top w:val="none" w:sz="0" w:space="0" w:color="auto"/>
            <w:left w:val="none" w:sz="0" w:space="0" w:color="auto"/>
            <w:bottom w:val="none" w:sz="0" w:space="0" w:color="auto"/>
            <w:right w:val="none" w:sz="0" w:space="0" w:color="auto"/>
          </w:divBdr>
        </w:div>
        <w:div w:id="785002212">
          <w:marLeft w:val="0"/>
          <w:marRight w:val="0"/>
          <w:marTop w:val="40"/>
          <w:marBottom w:val="40"/>
          <w:divBdr>
            <w:top w:val="none" w:sz="0" w:space="0" w:color="auto"/>
            <w:left w:val="none" w:sz="0" w:space="0" w:color="auto"/>
            <w:bottom w:val="none" w:sz="0" w:space="0" w:color="auto"/>
            <w:right w:val="none" w:sz="0" w:space="0" w:color="auto"/>
          </w:divBdr>
        </w:div>
        <w:div w:id="1817720372">
          <w:marLeft w:val="0"/>
          <w:marRight w:val="0"/>
          <w:marTop w:val="40"/>
          <w:marBottom w:val="40"/>
          <w:divBdr>
            <w:top w:val="none" w:sz="0" w:space="0" w:color="auto"/>
            <w:left w:val="none" w:sz="0" w:space="0" w:color="auto"/>
            <w:bottom w:val="none" w:sz="0" w:space="0" w:color="auto"/>
            <w:right w:val="none" w:sz="0" w:space="0" w:color="auto"/>
          </w:divBdr>
        </w:div>
        <w:div w:id="242035669">
          <w:marLeft w:val="0"/>
          <w:marRight w:val="0"/>
          <w:marTop w:val="40"/>
          <w:marBottom w:val="40"/>
          <w:divBdr>
            <w:top w:val="none" w:sz="0" w:space="0" w:color="auto"/>
            <w:left w:val="none" w:sz="0" w:space="0" w:color="auto"/>
            <w:bottom w:val="none" w:sz="0" w:space="0" w:color="auto"/>
            <w:right w:val="none" w:sz="0" w:space="0" w:color="auto"/>
          </w:divBdr>
        </w:div>
        <w:div w:id="221600636">
          <w:marLeft w:val="0"/>
          <w:marRight w:val="0"/>
          <w:marTop w:val="40"/>
          <w:marBottom w:val="40"/>
          <w:divBdr>
            <w:top w:val="none" w:sz="0" w:space="0" w:color="auto"/>
            <w:left w:val="none" w:sz="0" w:space="0" w:color="auto"/>
            <w:bottom w:val="none" w:sz="0" w:space="0" w:color="auto"/>
            <w:right w:val="none" w:sz="0" w:space="0" w:color="auto"/>
          </w:divBdr>
        </w:div>
        <w:div w:id="1227110482">
          <w:marLeft w:val="0"/>
          <w:marRight w:val="524"/>
          <w:marTop w:val="40"/>
          <w:marBottom w:val="40"/>
          <w:divBdr>
            <w:top w:val="none" w:sz="0" w:space="0" w:color="auto"/>
            <w:left w:val="none" w:sz="0" w:space="0" w:color="auto"/>
            <w:bottom w:val="none" w:sz="0" w:space="0" w:color="auto"/>
            <w:right w:val="none" w:sz="0" w:space="0" w:color="auto"/>
          </w:divBdr>
        </w:div>
        <w:div w:id="1198158464">
          <w:marLeft w:val="0"/>
          <w:marRight w:val="750"/>
          <w:marTop w:val="40"/>
          <w:marBottom w:val="40"/>
          <w:divBdr>
            <w:top w:val="none" w:sz="0" w:space="0" w:color="auto"/>
            <w:left w:val="none" w:sz="0" w:space="0" w:color="auto"/>
            <w:bottom w:val="none" w:sz="0" w:space="0" w:color="auto"/>
            <w:right w:val="none" w:sz="0" w:space="0" w:color="auto"/>
          </w:divBdr>
        </w:div>
        <w:div w:id="1319502227">
          <w:marLeft w:val="0"/>
          <w:marRight w:val="750"/>
          <w:marTop w:val="40"/>
          <w:marBottom w:val="40"/>
          <w:divBdr>
            <w:top w:val="none" w:sz="0" w:space="0" w:color="auto"/>
            <w:left w:val="none" w:sz="0" w:space="0" w:color="auto"/>
            <w:bottom w:val="none" w:sz="0" w:space="0" w:color="auto"/>
            <w:right w:val="none" w:sz="0" w:space="0" w:color="auto"/>
          </w:divBdr>
        </w:div>
        <w:div w:id="1632662307">
          <w:marLeft w:val="0"/>
          <w:marRight w:val="750"/>
          <w:marTop w:val="40"/>
          <w:marBottom w:val="40"/>
          <w:divBdr>
            <w:top w:val="none" w:sz="0" w:space="0" w:color="auto"/>
            <w:left w:val="none" w:sz="0" w:space="0" w:color="auto"/>
            <w:bottom w:val="none" w:sz="0" w:space="0" w:color="auto"/>
            <w:right w:val="none" w:sz="0" w:space="0" w:color="auto"/>
          </w:divBdr>
        </w:div>
        <w:div w:id="657149808">
          <w:marLeft w:val="0"/>
          <w:marRight w:val="750"/>
          <w:marTop w:val="40"/>
          <w:marBottom w:val="40"/>
          <w:divBdr>
            <w:top w:val="none" w:sz="0" w:space="0" w:color="auto"/>
            <w:left w:val="none" w:sz="0" w:space="0" w:color="auto"/>
            <w:bottom w:val="none" w:sz="0" w:space="0" w:color="auto"/>
            <w:right w:val="none" w:sz="0" w:space="0" w:color="auto"/>
          </w:divBdr>
        </w:div>
        <w:div w:id="630869890">
          <w:marLeft w:val="0"/>
          <w:marRight w:val="750"/>
          <w:marTop w:val="40"/>
          <w:marBottom w:val="40"/>
          <w:divBdr>
            <w:top w:val="none" w:sz="0" w:space="0" w:color="auto"/>
            <w:left w:val="none" w:sz="0" w:space="0" w:color="auto"/>
            <w:bottom w:val="none" w:sz="0" w:space="0" w:color="auto"/>
            <w:right w:val="none" w:sz="0" w:space="0" w:color="auto"/>
          </w:divBdr>
        </w:div>
        <w:div w:id="1189492684">
          <w:marLeft w:val="0"/>
          <w:marRight w:val="0"/>
          <w:marTop w:val="40"/>
          <w:marBottom w:val="40"/>
          <w:divBdr>
            <w:top w:val="none" w:sz="0" w:space="0" w:color="auto"/>
            <w:left w:val="none" w:sz="0" w:space="0" w:color="auto"/>
            <w:bottom w:val="none" w:sz="0" w:space="0" w:color="auto"/>
            <w:right w:val="none" w:sz="0" w:space="0" w:color="auto"/>
          </w:divBdr>
        </w:div>
        <w:div w:id="600338430">
          <w:marLeft w:val="0"/>
          <w:marRight w:val="524"/>
          <w:marTop w:val="40"/>
          <w:marBottom w:val="40"/>
          <w:divBdr>
            <w:top w:val="none" w:sz="0" w:space="0" w:color="auto"/>
            <w:left w:val="none" w:sz="0" w:space="0" w:color="auto"/>
            <w:bottom w:val="none" w:sz="0" w:space="0" w:color="auto"/>
            <w:right w:val="none" w:sz="0" w:space="0" w:color="auto"/>
          </w:divBdr>
        </w:div>
        <w:div w:id="69156099">
          <w:marLeft w:val="0"/>
          <w:marRight w:val="750"/>
          <w:marTop w:val="40"/>
          <w:marBottom w:val="40"/>
          <w:divBdr>
            <w:top w:val="none" w:sz="0" w:space="0" w:color="auto"/>
            <w:left w:val="none" w:sz="0" w:space="0" w:color="auto"/>
            <w:bottom w:val="none" w:sz="0" w:space="0" w:color="auto"/>
            <w:right w:val="none" w:sz="0" w:space="0" w:color="auto"/>
          </w:divBdr>
        </w:div>
        <w:div w:id="905799540">
          <w:marLeft w:val="0"/>
          <w:marRight w:val="750"/>
          <w:marTop w:val="40"/>
          <w:marBottom w:val="40"/>
          <w:divBdr>
            <w:top w:val="none" w:sz="0" w:space="0" w:color="auto"/>
            <w:left w:val="none" w:sz="0" w:space="0" w:color="auto"/>
            <w:bottom w:val="none" w:sz="0" w:space="0" w:color="auto"/>
            <w:right w:val="none" w:sz="0" w:space="0" w:color="auto"/>
          </w:divBdr>
        </w:div>
        <w:div w:id="1683429722">
          <w:marLeft w:val="0"/>
          <w:marRight w:val="750"/>
          <w:marTop w:val="40"/>
          <w:marBottom w:val="40"/>
          <w:divBdr>
            <w:top w:val="none" w:sz="0" w:space="0" w:color="auto"/>
            <w:left w:val="none" w:sz="0" w:space="0" w:color="auto"/>
            <w:bottom w:val="none" w:sz="0" w:space="0" w:color="auto"/>
            <w:right w:val="none" w:sz="0" w:space="0" w:color="auto"/>
          </w:divBdr>
        </w:div>
        <w:div w:id="331299490">
          <w:marLeft w:val="0"/>
          <w:marRight w:val="750"/>
          <w:marTop w:val="40"/>
          <w:marBottom w:val="40"/>
          <w:divBdr>
            <w:top w:val="none" w:sz="0" w:space="0" w:color="auto"/>
            <w:left w:val="none" w:sz="0" w:space="0" w:color="auto"/>
            <w:bottom w:val="none" w:sz="0" w:space="0" w:color="auto"/>
            <w:right w:val="none" w:sz="0" w:space="0" w:color="auto"/>
          </w:divBdr>
        </w:div>
        <w:div w:id="1927955847">
          <w:marLeft w:val="0"/>
          <w:marRight w:val="750"/>
          <w:marTop w:val="40"/>
          <w:marBottom w:val="40"/>
          <w:divBdr>
            <w:top w:val="none" w:sz="0" w:space="0" w:color="auto"/>
            <w:left w:val="none" w:sz="0" w:space="0" w:color="auto"/>
            <w:bottom w:val="none" w:sz="0" w:space="0" w:color="auto"/>
            <w:right w:val="none" w:sz="0" w:space="0" w:color="auto"/>
          </w:divBdr>
        </w:div>
        <w:div w:id="1748262550">
          <w:marLeft w:val="0"/>
          <w:marRight w:val="0"/>
          <w:marTop w:val="40"/>
          <w:marBottom w:val="40"/>
          <w:divBdr>
            <w:top w:val="none" w:sz="0" w:space="0" w:color="auto"/>
            <w:left w:val="none" w:sz="0" w:space="0" w:color="auto"/>
            <w:bottom w:val="none" w:sz="0" w:space="0" w:color="auto"/>
            <w:right w:val="none" w:sz="0" w:space="0" w:color="auto"/>
          </w:divBdr>
        </w:div>
        <w:div w:id="832650462">
          <w:marLeft w:val="0"/>
          <w:marRight w:val="524"/>
          <w:marTop w:val="40"/>
          <w:marBottom w:val="40"/>
          <w:divBdr>
            <w:top w:val="none" w:sz="0" w:space="0" w:color="auto"/>
            <w:left w:val="none" w:sz="0" w:space="0" w:color="auto"/>
            <w:bottom w:val="none" w:sz="0" w:space="0" w:color="auto"/>
            <w:right w:val="none" w:sz="0" w:space="0" w:color="auto"/>
          </w:divBdr>
        </w:div>
        <w:div w:id="787625937">
          <w:marLeft w:val="0"/>
          <w:marRight w:val="750"/>
          <w:marTop w:val="40"/>
          <w:marBottom w:val="40"/>
          <w:divBdr>
            <w:top w:val="none" w:sz="0" w:space="0" w:color="auto"/>
            <w:left w:val="none" w:sz="0" w:space="0" w:color="auto"/>
            <w:bottom w:val="none" w:sz="0" w:space="0" w:color="auto"/>
            <w:right w:val="none" w:sz="0" w:space="0" w:color="auto"/>
          </w:divBdr>
        </w:div>
        <w:div w:id="1578827958">
          <w:marLeft w:val="0"/>
          <w:marRight w:val="750"/>
          <w:marTop w:val="40"/>
          <w:marBottom w:val="40"/>
          <w:divBdr>
            <w:top w:val="none" w:sz="0" w:space="0" w:color="auto"/>
            <w:left w:val="none" w:sz="0" w:space="0" w:color="auto"/>
            <w:bottom w:val="none" w:sz="0" w:space="0" w:color="auto"/>
            <w:right w:val="none" w:sz="0" w:space="0" w:color="auto"/>
          </w:divBdr>
        </w:div>
        <w:div w:id="1385787548">
          <w:marLeft w:val="0"/>
          <w:marRight w:val="750"/>
          <w:marTop w:val="40"/>
          <w:marBottom w:val="40"/>
          <w:divBdr>
            <w:top w:val="none" w:sz="0" w:space="0" w:color="auto"/>
            <w:left w:val="none" w:sz="0" w:space="0" w:color="auto"/>
            <w:bottom w:val="none" w:sz="0" w:space="0" w:color="auto"/>
            <w:right w:val="none" w:sz="0" w:space="0" w:color="auto"/>
          </w:divBdr>
        </w:div>
        <w:div w:id="1201167579">
          <w:marLeft w:val="0"/>
          <w:marRight w:val="750"/>
          <w:marTop w:val="40"/>
          <w:marBottom w:val="40"/>
          <w:divBdr>
            <w:top w:val="none" w:sz="0" w:space="0" w:color="auto"/>
            <w:left w:val="none" w:sz="0" w:space="0" w:color="auto"/>
            <w:bottom w:val="none" w:sz="0" w:space="0" w:color="auto"/>
            <w:right w:val="none" w:sz="0" w:space="0" w:color="auto"/>
          </w:divBdr>
        </w:div>
        <w:div w:id="1886139018">
          <w:marLeft w:val="0"/>
          <w:marRight w:val="750"/>
          <w:marTop w:val="40"/>
          <w:marBottom w:val="40"/>
          <w:divBdr>
            <w:top w:val="none" w:sz="0" w:space="0" w:color="auto"/>
            <w:left w:val="none" w:sz="0" w:space="0" w:color="auto"/>
            <w:bottom w:val="none" w:sz="0" w:space="0" w:color="auto"/>
            <w:right w:val="none" w:sz="0" w:space="0" w:color="auto"/>
          </w:divBdr>
        </w:div>
        <w:div w:id="1957829414">
          <w:marLeft w:val="0"/>
          <w:marRight w:val="0"/>
          <w:marTop w:val="40"/>
          <w:marBottom w:val="40"/>
          <w:divBdr>
            <w:top w:val="none" w:sz="0" w:space="0" w:color="auto"/>
            <w:left w:val="none" w:sz="0" w:space="0" w:color="auto"/>
            <w:bottom w:val="none" w:sz="0" w:space="0" w:color="auto"/>
            <w:right w:val="none" w:sz="0" w:space="0" w:color="auto"/>
          </w:divBdr>
        </w:div>
        <w:div w:id="318392082">
          <w:marLeft w:val="0"/>
          <w:marRight w:val="524"/>
          <w:marTop w:val="40"/>
          <w:marBottom w:val="40"/>
          <w:divBdr>
            <w:top w:val="none" w:sz="0" w:space="0" w:color="auto"/>
            <w:left w:val="none" w:sz="0" w:space="0" w:color="auto"/>
            <w:bottom w:val="none" w:sz="0" w:space="0" w:color="auto"/>
            <w:right w:val="none" w:sz="0" w:space="0" w:color="auto"/>
          </w:divBdr>
        </w:div>
        <w:div w:id="320278369">
          <w:marLeft w:val="0"/>
          <w:marRight w:val="750"/>
          <w:marTop w:val="40"/>
          <w:marBottom w:val="40"/>
          <w:divBdr>
            <w:top w:val="none" w:sz="0" w:space="0" w:color="auto"/>
            <w:left w:val="none" w:sz="0" w:space="0" w:color="auto"/>
            <w:bottom w:val="none" w:sz="0" w:space="0" w:color="auto"/>
            <w:right w:val="none" w:sz="0" w:space="0" w:color="auto"/>
          </w:divBdr>
        </w:div>
        <w:div w:id="2120366914">
          <w:marLeft w:val="0"/>
          <w:marRight w:val="750"/>
          <w:marTop w:val="40"/>
          <w:marBottom w:val="40"/>
          <w:divBdr>
            <w:top w:val="none" w:sz="0" w:space="0" w:color="auto"/>
            <w:left w:val="none" w:sz="0" w:space="0" w:color="auto"/>
            <w:bottom w:val="none" w:sz="0" w:space="0" w:color="auto"/>
            <w:right w:val="none" w:sz="0" w:space="0" w:color="auto"/>
          </w:divBdr>
        </w:div>
        <w:div w:id="1937396511">
          <w:marLeft w:val="0"/>
          <w:marRight w:val="750"/>
          <w:marTop w:val="40"/>
          <w:marBottom w:val="40"/>
          <w:divBdr>
            <w:top w:val="none" w:sz="0" w:space="0" w:color="auto"/>
            <w:left w:val="none" w:sz="0" w:space="0" w:color="auto"/>
            <w:bottom w:val="none" w:sz="0" w:space="0" w:color="auto"/>
            <w:right w:val="none" w:sz="0" w:space="0" w:color="auto"/>
          </w:divBdr>
        </w:div>
        <w:div w:id="1743528506">
          <w:marLeft w:val="0"/>
          <w:marRight w:val="750"/>
          <w:marTop w:val="40"/>
          <w:marBottom w:val="40"/>
          <w:divBdr>
            <w:top w:val="none" w:sz="0" w:space="0" w:color="auto"/>
            <w:left w:val="none" w:sz="0" w:space="0" w:color="auto"/>
            <w:bottom w:val="none" w:sz="0" w:space="0" w:color="auto"/>
            <w:right w:val="none" w:sz="0" w:space="0" w:color="auto"/>
          </w:divBdr>
        </w:div>
        <w:div w:id="670641733">
          <w:marLeft w:val="0"/>
          <w:marRight w:val="750"/>
          <w:marTop w:val="40"/>
          <w:marBottom w:val="40"/>
          <w:divBdr>
            <w:top w:val="none" w:sz="0" w:space="0" w:color="auto"/>
            <w:left w:val="none" w:sz="0" w:space="0" w:color="auto"/>
            <w:bottom w:val="none" w:sz="0" w:space="0" w:color="auto"/>
            <w:right w:val="none" w:sz="0" w:space="0" w:color="auto"/>
          </w:divBdr>
        </w:div>
        <w:div w:id="461967730">
          <w:marLeft w:val="0"/>
          <w:marRight w:val="0"/>
          <w:marTop w:val="40"/>
          <w:marBottom w:val="40"/>
          <w:divBdr>
            <w:top w:val="none" w:sz="0" w:space="0" w:color="auto"/>
            <w:left w:val="none" w:sz="0" w:space="0" w:color="auto"/>
            <w:bottom w:val="none" w:sz="0" w:space="0" w:color="auto"/>
            <w:right w:val="none" w:sz="0" w:space="0" w:color="auto"/>
          </w:divBdr>
        </w:div>
        <w:div w:id="1324121631">
          <w:marLeft w:val="0"/>
          <w:marRight w:val="524"/>
          <w:marTop w:val="40"/>
          <w:marBottom w:val="40"/>
          <w:divBdr>
            <w:top w:val="none" w:sz="0" w:space="0" w:color="auto"/>
            <w:left w:val="none" w:sz="0" w:space="0" w:color="auto"/>
            <w:bottom w:val="none" w:sz="0" w:space="0" w:color="auto"/>
            <w:right w:val="none" w:sz="0" w:space="0" w:color="auto"/>
          </w:divBdr>
        </w:div>
        <w:div w:id="179122385">
          <w:marLeft w:val="0"/>
          <w:marRight w:val="750"/>
          <w:marTop w:val="40"/>
          <w:marBottom w:val="40"/>
          <w:divBdr>
            <w:top w:val="none" w:sz="0" w:space="0" w:color="auto"/>
            <w:left w:val="none" w:sz="0" w:space="0" w:color="auto"/>
            <w:bottom w:val="none" w:sz="0" w:space="0" w:color="auto"/>
            <w:right w:val="none" w:sz="0" w:space="0" w:color="auto"/>
          </w:divBdr>
        </w:div>
        <w:div w:id="1473059079">
          <w:marLeft w:val="0"/>
          <w:marRight w:val="750"/>
          <w:marTop w:val="40"/>
          <w:marBottom w:val="40"/>
          <w:divBdr>
            <w:top w:val="none" w:sz="0" w:space="0" w:color="auto"/>
            <w:left w:val="none" w:sz="0" w:space="0" w:color="auto"/>
            <w:bottom w:val="none" w:sz="0" w:space="0" w:color="auto"/>
            <w:right w:val="none" w:sz="0" w:space="0" w:color="auto"/>
          </w:divBdr>
        </w:div>
        <w:div w:id="546381497">
          <w:marLeft w:val="0"/>
          <w:marRight w:val="750"/>
          <w:marTop w:val="40"/>
          <w:marBottom w:val="40"/>
          <w:divBdr>
            <w:top w:val="none" w:sz="0" w:space="0" w:color="auto"/>
            <w:left w:val="none" w:sz="0" w:space="0" w:color="auto"/>
            <w:bottom w:val="none" w:sz="0" w:space="0" w:color="auto"/>
            <w:right w:val="none" w:sz="0" w:space="0" w:color="auto"/>
          </w:divBdr>
        </w:div>
        <w:div w:id="1080247506">
          <w:marLeft w:val="0"/>
          <w:marRight w:val="750"/>
          <w:marTop w:val="40"/>
          <w:marBottom w:val="40"/>
          <w:divBdr>
            <w:top w:val="none" w:sz="0" w:space="0" w:color="auto"/>
            <w:left w:val="none" w:sz="0" w:space="0" w:color="auto"/>
            <w:bottom w:val="none" w:sz="0" w:space="0" w:color="auto"/>
            <w:right w:val="none" w:sz="0" w:space="0" w:color="auto"/>
          </w:divBdr>
        </w:div>
        <w:div w:id="1042487440">
          <w:marLeft w:val="0"/>
          <w:marRight w:val="750"/>
          <w:marTop w:val="40"/>
          <w:marBottom w:val="40"/>
          <w:divBdr>
            <w:top w:val="none" w:sz="0" w:space="0" w:color="auto"/>
            <w:left w:val="none" w:sz="0" w:space="0" w:color="auto"/>
            <w:bottom w:val="none" w:sz="0" w:space="0" w:color="auto"/>
            <w:right w:val="none" w:sz="0" w:space="0" w:color="auto"/>
          </w:divBdr>
        </w:div>
        <w:div w:id="1333558921">
          <w:marLeft w:val="0"/>
          <w:marRight w:val="0"/>
          <w:marTop w:val="40"/>
          <w:marBottom w:val="40"/>
          <w:divBdr>
            <w:top w:val="none" w:sz="0" w:space="0" w:color="auto"/>
            <w:left w:val="none" w:sz="0" w:space="0" w:color="auto"/>
            <w:bottom w:val="none" w:sz="0" w:space="0" w:color="auto"/>
            <w:right w:val="none" w:sz="0" w:space="0" w:color="auto"/>
          </w:divBdr>
        </w:div>
        <w:div w:id="1766800175">
          <w:marLeft w:val="0"/>
          <w:marRight w:val="524"/>
          <w:marTop w:val="40"/>
          <w:marBottom w:val="40"/>
          <w:divBdr>
            <w:top w:val="none" w:sz="0" w:space="0" w:color="auto"/>
            <w:left w:val="none" w:sz="0" w:space="0" w:color="auto"/>
            <w:bottom w:val="none" w:sz="0" w:space="0" w:color="auto"/>
            <w:right w:val="none" w:sz="0" w:space="0" w:color="auto"/>
          </w:divBdr>
        </w:div>
        <w:div w:id="96561478">
          <w:marLeft w:val="0"/>
          <w:marRight w:val="750"/>
          <w:marTop w:val="40"/>
          <w:marBottom w:val="40"/>
          <w:divBdr>
            <w:top w:val="none" w:sz="0" w:space="0" w:color="auto"/>
            <w:left w:val="none" w:sz="0" w:space="0" w:color="auto"/>
            <w:bottom w:val="none" w:sz="0" w:space="0" w:color="auto"/>
            <w:right w:val="none" w:sz="0" w:space="0" w:color="auto"/>
          </w:divBdr>
        </w:div>
        <w:div w:id="1520243971">
          <w:marLeft w:val="0"/>
          <w:marRight w:val="750"/>
          <w:marTop w:val="40"/>
          <w:marBottom w:val="40"/>
          <w:divBdr>
            <w:top w:val="none" w:sz="0" w:space="0" w:color="auto"/>
            <w:left w:val="none" w:sz="0" w:space="0" w:color="auto"/>
            <w:bottom w:val="none" w:sz="0" w:space="0" w:color="auto"/>
            <w:right w:val="none" w:sz="0" w:space="0" w:color="auto"/>
          </w:divBdr>
        </w:div>
        <w:div w:id="851184525">
          <w:marLeft w:val="0"/>
          <w:marRight w:val="750"/>
          <w:marTop w:val="40"/>
          <w:marBottom w:val="40"/>
          <w:divBdr>
            <w:top w:val="none" w:sz="0" w:space="0" w:color="auto"/>
            <w:left w:val="none" w:sz="0" w:space="0" w:color="auto"/>
            <w:bottom w:val="none" w:sz="0" w:space="0" w:color="auto"/>
            <w:right w:val="none" w:sz="0" w:space="0" w:color="auto"/>
          </w:divBdr>
        </w:div>
        <w:div w:id="443116126">
          <w:marLeft w:val="0"/>
          <w:marRight w:val="750"/>
          <w:marTop w:val="40"/>
          <w:marBottom w:val="40"/>
          <w:divBdr>
            <w:top w:val="none" w:sz="0" w:space="0" w:color="auto"/>
            <w:left w:val="none" w:sz="0" w:space="0" w:color="auto"/>
            <w:bottom w:val="none" w:sz="0" w:space="0" w:color="auto"/>
            <w:right w:val="none" w:sz="0" w:space="0" w:color="auto"/>
          </w:divBdr>
        </w:div>
        <w:div w:id="1048148674">
          <w:marLeft w:val="0"/>
          <w:marRight w:val="750"/>
          <w:marTop w:val="40"/>
          <w:marBottom w:val="40"/>
          <w:divBdr>
            <w:top w:val="none" w:sz="0" w:space="0" w:color="auto"/>
            <w:left w:val="none" w:sz="0" w:space="0" w:color="auto"/>
            <w:bottom w:val="none" w:sz="0" w:space="0" w:color="auto"/>
            <w:right w:val="none" w:sz="0" w:space="0" w:color="auto"/>
          </w:divBdr>
        </w:div>
        <w:div w:id="2144077724">
          <w:marLeft w:val="0"/>
          <w:marRight w:val="0"/>
          <w:marTop w:val="40"/>
          <w:marBottom w:val="40"/>
          <w:divBdr>
            <w:top w:val="none" w:sz="0" w:space="0" w:color="auto"/>
            <w:left w:val="none" w:sz="0" w:space="0" w:color="auto"/>
            <w:bottom w:val="none" w:sz="0" w:space="0" w:color="auto"/>
            <w:right w:val="none" w:sz="0" w:space="0" w:color="auto"/>
          </w:divBdr>
        </w:div>
        <w:div w:id="48112783">
          <w:marLeft w:val="0"/>
          <w:marRight w:val="524"/>
          <w:marTop w:val="40"/>
          <w:marBottom w:val="40"/>
          <w:divBdr>
            <w:top w:val="none" w:sz="0" w:space="0" w:color="auto"/>
            <w:left w:val="none" w:sz="0" w:space="0" w:color="auto"/>
            <w:bottom w:val="none" w:sz="0" w:space="0" w:color="auto"/>
            <w:right w:val="none" w:sz="0" w:space="0" w:color="auto"/>
          </w:divBdr>
        </w:div>
        <w:div w:id="603390511">
          <w:marLeft w:val="0"/>
          <w:marRight w:val="750"/>
          <w:marTop w:val="40"/>
          <w:marBottom w:val="40"/>
          <w:divBdr>
            <w:top w:val="none" w:sz="0" w:space="0" w:color="auto"/>
            <w:left w:val="none" w:sz="0" w:space="0" w:color="auto"/>
            <w:bottom w:val="none" w:sz="0" w:space="0" w:color="auto"/>
            <w:right w:val="none" w:sz="0" w:space="0" w:color="auto"/>
          </w:divBdr>
        </w:div>
        <w:div w:id="1294336609">
          <w:marLeft w:val="0"/>
          <w:marRight w:val="750"/>
          <w:marTop w:val="40"/>
          <w:marBottom w:val="40"/>
          <w:divBdr>
            <w:top w:val="none" w:sz="0" w:space="0" w:color="auto"/>
            <w:left w:val="none" w:sz="0" w:space="0" w:color="auto"/>
            <w:bottom w:val="none" w:sz="0" w:space="0" w:color="auto"/>
            <w:right w:val="none" w:sz="0" w:space="0" w:color="auto"/>
          </w:divBdr>
        </w:div>
        <w:div w:id="1517578955">
          <w:marLeft w:val="0"/>
          <w:marRight w:val="750"/>
          <w:marTop w:val="40"/>
          <w:marBottom w:val="40"/>
          <w:divBdr>
            <w:top w:val="none" w:sz="0" w:space="0" w:color="auto"/>
            <w:left w:val="none" w:sz="0" w:space="0" w:color="auto"/>
            <w:bottom w:val="none" w:sz="0" w:space="0" w:color="auto"/>
            <w:right w:val="none" w:sz="0" w:space="0" w:color="auto"/>
          </w:divBdr>
        </w:div>
        <w:div w:id="378406382">
          <w:marLeft w:val="0"/>
          <w:marRight w:val="750"/>
          <w:marTop w:val="40"/>
          <w:marBottom w:val="40"/>
          <w:divBdr>
            <w:top w:val="none" w:sz="0" w:space="0" w:color="auto"/>
            <w:left w:val="none" w:sz="0" w:space="0" w:color="auto"/>
            <w:bottom w:val="none" w:sz="0" w:space="0" w:color="auto"/>
            <w:right w:val="none" w:sz="0" w:space="0" w:color="auto"/>
          </w:divBdr>
        </w:div>
        <w:div w:id="284046256">
          <w:marLeft w:val="0"/>
          <w:marRight w:val="750"/>
          <w:marTop w:val="40"/>
          <w:marBottom w:val="40"/>
          <w:divBdr>
            <w:top w:val="none" w:sz="0" w:space="0" w:color="auto"/>
            <w:left w:val="none" w:sz="0" w:space="0" w:color="auto"/>
            <w:bottom w:val="none" w:sz="0" w:space="0" w:color="auto"/>
            <w:right w:val="none" w:sz="0" w:space="0" w:color="auto"/>
          </w:divBdr>
        </w:div>
        <w:div w:id="244147413">
          <w:marLeft w:val="0"/>
          <w:marRight w:val="0"/>
          <w:marTop w:val="40"/>
          <w:marBottom w:val="40"/>
          <w:divBdr>
            <w:top w:val="none" w:sz="0" w:space="0" w:color="auto"/>
            <w:left w:val="none" w:sz="0" w:space="0" w:color="auto"/>
            <w:bottom w:val="none" w:sz="0" w:space="0" w:color="auto"/>
            <w:right w:val="none" w:sz="0" w:space="0" w:color="auto"/>
          </w:divBdr>
        </w:div>
        <w:div w:id="1743600662">
          <w:marLeft w:val="0"/>
          <w:marRight w:val="524"/>
          <w:marTop w:val="40"/>
          <w:marBottom w:val="40"/>
          <w:divBdr>
            <w:top w:val="none" w:sz="0" w:space="0" w:color="auto"/>
            <w:left w:val="none" w:sz="0" w:space="0" w:color="auto"/>
            <w:bottom w:val="none" w:sz="0" w:space="0" w:color="auto"/>
            <w:right w:val="none" w:sz="0" w:space="0" w:color="auto"/>
          </w:divBdr>
        </w:div>
        <w:div w:id="970407711">
          <w:marLeft w:val="0"/>
          <w:marRight w:val="750"/>
          <w:marTop w:val="40"/>
          <w:marBottom w:val="40"/>
          <w:divBdr>
            <w:top w:val="none" w:sz="0" w:space="0" w:color="auto"/>
            <w:left w:val="none" w:sz="0" w:space="0" w:color="auto"/>
            <w:bottom w:val="none" w:sz="0" w:space="0" w:color="auto"/>
            <w:right w:val="none" w:sz="0" w:space="0" w:color="auto"/>
          </w:divBdr>
        </w:div>
        <w:div w:id="452866247">
          <w:marLeft w:val="0"/>
          <w:marRight w:val="750"/>
          <w:marTop w:val="40"/>
          <w:marBottom w:val="40"/>
          <w:divBdr>
            <w:top w:val="none" w:sz="0" w:space="0" w:color="auto"/>
            <w:left w:val="none" w:sz="0" w:space="0" w:color="auto"/>
            <w:bottom w:val="none" w:sz="0" w:space="0" w:color="auto"/>
            <w:right w:val="none" w:sz="0" w:space="0" w:color="auto"/>
          </w:divBdr>
        </w:div>
        <w:div w:id="1393967745">
          <w:marLeft w:val="0"/>
          <w:marRight w:val="750"/>
          <w:marTop w:val="40"/>
          <w:marBottom w:val="40"/>
          <w:divBdr>
            <w:top w:val="none" w:sz="0" w:space="0" w:color="auto"/>
            <w:left w:val="none" w:sz="0" w:space="0" w:color="auto"/>
            <w:bottom w:val="none" w:sz="0" w:space="0" w:color="auto"/>
            <w:right w:val="none" w:sz="0" w:space="0" w:color="auto"/>
          </w:divBdr>
        </w:div>
        <w:div w:id="1835611831">
          <w:marLeft w:val="0"/>
          <w:marRight w:val="750"/>
          <w:marTop w:val="40"/>
          <w:marBottom w:val="40"/>
          <w:divBdr>
            <w:top w:val="none" w:sz="0" w:space="0" w:color="auto"/>
            <w:left w:val="none" w:sz="0" w:space="0" w:color="auto"/>
            <w:bottom w:val="none" w:sz="0" w:space="0" w:color="auto"/>
            <w:right w:val="none" w:sz="0" w:space="0" w:color="auto"/>
          </w:divBdr>
        </w:div>
        <w:div w:id="500510396">
          <w:marLeft w:val="0"/>
          <w:marRight w:val="750"/>
          <w:marTop w:val="40"/>
          <w:marBottom w:val="40"/>
          <w:divBdr>
            <w:top w:val="none" w:sz="0" w:space="0" w:color="auto"/>
            <w:left w:val="none" w:sz="0" w:space="0" w:color="auto"/>
            <w:bottom w:val="none" w:sz="0" w:space="0" w:color="auto"/>
            <w:right w:val="none" w:sz="0" w:space="0" w:color="auto"/>
          </w:divBdr>
        </w:div>
        <w:div w:id="2032947272">
          <w:marLeft w:val="0"/>
          <w:marRight w:val="0"/>
          <w:marTop w:val="40"/>
          <w:marBottom w:val="40"/>
          <w:divBdr>
            <w:top w:val="none" w:sz="0" w:space="0" w:color="auto"/>
            <w:left w:val="none" w:sz="0" w:space="0" w:color="auto"/>
            <w:bottom w:val="none" w:sz="0" w:space="0" w:color="auto"/>
            <w:right w:val="none" w:sz="0" w:space="0" w:color="auto"/>
          </w:divBdr>
        </w:div>
        <w:div w:id="70659020">
          <w:marLeft w:val="0"/>
          <w:marRight w:val="524"/>
          <w:marTop w:val="40"/>
          <w:marBottom w:val="40"/>
          <w:divBdr>
            <w:top w:val="none" w:sz="0" w:space="0" w:color="auto"/>
            <w:left w:val="none" w:sz="0" w:space="0" w:color="auto"/>
            <w:bottom w:val="none" w:sz="0" w:space="0" w:color="auto"/>
            <w:right w:val="none" w:sz="0" w:space="0" w:color="auto"/>
          </w:divBdr>
        </w:div>
        <w:div w:id="1170950495">
          <w:marLeft w:val="0"/>
          <w:marRight w:val="750"/>
          <w:marTop w:val="40"/>
          <w:marBottom w:val="40"/>
          <w:divBdr>
            <w:top w:val="none" w:sz="0" w:space="0" w:color="auto"/>
            <w:left w:val="none" w:sz="0" w:space="0" w:color="auto"/>
            <w:bottom w:val="none" w:sz="0" w:space="0" w:color="auto"/>
            <w:right w:val="none" w:sz="0" w:space="0" w:color="auto"/>
          </w:divBdr>
        </w:div>
        <w:div w:id="1877738936">
          <w:marLeft w:val="0"/>
          <w:marRight w:val="750"/>
          <w:marTop w:val="40"/>
          <w:marBottom w:val="40"/>
          <w:divBdr>
            <w:top w:val="none" w:sz="0" w:space="0" w:color="auto"/>
            <w:left w:val="none" w:sz="0" w:space="0" w:color="auto"/>
            <w:bottom w:val="none" w:sz="0" w:space="0" w:color="auto"/>
            <w:right w:val="none" w:sz="0" w:space="0" w:color="auto"/>
          </w:divBdr>
        </w:div>
        <w:div w:id="1790125615">
          <w:marLeft w:val="0"/>
          <w:marRight w:val="750"/>
          <w:marTop w:val="40"/>
          <w:marBottom w:val="40"/>
          <w:divBdr>
            <w:top w:val="none" w:sz="0" w:space="0" w:color="auto"/>
            <w:left w:val="none" w:sz="0" w:space="0" w:color="auto"/>
            <w:bottom w:val="none" w:sz="0" w:space="0" w:color="auto"/>
            <w:right w:val="none" w:sz="0" w:space="0" w:color="auto"/>
          </w:divBdr>
        </w:div>
        <w:div w:id="1674334880">
          <w:marLeft w:val="0"/>
          <w:marRight w:val="750"/>
          <w:marTop w:val="40"/>
          <w:marBottom w:val="40"/>
          <w:divBdr>
            <w:top w:val="none" w:sz="0" w:space="0" w:color="auto"/>
            <w:left w:val="none" w:sz="0" w:space="0" w:color="auto"/>
            <w:bottom w:val="none" w:sz="0" w:space="0" w:color="auto"/>
            <w:right w:val="none" w:sz="0" w:space="0" w:color="auto"/>
          </w:divBdr>
        </w:div>
        <w:div w:id="1553466260">
          <w:marLeft w:val="0"/>
          <w:marRight w:val="750"/>
          <w:marTop w:val="40"/>
          <w:marBottom w:val="40"/>
          <w:divBdr>
            <w:top w:val="none" w:sz="0" w:space="0" w:color="auto"/>
            <w:left w:val="none" w:sz="0" w:space="0" w:color="auto"/>
            <w:bottom w:val="none" w:sz="0" w:space="0" w:color="auto"/>
            <w:right w:val="none" w:sz="0" w:space="0" w:color="auto"/>
          </w:divBdr>
        </w:div>
        <w:div w:id="1348404552">
          <w:marLeft w:val="0"/>
          <w:marRight w:val="0"/>
          <w:marTop w:val="40"/>
          <w:marBottom w:val="40"/>
          <w:divBdr>
            <w:top w:val="none" w:sz="0" w:space="0" w:color="auto"/>
            <w:left w:val="none" w:sz="0" w:space="0" w:color="auto"/>
            <w:bottom w:val="none" w:sz="0" w:space="0" w:color="auto"/>
            <w:right w:val="none" w:sz="0" w:space="0" w:color="auto"/>
          </w:divBdr>
        </w:div>
        <w:div w:id="337540826">
          <w:marLeft w:val="0"/>
          <w:marRight w:val="524"/>
          <w:marTop w:val="40"/>
          <w:marBottom w:val="40"/>
          <w:divBdr>
            <w:top w:val="none" w:sz="0" w:space="0" w:color="auto"/>
            <w:left w:val="none" w:sz="0" w:space="0" w:color="auto"/>
            <w:bottom w:val="none" w:sz="0" w:space="0" w:color="auto"/>
            <w:right w:val="none" w:sz="0" w:space="0" w:color="auto"/>
          </w:divBdr>
        </w:div>
        <w:div w:id="771316418">
          <w:marLeft w:val="0"/>
          <w:marRight w:val="750"/>
          <w:marTop w:val="40"/>
          <w:marBottom w:val="40"/>
          <w:divBdr>
            <w:top w:val="none" w:sz="0" w:space="0" w:color="auto"/>
            <w:left w:val="none" w:sz="0" w:space="0" w:color="auto"/>
            <w:bottom w:val="none" w:sz="0" w:space="0" w:color="auto"/>
            <w:right w:val="none" w:sz="0" w:space="0" w:color="auto"/>
          </w:divBdr>
        </w:div>
        <w:div w:id="2010479351">
          <w:marLeft w:val="0"/>
          <w:marRight w:val="750"/>
          <w:marTop w:val="40"/>
          <w:marBottom w:val="40"/>
          <w:divBdr>
            <w:top w:val="none" w:sz="0" w:space="0" w:color="auto"/>
            <w:left w:val="none" w:sz="0" w:space="0" w:color="auto"/>
            <w:bottom w:val="none" w:sz="0" w:space="0" w:color="auto"/>
            <w:right w:val="none" w:sz="0" w:space="0" w:color="auto"/>
          </w:divBdr>
        </w:div>
        <w:div w:id="231500510">
          <w:marLeft w:val="0"/>
          <w:marRight w:val="750"/>
          <w:marTop w:val="40"/>
          <w:marBottom w:val="40"/>
          <w:divBdr>
            <w:top w:val="none" w:sz="0" w:space="0" w:color="auto"/>
            <w:left w:val="none" w:sz="0" w:space="0" w:color="auto"/>
            <w:bottom w:val="none" w:sz="0" w:space="0" w:color="auto"/>
            <w:right w:val="none" w:sz="0" w:space="0" w:color="auto"/>
          </w:divBdr>
        </w:div>
        <w:div w:id="1773013528">
          <w:marLeft w:val="0"/>
          <w:marRight w:val="750"/>
          <w:marTop w:val="40"/>
          <w:marBottom w:val="40"/>
          <w:divBdr>
            <w:top w:val="none" w:sz="0" w:space="0" w:color="auto"/>
            <w:left w:val="none" w:sz="0" w:space="0" w:color="auto"/>
            <w:bottom w:val="none" w:sz="0" w:space="0" w:color="auto"/>
            <w:right w:val="none" w:sz="0" w:space="0" w:color="auto"/>
          </w:divBdr>
        </w:div>
        <w:div w:id="1157767641">
          <w:marLeft w:val="0"/>
          <w:marRight w:val="750"/>
          <w:marTop w:val="40"/>
          <w:marBottom w:val="40"/>
          <w:divBdr>
            <w:top w:val="none" w:sz="0" w:space="0" w:color="auto"/>
            <w:left w:val="none" w:sz="0" w:space="0" w:color="auto"/>
            <w:bottom w:val="none" w:sz="0" w:space="0" w:color="auto"/>
            <w:right w:val="none" w:sz="0" w:space="0" w:color="auto"/>
          </w:divBdr>
        </w:div>
        <w:div w:id="355428369">
          <w:marLeft w:val="0"/>
          <w:marRight w:val="0"/>
          <w:marTop w:val="0"/>
          <w:marBottom w:val="0"/>
          <w:divBdr>
            <w:top w:val="none" w:sz="0" w:space="0" w:color="auto"/>
            <w:left w:val="none" w:sz="0" w:space="0" w:color="auto"/>
            <w:bottom w:val="none" w:sz="0" w:space="0" w:color="auto"/>
            <w:right w:val="none" w:sz="0" w:space="0" w:color="auto"/>
          </w:divBdr>
        </w:div>
      </w:divsChild>
    </w:div>
    <w:div w:id="231694606">
      <w:bodyDiv w:val="1"/>
      <w:marLeft w:val="0"/>
      <w:marRight w:val="0"/>
      <w:marTop w:val="0"/>
      <w:marBottom w:val="0"/>
      <w:divBdr>
        <w:top w:val="none" w:sz="0" w:space="0" w:color="auto"/>
        <w:left w:val="none" w:sz="0" w:space="0" w:color="auto"/>
        <w:bottom w:val="none" w:sz="0" w:space="0" w:color="auto"/>
        <w:right w:val="none" w:sz="0" w:space="0" w:color="auto"/>
      </w:divBdr>
    </w:div>
    <w:div w:id="388921347">
      <w:bodyDiv w:val="1"/>
      <w:marLeft w:val="0"/>
      <w:marRight w:val="0"/>
      <w:marTop w:val="0"/>
      <w:marBottom w:val="0"/>
      <w:divBdr>
        <w:top w:val="none" w:sz="0" w:space="0" w:color="auto"/>
        <w:left w:val="none" w:sz="0" w:space="0" w:color="auto"/>
        <w:bottom w:val="none" w:sz="0" w:space="0" w:color="auto"/>
        <w:right w:val="none" w:sz="0" w:space="0" w:color="auto"/>
      </w:divBdr>
      <w:divsChild>
        <w:div w:id="250042571">
          <w:marLeft w:val="0"/>
          <w:marRight w:val="0"/>
          <w:marTop w:val="0"/>
          <w:marBottom w:val="0"/>
          <w:divBdr>
            <w:top w:val="none" w:sz="0" w:space="0" w:color="auto"/>
            <w:left w:val="none" w:sz="0" w:space="0" w:color="auto"/>
            <w:bottom w:val="none" w:sz="0" w:space="0" w:color="auto"/>
            <w:right w:val="none" w:sz="0" w:space="0" w:color="auto"/>
          </w:divBdr>
          <w:divsChild>
            <w:div w:id="1631742323">
              <w:marLeft w:val="0"/>
              <w:marRight w:val="0"/>
              <w:marTop w:val="0"/>
              <w:marBottom w:val="0"/>
              <w:divBdr>
                <w:top w:val="none" w:sz="0" w:space="0" w:color="auto"/>
                <w:left w:val="none" w:sz="0" w:space="0" w:color="auto"/>
                <w:bottom w:val="none" w:sz="0" w:space="0" w:color="auto"/>
                <w:right w:val="none" w:sz="0" w:space="0" w:color="auto"/>
              </w:divBdr>
              <w:divsChild>
                <w:div w:id="854418595">
                  <w:marLeft w:val="0"/>
                  <w:marRight w:val="0"/>
                  <w:marTop w:val="0"/>
                  <w:marBottom w:val="0"/>
                  <w:divBdr>
                    <w:top w:val="none" w:sz="0" w:space="0" w:color="auto"/>
                    <w:left w:val="none" w:sz="0" w:space="0" w:color="auto"/>
                    <w:bottom w:val="none" w:sz="0" w:space="0" w:color="auto"/>
                    <w:right w:val="none" w:sz="0" w:space="0" w:color="auto"/>
                  </w:divBdr>
                  <w:divsChild>
                    <w:div w:id="383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8031">
      <w:bodyDiv w:val="1"/>
      <w:marLeft w:val="0"/>
      <w:marRight w:val="0"/>
      <w:marTop w:val="0"/>
      <w:marBottom w:val="0"/>
      <w:divBdr>
        <w:top w:val="none" w:sz="0" w:space="0" w:color="auto"/>
        <w:left w:val="none" w:sz="0" w:space="0" w:color="auto"/>
        <w:bottom w:val="none" w:sz="0" w:space="0" w:color="auto"/>
        <w:right w:val="none" w:sz="0" w:space="0" w:color="auto"/>
      </w:divBdr>
      <w:divsChild>
        <w:div w:id="1355838199">
          <w:marLeft w:val="0"/>
          <w:marRight w:val="0"/>
          <w:marTop w:val="0"/>
          <w:marBottom w:val="0"/>
          <w:divBdr>
            <w:top w:val="none" w:sz="0" w:space="0" w:color="auto"/>
            <w:left w:val="none" w:sz="0" w:space="0" w:color="auto"/>
            <w:bottom w:val="none" w:sz="0" w:space="0" w:color="auto"/>
            <w:right w:val="none" w:sz="0" w:space="0" w:color="auto"/>
          </w:divBdr>
          <w:divsChild>
            <w:div w:id="1667392391">
              <w:marLeft w:val="0"/>
              <w:marRight w:val="0"/>
              <w:marTop w:val="0"/>
              <w:marBottom w:val="0"/>
              <w:divBdr>
                <w:top w:val="none" w:sz="0" w:space="0" w:color="auto"/>
                <w:left w:val="none" w:sz="0" w:space="0" w:color="auto"/>
                <w:bottom w:val="none" w:sz="0" w:space="0" w:color="auto"/>
                <w:right w:val="none" w:sz="0" w:space="0" w:color="auto"/>
              </w:divBdr>
              <w:divsChild>
                <w:div w:id="1905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0339">
      <w:bodyDiv w:val="1"/>
      <w:marLeft w:val="0"/>
      <w:marRight w:val="0"/>
      <w:marTop w:val="0"/>
      <w:marBottom w:val="0"/>
      <w:divBdr>
        <w:top w:val="none" w:sz="0" w:space="0" w:color="auto"/>
        <w:left w:val="none" w:sz="0" w:space="0" w:color="auto"/>
        <w:bottom w:val="none" w:sz="0" w:space="0" w:color="auto"/>
        <w:right w:val="none" w:sz="0" w:space="0" w:color="auto"/>
      </w:divBdr>
    </w:div>
    <w:div w:id="617025013">
      <w:bodyDiv w:val="1"/>
      <w:marLeft w:val="0"/>
      <w:marRight w:val="0"/>
      <w:marTop w:val="0"/>
      <w:marBottom w:val="0"/>
      <w:divBdr>
        <w:top w:val="none" w:sz="0" w:space="0" w:color="auto"/>
        <w:left w:val="none" w:sz="0" w:space="0" w:color="auto"/>
        <w:bottom w:val="none" w:sz="0" w:space="0" w:color="auto"/>
        <w:right w:val="none" w:sz="0" w:space="0" w:color="auto"/>
      </w:divBdr>
      <w:divsChild>
        <w:div w:id="1601330046">
          <w:marLeft w:val="0"/>
          <w:marRight w:val="0"/>
          <w:marTop w:val="0"/>
          <w:marBottom w:val="0"/>
          <w:divBdr>
            <w:top w:val="none" w:sz="0" w:space="0" w:color="auto"/>
            <w:left w:val="none" w:sz="0" w:space="0" w:color="auto"/>
            <w:bottom w:val="none" w:sz="0" w:space="0" w:color="auto"/>
            <w:right w:val="none" w:sz="0" w:space="0" w:color="auto"/>
          </w:divBdr>
        </w:div>
        <w:div w:id="489370800">
          <w:marLeft w:val="0"/>
          <w:marRight w:val="0"/>
          <w:marTop w:val="0"/>
          <w:marBottom w:val="0"/>
          <w:divBdr>
            <w:top w:val="none" w:sz="0" w:space="0" w:color="auto"/>
            <w:left w:val="none" w:sz="0" w:space="0" w:color="auto"/>
            <w:bottom w:val="none" w:sz="0" w:space="0" w:color="auto"/>
            <w:right w:val="none" w:sz="0" w:space="0" w:color="auto"/>
          </w:divBdr>
        </w:div>
        <w:div w:id="1383359713">
          <w:marLeft w:val="0"/>
          <w:marRight w:val="0"/>
          <w:marTop w:val="0"/>
          <w:marBottom w:val="0"/>
          <w:divBdr>
            <w:top w:val="none" w:sz="0" w:space="0" w:color="auto"/>
            <w:left w:val="none" w:sz="0" w:space="0" w:color="auto"/>
            <w:bottom w:val="none" w:sz="0" w:space="0" w:color="auto"/>
            <w:right w:val="none" w:sz="0" w:space="0" w:color="auto"/>
          </w:divBdr>
        </w:div>
        <w:div w:id="1050493941">
          <w:marLeft w:val="0"/>
          <w:marRight w:val="0"/>
          <w:marTop w:val="0"/>
          <w:marBottom w:val="0"/>
          <w:divBdr>
            <w:top w:val="none" w:sz="0" w:space="0" w:color="auto"/>
            <w:left w:val="none" w:sz="0" w:space="0" w:color="auto"/>
            <w:bottom w:val="none" w:sz="0" w:space="0" w:color="auto"/>
            <w:right w:val="none" w:sz="0" w:space="0" w:color="auto"/>
          </w:divBdr>
        </w:div>
      </w:divsChild>
    </w:div>
    <w:div w:id="660158664">
      <w:bodyDiv w:val="1"/>
      <w:marLeft w:val="0"/>
      <w:marRight w:val="0"/>
      <w:marTop w:val="0"/>
      <w:marBottom w:val="0"/>
      <w:divBdr>
        <w:top w:val="none" w:sz="0" w:space="0" w:color="auto"/>
        <w:left w:val="none" w:sz="0" w:space="0" w:color="auto"/>
        <w:bottom w:val="none" w:sz="0" w:space="0" w:color="auto"/>
        <w:right w:val="none" w:sz="0" w:space="0" w:color="auto"/>
      </w:divBdr>
    </w:div>
    <w:div w:id="748573553">
      <w:bodyDiv w:val="1"/>
      <w:marLeft w:val="0"/>
      <w:marRight w:val="0"/>
      <w:marTop w:val="0"/>
      <w:marBottom w:val="0"/>
      <w:divBdr>
        <w:top w:val="none" w:sz="0" w:space="0" w:color="auto"/>
        <w:left w:val="none" w:sz="0" w:space="0" w:color="auto"/>
        <w:bottom w:val="none" w:sz="0" w:space="0" w:color="auto"/>
        <w:right w:val="none" w:sz="0" w:space="0" w:color="auto"/>
      </w:divBdr>
      <w:divsChild>
        <w:div w:id="1350176832">
          <w:marLeft w:val="0"/>
          <w:marRight w:val="0"/>
          <w:marTop w:val="0"/>
          <w:marBottom w:val="0"/>
          <w:divBdr>
            <w:top w:val="none" w:sz="0" w:space="0" w:color="auto"/>
            <w:left w:val="none" w:sz="0" w:space="0" w:color="auto"/>
            <w:bottom w:val="none" w:sz="0" w:space="0" w:color="auto"/>
            <w:right w:val="none" w:sz="0" w:space="0" w:color="auto"/>
          </w:divBdr>
        </w:div>
        <w:div w:id="1660112612">
          <w:marLeft w:val="0"/>
          <w:marRight w:val="0"/>
          <w:marTop w:val="0"/>
          <w:marBottom w:val="0"/>
          <w:divBdr>
            <w:top w:val="none" w:sz="0" w:space="0" w:color="auto"/>
            <w:left w:val="none" w:sz="0" w:space="0" w:color="auto"/>
            <w:bottom w:val="none" w:sz="0" w:space="0" w:color="auto"/>
            <w:right w:val="none" w:sz="0" w:space="0" w:color="auto"/>
          </w:divBdr>
        </w:div>
      </w:divsChild>
    </w:div>
    <w:div w:id="756755292">
      <w:bodyDiv w:val="1"/>
      <w:marLeft w:val="0"/>
      <w:marRight w:val="0"/>
      <w:marTop w:val="0"/>
      <w:marBottom w:val="0"/>
      <w:divBdr>
        <w:top w:val="none" w:sz="0" w:space="0" w:color="auto"/>
        <w:left w:val="none" w:sz="0" w:space="0" w:color="auto"/>
        <w:bottom w:val="none" w:sz="0" w:space="0" w:color="auto"/>
        <w:right w:val="none" w:sz="0" w:space="0" w:color="auto"/>
      </w:divBdr>
      <w:divsChild>
        <w:div w:id="510099102">
          <w:marLeft w:val="0"/>
          <w:marRight w:val="0"/>
          <w:marTop w:val="0"/>
          <w:marBottom w:val="0"/>
          <w:divBdr>
            <w:top w:val="none" w:sz="0" w:space="0" w:color="auto"/>
            <w:left w:val="none" w:sz="0" w:space="0" w:color="auto"/>
            <w:bottom w:val="none" w:sz="0" w:space="0" w:color="auto"/>
            <w:right w:val="none" w:sz="0" w:space="0" w:color="auto"/>
          </w:divBdr>
        </w:div>
        <w:div w:id="803042504">
          <w:marLeft w:val="0"/>
          <w:marRight w:val="0"/>
          <w:marTop w:val="0"/>
          <w:marBottom w:val="0"/>
          <w:divBdr>
            <w:top w:val="none" w:sz="0" w:space="0" w:color="auto"/>
            <w:left w:val="none" w:sz="0" w:space="0" w:color="auto"/>
            <w:bottom w:val="none" w:sz="0" w:space="0" w:color="auto"/>
            <w:right w:val="none" w:sz="0" w:space="0" w:color="auto"/>
          </w:divBdr>
        </w:div>
        <w:div w:id="1420296206">
          <w:marLeft w:val="0"/>
          <w:marRight w:val="0"/>
          <w:marTop w:val="0"/>
          <w:marBottom w:val="0"/>
          <w:divBdr>
            <w:top w:val="none" w:sz="0" w:space="0" w:color="auto"/>
            <w:left w:val="none" w:sz="0" w:space="0" w:color="auto"/>
            <w:bottom w:val="none" w:sz="0" w:space="0" w:color="auto"/>
            <w:right w:val="none" w:sz="0" w:space="0" w:color="auto"/>
          </w:divBdr>
        </w:div>
        <w:div w:id="584414341">
          <w:marLeft w:val="0"/>
          <w:marRight w:val="0"/>
          <w:marTop w:val="0"/>
          <w:marBottom w:val="0"/>
          <w:divBdr>
            <w:top w:val="none" w:sz="0" w:space="0" w:color="auto"/>
            <w:left w:val="none" w:sz="0" w:space="0" w:color="auto"/>
            <w:bottom w:val="none" w:sz="0" w:space="0" w:color="auto"/>
            <w:right w:val="none" w:sz="0" w:space="0" w:color="auto"/>
          </w:divBdr>
        </w:div>
      </w:divsChild>
    </w:div>
    <w:div w:id="774403843">
      <w:bodyDiv w:val="1"/>
      <w:marLeft w:val="0"/>
      <w:marRight w:val="0"/>
      <w:marTop w:val="0"/>
      <w:marBottom w:val="0"/>
      <w:divBdr>
        <w:top w:val="none" w:sz="0" w:space="0" w:color="auto"/>
        <w:left w:val="none" w:sz="0" w:space="0" w:color="auto"/>
        <w:bottom w:val="none" w:sz="0" w:space="0" w:color="auto"/>
        <w:right w:val="none" w:sz="0" w:space="0" w:color="auto"/>
      </w:divBdr>
    </w:div>
    <w:div w:id="821387249">
      <w:bodyDiv w:val="1"/>
      <w:marLeft w:val="0"/>
      <w:marRight w:val="0"/>
      <w:marTop w:val="0"/>
      <w:marBottom w:val="0"/>
      <w:divBdr>
        <w:top w:val="none" w:sz="0" w:space="0" w:color="auto"/>
        <w:left w:val="none" w:sz="0" w:space="0" w:color="auto"/>
        <w:bottom w:val="none" w:sz="0" w:space="0" w:color="auto"/>
        <w:right w:val="none" w:sz="0" w:space="0" w:color="auto"/>
      </w:divBdr>
      <w:divsChild>
        <w:div w:id="240258624">
          <w:marLeft w:val="0"/>
          <w:marRight w:val="0"/>
          <w:marTop w:val="0"/>
          <w:marBottom w:val="0"/>
          <w:divBdr>
            <w:top w:val="none" w:sz="0" w:space="0" w:color="auto"/>
            <w:left w:val="none" w:sz="0" w:space="0" w:color="auto"/>
            <w:bottom w:val="none" w:sz="0" w:space="0" w:color="auto"/>
            <w:right w:val="none" w:sz="0" w:space="0" w:color="auto"/>
          </w:divBdr>
        </w:div>
        <w:div w:id="1086267419">
          <w:marLeft w:val="0"/>
          <w:marRight w:val="0"/>
          <w:marTop w:val="0"/>
          <w:marBottom w:val="0"/>
          <w:divBdr>
            <w:top w:val="none" w:sz="0" w:space="0" w:color="auto"/>
            <w:left w:val="none" w:sz="0" w:space="0" w:color="auto"/>
            <w:bottom w:val="none" w:sz="0" w:space="0" w:color="auto"/>
            <w:right w:val="none" w:sz="0" w:space="0" w:color="auto"/>
          </w:divBdr>
        </w:div>
        <w:div w:id="1264800259">
          <w:marLeft w:val="0"/>
          <w:marRight w:val="0"/>
          <w:marTop w:val="0"/>
          <w:marBottom w:val="0"/>
          <w:divBdr>
            <w:top w:val="none" w:sz="0" w:space="0" w:color="auto"/>
            <w:left w:val="none" w:sz="0" w:space="0" w:color="auto"/>
            <w:bottom w:val="none" w:sz="0" w:space="0" w:color="auto"/>
            <w:right w:val="none" w:sz="0" w:space="0" w:color="auto"/>
          </w:divBdr>
        </w:div>
        <w:div w:id="1819612104">
          <w:marLeft w:val="0"/>
          <w:marRight w:val="0"/>
          <w:marTop w:val="0"/>
          <w:marBottom w:val="0"/>
          <w:divBdr>
            <w:top w:val="none" w:sz="0" w:space="0" w:color="auto"/>
            <w:left w:val="none" w:sz="0" w:space="0" w:color="auto"/>
            <w:bottom w:val="none" w:sz="0" w:space="0" w:color="auto"/>
            <w:right w:val="none" w:sz="0" w:space="0" w:color="auto"/>
          </w:divBdr>
        </w:div>
        <w:div w:id="2049916491">
          <w:marLeft w:val="0"/>
          <w:marRight w:val="0"/>
          <w:marTop w:val="0"/>
          <w:marBottom w:val="0"/>
          <w:divBdr>
            <w:top w:val="none" w:sz="0" w:space="0" w:color="auto"/>
            <w:left w:val="none" w:sz="0" w:space="0" w:color="auto"/>
            <w:bottom w:val="none" w:sz="0" w:space="0" w:color="auto"/>
            <w:right w:val="none" w:sz="0" w:space="0" w:color="auto"/>
          </w:divBdr>
        </w:div>
        <w:div w:id="1575123423">
          <w:marLeft w:val="0"/>
          <w:marRight w:val="0"/>
          <w:marTop w:val="0"/>
          <w:marBottom w:val="0"/>
          <w:divBdr>
            <w:top w:val="none" w:sz="0" w:space="0" w:color="auto"/>
            <w:left w:val="none" w:sz="0" w:space="0" w:color="auto"/>
            <w:bottom w:val="none" w:sz="0" w:space="0" w:color="auto"/>
            <w:right w:val="none" w:sz="0" w:space="0" w:color="auto"/>
          </w:divBdr>
        </w:div>
        <w:div w:id="2104182730">
          <w:marLeft w:val="0"/>
          <w:marRight w:val="0"/>
          <w:marTop w:val="0"/>
          <w:marBottom w:val="0"/>
          <w:divBdr>
            <w:top w:val="none" w:sz="0" w:space="0" w:color="auto"/>
            <w:left w:val="none" w:sz="0" w:space="0" w:color="auto"/>
            <w:bottom w:val="none" w:sz="0" w:space="0" w:color="auto"/>
            <w:right w:val="none" w:sz="0" w:space="0" w:color="auto"/>
          </w:divBdr>
        </w:div>
        <w:div w:id="689725684">
          <w:marLeft w:val="0"/>
          <w:marRight w:val="0"/>
          <w:marTop w:val="0"/>
          <w:marBottom w:val="0"/>
          <w:divBdr>
            <w:top w:val="none" w:sz="0" w:space="0" w:color="auto"/>
            <w:left w:val="none" w:sz="0" w:space="0" w:color="auto"/>
            <w:bottom w:val="none" w:sz="0" w:space="0" w:color="auto"/>
            <w:right w:val="none" w:sz="0" w:space="0" w:color="auto"/>
          </w:divBdr>
        </w:div>
        <w:div w:id="342630904">
          <w:marLeft w:val="0"/>
          <w:marRight w:val="0"/>
          <w:marTop w:val="0"/>
          <w:marBottom w:val="0"/>
          <w:divBdr>
            <w:top w:val="none" w:sz="0" w:space="0" w:color="auto"/>
            <w:left w:val="none" w:sz="0" w:space="0" w:color="auto"/>
            <w:bottom w:val="none" w:sz="0" w:space="0" w:color="auto"/>
            <w:right w:val="none" w:sz="0" w:space="0" w:color="auto"/>
          </w:divBdr>
        </w:div>
        <w:div w:id="870148645">
          <w:marLeft w:val="0"/>
          <w:marRight w:val="0"/>
          <w:marTop w:val="0"/>
          <w:marBottom w:val="0"/>
          <w:divBdr>
            <w:top w:val="none" w:sz="0" w:space="0" w:color="auto"/>
            <w:left w:val="none" w:sz="0" w:space="0" w:color="auto"/>
            <w:bottom w:val="none" w:sz="0" w:space="0" w:color="auto"/>
            <w:right w:val="none" w:sz="0" w:space="0" w:color="auto"/>
          </w:divBdr>
        </w:div>
      </w:divsChild>
    </w:div>
    <w:div w:id="821654503">
      <w:bodyDiv w:val="1"/>
      <w:marLeft w:val="0"/>
      <w:marRight w:val="0"/>
      <w:marTop w:val="0"/>
      <w:marBottom w:val="0"/>
      <w:divBdr>
        <w:top w:val="none" w:sz="0" w:space="0" w:color="auto"/>
        <w:left w:val="none" w:sz="0" w:space="0" w:color="auto"/>
        <w:bottom w:val="none" w:sz="0" w:space="0" w:color="auto"/>
        <w:right w:val="none" w:sz="0" w:space="0" w:color="auto"/>
      </w:divBdr>
    </w:div>
    <w:div w:id="854656380">
      <w:bodyDiv w:val="1"/>
      <w:marLeft w:val="0"/>
      <w:marRight w:val="0"/>
      <w:marTop w:val="0"/>
      <w:marBottom w:val="0"/>
      <w:divBdr>
        <w:top w:val="none" w:sz="0" w:space="0" w:color="auto"/>
        <w:left w:val="none" w:sz="0" w:space="0" w:color="auto"/>
        <w:bottom w:val="none" w:sz="0" w:space="0" w:color="auto"/>
        <w:right w:val="none" w:sz="0" w:space="0" w:color="auto"/>
      </w:divBdr>
      <w:divsChild>
        <w:div w:id="882134590">
          <w:marLeft w:val="0"/>
          <w:marRight w:val="0"/>
          <w:marTop w:val="0"/>
          <w:marBottom w:val="0"/>
          <w:divBdr>
            <w:top w:val="none" w:sz="0" w:space="0" w:color="auto"/>
            <w:left w:val="none" w:sz="0" w:space="0" w:color="auto"/>
            <w:bottom w:val="none" w:sz="0" w:space="0" w:color="auto"/>
            <w:right w:val="none" w:sz="0" w:space="0" w:color="auto"/>
          </w:divBdr>
          <w:divsChild>
            <w:div w:id="219097346">
              <w:marLeft w:val="0"/>
              <w:marRight w:val="0"/>
              <w:marTop w:val="0"/>
              <w:marBottom w:val="0"/>
              <w:divBdr>
                <w:top w:val="none" w:sz="0" w:space="0" w:color="auto"/>
                <w:left w:val="none" w:sz="0" w:space="0" w:color="auto"/>
                <w:bottom w:val="none" w:sz="0" w:space="0" w:color="auto"/>
                <w:right w:val="none" w:sz="0" w:space="0" w:color="auto"/>
              </w:divBdr>
              <w:divsChild>
                <w:div w:id="1542354789">
                  <w:marLeft w:val="0"/>
                  <w:marRight w:val="0"/>
                  <w:marTop w:val="0"/>
                  <w:marBottom w:val="0"/>
                  <w:divBdr>
                    <w:top w:val="none" w:sz="0" w:space="0" w:color="auto"/>
                    <w:left w:val="none" w:sz="0" w:space="0" w:color="auto"/>
                    <w:bottom w:val="none" w:sz="0" w:space="0" w:color="auto"/>
                    <w:right w:val="none" w:sz="0" w:space="0" w:color="auto"/>
                  </w:divBdr>
                  <w:divsChild>
                    <w:div w:id="14633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8116">
      <w:bodyDiv w:val="1"/>
      <w:marLeft w:val="0"/>
      <w:marRight w:val="0"/>
      <w:marTop w:val="0"/>
      <w:marBottom w:val="0"/>
      <w:divBdr>
        <w:top w:val="none" w:sz="0" w:space="0" w:color="auto"/>
        <w:left w:val="none" w:sz="0" w:space="0" w:color="auto"/>
        <w:bottom w:val="none" w:sz="0" w:space="0" w:color="auto"/>
        <w:right w:val="none" w:sz="0" w:space="0" w:color="auto"/>
      </w:divBdr>
      <w:divsChild>
        <w:div w:id="1528904122">
          <w:marLeft w:val="0"/>
          <w:marRight w:val="0"/>
          <w:marTop w:val="0"/>
          <w:marBottom w:val="0"/>
          <w:divBdr>
            <w:top w:val="none" w:sz="0" w:space="0" w:color="auto"/>
            <w:left w:val="none" w:sz="0" w:space="0" w:color="auto"/>
            <w:bottom w:val="none" w:sz="0" w:space="0" w:color="auto"/>
            <w:right w:val="none" w:sz="0" w:space="0" w:color="auto"/>
          </w:divBdr>
          <w:divsChild>
            <w:div w:id="1364745421">
              <w:marLeft w:val="0"/>
              <w:marRight w:val="0"/>
              <w:marTop w:val="0"/>
              <w:marBottom w:val="0"/>
              <w:divBdr>
                <w:top w:val="none" w:sz="0" w:space="0" w:color="auto"/>
                <w:left w:val="none" w:sz="0" w:space="0" w:color="auto"/>
                <w:bottom w:val="none" w:sz="0" w:space="0" w:color="auto"/>
                <w:right w:val="none" w:sz="0" w:space="0" w:color="auto"/>
              </w:divBdr>
              <w:divsChild>
                <w:div w:id="419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7704">
      <w:bodyDiv w:val="1"/>
      <w:marLeft w:val="0"/>
      <w:marRight w:val="0"/>
      <w:marTop w:val="0"/>
      <w:marBottom w:val="0"/>
      <w:divBdr>
        <w:top w:val="none" w:sz="0" w:space="0" w:color="auto"/>
        <w:left w:val="none" w:sz="0" w:space="0" w:color="auto"/>
        <w:bottom w:val="none" w:sz="0" w:space="0" w:color="auto"/>
        <w:right w:val="none" w:sz="0" w:space="0" w:color="auto"/>
      </w:divBdr>
    </w:div>
    <w:div w:id="1260287897">
      <w:bodyDiv w:val="1"/>
      <w:marLeft w:val="0"/>
      <w:marRight w:val="0"/>
      <w:marTop w:val="0"/>
      <w:marBottom w:val="0"/>
      <w:divBdr>
        <w:top w:val="none" w:sz="0" w:space="0" w:color="auto"/>
        <w:left w:val="none" w:sz="0" w:space="0" w:color="auto"/>
        <w:bottom w:val="none" w:sz="0" w:space="0" w:color="auto"/>
        <w:right w:val="none" w:sz="0" w:space="0" w:color="auto"/>
      </w:divBdr>
    </w:div>
    <w:div w:id="1261641453">
      <w:bodyDiv w:val="1"/>
      <w:marLeft w:val="0"/>
      <w:marRight w:val="0"/>
      <w:marTop w:val="0"/>
      <w:marBottom w:val="0"/>
      <w:divBdr>
        <w:top w:val="none" w:sz="0" w:space="0" w:color="auto"/>
        <w:left w:val="none" w:sz="0" w:space="0" w:color="auto"/>
        <w:bottom w:val="none" w:sz="0" w:space="0" w:color="auto"/>
        <w:right w:val="none" w:sz="0" w:space="0" w:color="auto"/>
      </w:divBdr>
      <w:divsChild>
        <w:div w:id="1935746981">
          <w:marLeft w:val="0"/>
          <w:marRight w:val="0"/>
          <w:marTop w:val="0"/>
          <w:marBottom w:val="0"/>
          <w:divBdr>
            <w:top w:val="none" w:sz="0" w:space="0" w:color="auto"/>
            <w:left w:val="none" w:sz="0" w:space="0" w:color="auto"/>
            <w:bottom w:val="none" w:sz="0" w:space="0" w:color="auto"/>
            <w:right w:val="none" w:sz="0" w:space="0" w:color="auto"/>
          </w:divBdr>
        </w:div>
        <w:div w:id="36004333">
          <w:marLeft w:val="0"/>
          <w:marRight w:val="0"/>
          <w:marTop w:val="0"/>
          <w:marBottom w:val="0"/>
          <w:divBdr>
            <w:top w:val="none" w:sz="0" w:space="0" w:color="auto"/>
            <w:left w:val="none" w:sz="0" w:space="0" w:color="auto"/>
            <w:bottom w:val="none" w:sz="0" w:space="0" w:color="auto"/>
            <w:right w:val="none" w:sz="0" w:space="0" w:color="auto"/>
          </w:divBdr>
        </w:div>
        <w:div w:id="1883780970">
          <w:marLeft w:val="0"/>
          <w:marRight w:val="0"/>
          <w:marTop w:val="0"/>
          <w:marBottom w:val="0"/>
          <w:divBdr>
            <w:top w:val="none" w:sz="0" w:space="0" w:color="auto"/>
            <w:left w:val="none" w:sz="0" w:space="0" w:color="auto"/>
            <w:bottom w:val="none" w:sz="0" w:space="0" w:color="auto"/>
            <w:right w:val="none" w:sz="0" w:space="0" w:color="auto"/>
          </w:divBdr>
        </w:div>
        <w:div w:id="2108697247">
          <w:marLeft w:val="0"/>
          <w:marRight w:val="0"/>
          <w:marTop w:val="0"/>
          <w:marBottom w:val="0"/>
          <w:divBdr>
            <w:top w:val="none" w:sz="0" w:space="0" w:color="auto"/>
            <w:left w:val="none" w:sz="0" w:space="0" w:color="auto"/>
            <w:bottom w:val="none" w:sz="0" w:space="0" w:color="auto"/>
            <w:right w:val="none" w:sz="0" w:space="0" w:color="auto"/>
          </w:divBdr>
        </w:div>
        <w:div w:id="627900536">
          <w:marLeft w:val="0"/>
          <w:marRight w:val="0"/>
          <w:marTop w:val="0"/>
          <w:marBottom w:val="0"/>
          <w:divBdr>
            <w:top w:val="none" w:sz="0" w:space="0" w:color="auto"/>
            <w:left w:val="none" w:sz="0" w:space="0" w:color="auto"/>
            <w:bottom w:val="none" w:sz="0" w:space="0" w:color="auto"/>
            <w:right w:val="none" w:sz="0" w:space="0" w:color="auto"/>
          </w:divBdr>
        </w:div>
        <w:div w:id="59796599">
          <w:marLeft w:val="0"/>
          <w:marRight w:val="0"/>
          <w:marTop w:val="0"/>
          <w:marBottom w:val="0"/>
          <w:divBdr>
            <w:top w:val="none" w:sz="0" w:space="0" w:color="auto"/>
            <w:left w:val="none" w:sz="0" w:space="0" w:color="auto"/>
            <w:bottom w:val="none" w:sz="0" w:space="0" w:color="auto"/>
            <w:right w:val="none" w:sz="0" w:space="0" w:color="auto"/>
          </w:divBdr>
        </w:div>
        <w:div w:id="830288985">
          <w:marLeft w:val="0"/>
          <w:marRight w:val="0"/>
          <w:marTop w:val="0"/>
          <w:marBottom w:val="0"/>
          <w:divBdr>
            <w:top w:val="none" w:sz="0" w:space="0" w:color="auto"/>
            <w:left w:val="none" w:sz="0" w:space="0" w:color="auto"/>
            <w:bottom w:val="none" w:sz="0" w:space="0" w:color="auto"/>
            <w:right w:val="none" w:sz="0" w:space="0" w:color="auto"/>
          </w:divBdr>
        </w:div>
      </w:divsChild>
    </w:div>
    <w:div w:id="1271668717">
      <w:bodyDiv w:val="1"/>
      <w:marLeft w:val="0"/>
      <w:marRight w:val="0"/>
      <w:marTop w:val="0"/>
      <w:marBottom w:val="0"/>
      <w:divBdr>
        <w:top w:val="none" w:sz="0" w:space="0" w:color="auto"/>
        <w:left w:val="none" w:sz="0" w:space="0" w:color="auto"/>
        <w:bottom w:val="none" w:sz="0" w:space="0" w:color="auto"/>
        <w:right w:val="none" w:sz="0" w:space="0" w:color="auto"/>
      </w:divBdr>
      <w:divsChild>
        <w:div w:id="1505824280">
          <w:marLeft w:val="0"/>
          <w:marRight w:val="0"/>
          <w:marTop w:val="0"/>
          <w:marBottom w:val="0"/>
          <w:divBdr>
            <w:top w:val="none" w:sz="0" w:space="0" w:color="auto"/>
            <w:left w:val="none" w:sz="0" w:space="0" w:color="auto"/>
            <w:bottom w:val="none" w:sz="0" w:space="0" w:color="auto"/>
            <w:right w:val="none" w:sz="0" w:space="0" w:color="auto"/>
          </w:divBdr>
          <w:divsChild>
            <w:div w:id="1430807968">
              <w:marLeft w:val="0"/>
              <w:marRight w:val="0"/>
              <w:marTop w:val="0"/>
              <w:marBottom w:val="0"/>
              <w:divBdr>
                <w:top w:val="none" w:sz="0" w:space="0" w:color="auto"/>
                <w:left w:val="none" w:sz="0" w:space="0" w:color="auto"/>
                <w:bottom w:val="none" w:sz="0" w:space="0" w:color="auto"/>
                <w:right w:val="none" w:sz="0" w:space="0" w:color="auto"/>
              </w:divBdr>
              <w:divsChild>
                <w:div w:id="9923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8789">
      <w:bodyDiv w:val="1"/>
      <w:marLeft w:val="0"/>
      <w:marRight w:val="0"/>
      <w:marTop w:val="0"/>
      <w:marBottom w:val="0"/>
      <w:divBdr>
        <w:top w:val="none" w:sz="0" w:space="0" w:color="auto"/>
        <w:left w:val="none" w:sz="0" w:space="0" w:color="auto"/>
        <w:bottom w:val="none" w:sz="0" w:space="0" w:color="auto"/>
        <w:right w:val="none" w:sz="0" w:space="0" w:color="auto"/>
      </w:divBdr>
    </w:div>
    <w:div w:id="1498885741">
      <w:bodyDiv w:val="1"/>
      <w:marLeft w:val="0"/>
      <w:marRight w:val="0"/>
      <w:marTop w:val="0"/>
      <w:marBottom w:val="0"/>
      <w:divBdr>
        <w:top w:val="none" w:sz="0" w:space="0" w:color="auto"/>
        <w:left w:val="none" w:sz="0" w:space="0" w:color="auto"/>
        <w:bottom w:val="none" w:sz="0" w:space="0" w:color="auto"/>
        <w:right w:val="none" w:sz="0" w:space="0" w:color="auto"/>
      </w:divBdr>
      <w:divsChild>
        <w:div w:id="115416877">
          <w:marLeft w:val="0"/>
          <w:marRight w:val="0"/>
          <w:marTop w:val="0"/>
          <w:marBottom w:val="0"/>
          <w:divBdr>
            <w:top w:val="none" w:sz="0" w:space="0" w:color="auto"/>
            <w:left w:val="none" w:sz="0" w:space="0" w:color="auto"/>
            <w:bottom w:val="none" w:sz="0" w:space="0" w:color="auto"/>
            <w:right w:val="none" w:sz="0" w:space="0" w:color="auto"/>
          </w:divBdr>
          <w:divsChild>
            <w:div w:id="1291282857">
              <w:marLeft w:val="0"/>
              <w:marRight w:val="0"/>
              <w:marTop w:val="0"/>
              <w:marBottom w:val="0"/>
              <w:divBdr>
                <w:top w:val="none" w:sz="0" w:space="0" w:color="auto"/>
                <w:left w:val="none" w:sz="0" w:space="0" w:color="auto"/>
                <w:bottom w:val="none" w:sz="0" w:space="0" w:color="auto"/>
                <w:right w:val="none" w:sz="0" w:space="0" w:color="auto"/>
              </w:divBdr>
              <w:divsChild>
                <w:div w:id="1405295933">
                  <w:marLeft w:val="0"/>
                  <w:marRight w:val="0"/>
                  <w:marTop w:val="0"/>
                  <w:marBottom w:val="0"/>
                  <w:divBdr>
                    <w:top w:val="none" w:sz="0" w:space="0" w:color="auto"/>
                    <w:left w:val="none" w:sz="0" w:space="0" w:color="auto"/>
                    <w:bottom w:val="none" w:sz="0" w:space="0" w:color="auto"/>
                    <w:right w:val="none" w:sz="0" w:space="0" w:color="auto"/>
                  </w:divBdr>
                </w:div>
              </w:divsChild>
            </w:div>
            <w:div w:id="1181091497">
              <w:marLeft w:val="0"/>
              <w:marRight w:val="0"/>
              <w:marTop w:val="0"/>
              <w:marBottom w:val="0"/>
              <w:divBdr>
                <w:top w:val="none" w:sz="0" w:space="0" w:color="auto"/>
                <w:left w:val="none" w:sz="0" w:space="0" w:color="auto"/>
                <w:bottom w:val="none" w:sz="0" w:space="0" w:color="auto"/>
                <w:right w:val="none" w:sz="0" w:space="0" w:color="auto"/>
              </w:divBdr>
              <w:divsChild>
                <w:div w:id="385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7452">
          <w:marLeft w:val="0"/>
          <w:marRight w:val="0"/>
          <w:marTop w:val="0"/>
          <w:marBottom w:val="0"/>
          <w:divBdr>
            <w:top w:val="none" w:sz="0" w:space="0" w:color="auto"/>
            <w:left w:val="none" w:sz="0" w:space="0" w:color="auto"/>
            <w:bottom w:val="none" w:sz="0" w:space="0" w:color="auto"/>
            <w:right w:val="none" w:sz="0" w:space="0" w:color="auto"/>
          </w:divBdr>
          <w:divsChild>
            <w:div w:id="544370378">
              <w:marLeft w:val="0"/>
              <w:marRight w:val="0"/>
              <w:marTop w:val="0"/>
              <w:marBottom w:val="0"/>
              <w:divBdr>
                <w:top w:val="none" w:sz="0" w:space="0" w:color="auto"/>
                <w:left w:val="none" w:sz="0" w:space="0" w:color="auto"/>
                <w:bottom w:val="none" w:sz="0" w:space="0" w:color="auto"/>
                <w:right w:val="none" w:sz="0" w:space="0" w:color="auto"/>
              </w:divBdr>
              <w:divsChild>
                <w:div w:id="1535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4365">
      <w:bodyDiv w:val="1"/>
      <w:marLeft w:val="0"/>
      <w:marRight w:val="0"/>
      <w:marTop w:val="0"/>
      <w:marBottom w:val="0"/>
      <w:divBdr>
        <w:top w:val="none" w:sz="0" w:space="0" w:color="auto"/>
        <w:left w:val="none" w:sz="0" w:space="0" w:color="auto"/>
        <w:bottom w:val="none" w:sz="0" w:space="0" w:color="auto"/>
        <w:right w:val="none" w:sz="0" w:space="0" w:color="auto"/>
      </w:divBdr>
      <w:divsChild>
        <w:div w:id="1694914745">
          <w:marLeft w:val="0"/>
          <w:marRight w:val="0"/>
          <w:marTop w:val="0"/>
          <w:marBottom w:val="0"/>
          <w:divBdr>
            <w:top w:val="none" w:sz="0" w:space="0" w:color="auto"/>
            <w:left w:val="none" w:sz="0" w:space="0" w:color="auto"/>
            <w:bottom w:val="none" w:sz="0" w:space="0" w:color="auto"/>
            <w:right w:val="none" w:sz="0" w:space="0" w:color="auto"/>
          </w:divBdr>
          <w:divsChild>
            <w:div w:id="479075142">
              <w:marLeft w:val="0"/>
              <w:marRight w:val="0"/>
              <w:marTop w:val="0"/>
              <w:marBottom w:val="0"/>
              <w:divBdr>
                <w:top w:val="none" w:sz="0" w:space="0" w:color="auto"/>
                <w:left w:val="none" w:sz="0" w:space="0" w:color="auto"/>
                <w:bottom w:val="none" w:sz="0" w:space="0" w:color="auto"/>
                <w:right w:val="none" w:sz="0" w:space="0" w:color="auto"/>
              </w:divBdr>
              <w:divsChild>
                <w:div w:id="16648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960">
      <w:bodyDiv w:val="1"/>
      <w:marLeft w:val="0"/>
      <w:marRight w:val="0"/>
      <w:marTop w:val="0"/>
      <w:marBottom w:val="0"/>
      <w:divBdr>
        <w:top w:val="none" w:sz="0" w:space="0" w:color="auto"/>
        <w:left w:val="none" w:sz="0" w:space="0" w:color="auto"/>
        <w:bottom w:val="none" w:sz="0" w:space="0" w:color="auto"/>
        <w:right w:val="none" w:sz="0" w:space="0" w:color="auto"/>
      </w:divBdr>
      <w:divsChild>
        <w:div w:id="1771729877">
          <w:marLeft w:val="0"/>
          <w:marRight w:val="0"/>
          <w:marTop w:val="0"/>
          <w:marBottom w:val="0"/>
          <w:divBdr>
            <w:top w:val="none" w:sz="0" w:space="0" w:color="auto"/>
            <w:left w:val="none" w:sz="0" w:space="0" w:color="auto"/>
            <w:bottom w:val="none" w:sz="0" w:space="0" w:color="auto"/>
            <w:right w:val="none" w:sz="0" w:space="0" w:color="auto"/>
          </w:divBdr>
          <w:divsChild>
            <w:div w:id="1818494662">
              <w:marLeft w:val="0"/>
              <w:marRight w:val="0"/>
              <w:marTop w:val="0"/>
              <w:marBottom w:val="0"/>
              <w:divBdr>
                <w:top w:val="none" w:sz="0" w:space="0" w:color="auto"/>
                <w:left w:val="none" w:sz="0" w:space="0" w:color="auto"/>
                <w:bottom w:val="none" w:sz="0" w:space="0" w:color="auto"/>
                <w:right w:val="none" w:sz="0" w:space="0" w:color="auto"/>
              </w:divBdr>
              <w:divsChild>
                <w:div w:id="10621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5421">
      <w:bodyDiv w:val="1"/>
      <w:marLeft w:val="0"/>
      <w:marRight w:val="0"/>
      <w:marTop w:val="0"/>
      <w:marBottom w:val="0"/>
      <w:divBdr>
        <w:top w:val="none" w:sz="0" w:space="0" w:color="auto"/>
        <w:left w:val="none" w:sz="0" w:space="0" w:color="auto"/>
        <w:bottom w:val="none" w:sz="0" w:space="0" w:color="auto"/>
        <w:right w:val="none" w:sz="0" w:space="0" w:color="auto"/>
      </w:divBdr>
      <w:divsChild>
        <w:div w:id="1262908081">
          <w:marLeft w:val="0"/>
          <w:marRight w:val="0"/>
          <w:marTop w:val="0"/>
          <w:marBottom w:val="0"/>
          <w:divBdr>
            <w:top w:val="none" w:sz="0" w:space="0" w:color="auto"/>
            <w:left w:val="none" w:sz="0" w:space="0" w:color="auto"/>
            <w:bottom w:val="none" w:sz="0" w:space="0" w:color="auto"/>
            <w:right w:val="none" w:sz="0" w:space="0" w:color="auto"/>
          </w:divBdr>
        </w:div>
        <w:div w:id="411901213">
          <w:marLeft w:val="0"/>
          <w:marRight w:val="0"/>
          <w:marTop w:val="0"/>
          <w:marBottom w:val="0"/>
          <w:divBdr>
            <w:top w:val="none" w:sz="0" w:space="0" w:color="auto"/>
            <w:left w:val="none" w:sz="0" w:space="0" w:color="auto"/>
            <w:bottom w:val="none" w:sz="0" w:space="0" w:color="auto"/>
            <w:right w:val="none" w:sz="0" w:space="0" w:color="auto"/>
          </w:divBdr>
        </w:div>
        <w:div w:id="1814523975">
          <w:marLeft w:val="0"/>
          <w:marRight w:val="0"/>
          <w:marTop w:val="0"/>
          <w:marBottom w:val="0"/>
          <w:divBdr>
            <w:top w:val="none" w:sz="0" w:space="0" w:color="auto"/>
            <w:left w:val="none" w:sz="0" w:space="0" w:color="auto"/>
            <w:bottom w:val="none" w:sz="0" w:space="0" w:color="auto"/>
            <w:right w:val="none" w:sz="0" w:space="0" w:color="auto"/>
          </w:divBdr>
        </w:div>
        <w:div w:id="161431684">
          <w:marLeft w:val="720"/>
          <w:marRight w:val="0"/>
          <w:marTop w:val="0"/>
          <w:marBottom w:val="0"/>
          <w:divBdr>
            <w:top w:val="none" w:sz="0" w:space="0" w:color="auto"/>
            <w:left w:val="none" w:sz="0" w:space="0" w:color="auto"/>
            <w:bottom w:val="none" w:sz="0" w:space="0" w:color="auto"/>
            <w:right w:val="none" w:sz="0" w:space="0" w:color="auto"/>
          </w:divBdr>
        </w:div>
        <w:div w:id="486675727">
          <w:marLeft w:val="0"/>
          <w:marRight w:val="0"/>
          <w:marTop w:val="0"/>
          <w:marBottom w:val="0"/>
          <w:divBdr>
            <w:top w:val="none" w:sz="0" w:space="0" w:color="auto"/>
            <w:left w:val="none" w:sz="0" w:space="0" w:color="auto"/>
            <w:bottom w:val="none" w:sz="0" w:space="0" w:color="auto"/>
            <w:right w:val="none" w:sz="0" w:space="0" w:color="auto"/>
          </w:divBdr>
        </w:div>
        <w:div w:id="2077314560">
          <w:marLeft w:val="0"/>
          <w:marRight w:val="0"/>
          <w:marTop w:val="0"/>
          <w:marBottom w:val="0"/>
          <w:divBdr>
            <w:top w:val="none" w:sz="0" w:space="0" w:color="auto"/>
            <w:left w:val="none" w:sz="0" w:space="0" w:color="auto"/>
            <w:bottom w:val="none" w:sz="0" w:space="0" w:color="auto"/>
            <w:right w:val="none" w:sz="0" w:space="0" w:color="auto"/>
          </w:divBdr>
        </w:div>
        <w:div w:id="1852641842">
          <w:marLeft w:val="0"/>
          <w:marRight w:val="0"/>
          <w:marTop w:val="0"/>
          <w:marBottom w:val="0"/>
          <w:divBdr>
            <w:top w:val="none" w:sz="0" w:space="0" w:color="auto"/>
            <w:left w:val="none" w:sz="0" w:space="0" w:color="auto"/>
            <w:bottom w:val="none" w:sz="0" w:space="0" w:color="auto"/>
            <w:right w:val="none" w:sz="0" w:space="0" w:color="auto"/>
          </w:divBdr>
        </w:div>
        <w:div w:id="283540526">
          <w:marLeft w:val="0"/>
          <w:marRight w:val="0"/>
          <w:marTop w:val="0"/>
          <w:marBottom w:val="0"/>
          <w:divBdr>
            <w:top w:val="none" w:sz="0" w:space="0" w:color="auto"/>
            <w:left w:val="none" w:sz="0" w:space="0" w:color="auto"/>
            <w:bottom w:val="none" w:sz="0" w:space="0" w:color="auto"/>
            <w:right w:val="none" w:sz="0" w:space="0" w:color="auto"/>
          </w:divBdr>
        </w:div>
        <w:div w:id="296643033">
          <w:marLeft w:val="0"/>
          <w:marRight w:val="0"/>
          <w:marTop w:val="0"/>
          <w:marBottom w:val="0"/>
          <w:divBdr>
            <w:top w:val="none" w:sz="0" w:space="0" w:color="auto"/>
            <w:left w:val="none" w:sz="0" w:space="0" w:color="auto"/>
            <w:bottom w:val="none" w:sz="0" w:space="0" w:color="auto"/>
            <w:right w:val="none" w:sz="0" w:space="0" w:color="auto"/>
          </w:divBdr>
        </w:div>
        <w:div w:id="1364132532">
          <w:marLeft w:val="0"/>
          <w:marRight w:val="0"/>
          <w:marTop w:val="0"/>
          <w:marBottom w:val="0"/>
          <w:divBdr>
            <w:top w:val="none" w:sz="0" w:space="0" w:color="auto"/>
            <w:left w:val="none" w:sz="0" w:space="0" w:color="auto"/>
            <w:bottom w:val="none" w:sz="0" w:space="0" w:color="auto"/>
            <w:right w:val="none" w:sz="0" w:space="0" w:color="auto"/>
          </w:divBdr>
        </w:div>
        <w:div w:id="1302614365">
          <w:marLeft w:val="0"/>
          <w:marRight w:val="0"/>
          <w:marTop w:val="0"/>
          <w:marBottom w:val="0"/>
          <w:divBdr>
            <w:top w:val="none" w:sz="0" w:space="0" w:color="auto"/>
            <w:left w:val="none" w:sz="0" w:space="0" w:color="auto"/>
            <w:bottom w:val="none" w:sz="0" w:space="0" w:color="auto"/>
            <w:right w:val="none" w:sz="0" w:space="0" w:color="auto"/>
          </w:divBdr>
        </w:div>
        <w:div w:id="1810509746">
          <w:marLeft w:val="0"/>
          <w:marRight w:val="0"/>
          <w:marTop w:val="0"/>
          <w:marBottom w:val="0"/>
          <w:divBdr>
            <w:top w:val="none" w:sz="0" w:space="0" w:color="auto"/>
            <w:left w:val="none" w:sz="0" w:space="0" w:color="auto"/>
            <w:bottom w:val="none" w:sz="0" w:space="0" w:color="auto"/>
            <w:right w:val="none" w:sz="0" w:space="0" w:color="auto"/>
          </w:divBdr>
        </w:div>
        <w:div w:id="1652056505">
          <w:marLeft w:val="0"/>
          <w:marRight w:val="0"/>
          <w:marTop w:val="0"/>
          <w:marBottom w:val="0"/>
          <w:divBdr>
            <w:top w:val="none" w:sz="0" w:space="0" w:color="auto"/>
            <w:left w:val="none" w:sz="0" w:space="0" w:color="auto"/>
            <w:bottom w:val="none" w:sz="0" w:space="0" w:color="auto"/>
            <w:right w:val="none" w:sz="0" w:space="0" w:color="auto"/>
          </w:divBdr>
        </w:div>
        <w:div w:id="485240985">
          <w:marLeft w:val="0"/>
          <w:marRight w:val="0"/>
          <w:marTop w:val="0"/>
          <w:marBottom w:val="0"/>
          <w:divBdr>
            <w:top w:val="none" w:sz="0" w:space="0" w:color="auto"/>
            <w:left w:val="none" w:sz="0" w:space="0" w:color="auto"/>
            <w:bottom w:val="none" w:sz="0" w:space="0" w:color="auto"/>
            <w:right w:val="none" w:sz="0" w:space="0" w:color="auto"/>
          </w:divBdr>
        </w:div>
        <w:div w:id="2029869280">
          <w:marLeft w:val="0"/>
          <w:marRight w:val="0"/>
          <w:marTop w:val="0"/>
          <w:marBottom w:val="0"/>
          <w:divBdr>
            <w:top w:val="none" w:sz="0" w:space="0" w:color="auto"/>
            <w:left w:val="none" w:sz="0" w:space="0" w:color="auto"/>
            <w:bottom w:val="none" w:sz="0" w:space="0" w:color="auto"/>
            <w:right w:val="none" w:sz="0" w:space="0" w:color="auto"/>
          </w:divBdr>
        </w:div>
        <w:div w:id="837425239">
          <w:marLeft w:val="0"/>
          <w:marRight w:val="0"/>
          <w:marTop w:val="0"/>
          <w:marBottom w:val="0"/>
          <w:divBdr>
            <w:top w:val="none" w:sz="0" w:space="0" w:color="auto"/>
            <w:left w:val="none" w:sz="0" w:space="0" w:color="auto"/>
            <w:bottom w:val="none" w:sz="0" w:space="0" w:color="auto"/>
            <w:right w:val="none" w:sz="0" w:space="0" w:color="auto"/>
          </w:divBdr>
        </w:div>
        <w:div w:id="1132165056">
          <w:marLeft w:val="0"/>
          <w:marRight w:val="0"/>
          <w:marTop w:val="0"/>
          <w:marBottom w:val="0"/>
          <w:divBdr>
            <w:top w:val="none" w:sz="0" w:space="0" w:color="auto"/>
            <w:left w:val="none" w:sz="0" w:space="0" w:color="auto"/>
            <w:bottom w:val="none" w:sz="0" w:space="0" w:color="auto"/>
            <w:right w:val="none" w:sz="0" w:space="0" w:color="auto"/>
          </w:divBdr>
        </w:div>
        <w:div w:id="702708851">
          <w:marLeft w:val="0"/>
          <w:marRight w:val="0"/>
          <w:marTop w:val="0"/>
          <w:marBottom w:val="0"/>
          <w:divBdr>
            <w:top w:val="none" w:sz="0" w:space="0" w:color="auto"/>
            <w:left w:val="none" w:sz="0" w:space="0" w:color="auto"/>
            <w:bottom w:val="none" w:sz="0" w:space="0" w:color="auto"/>
            <w:right w:val="none" w:sz="0" w:space="0" w:color="auto"/>
          </w:divBdr>
        </w:div>
        <w:div w:id="2003510919">
          <w:marLeft w:val="0"/>
          <w:marRight w:val="0"/>
          <w:marTop w:val="0"/>
          <w:marBottom w:val="0"/>
          <w:divBdr>
            <w:top w:val="none" w:sz="0" w:space="0" w:color="auto"/>
            <w:left w:val="none" w:sz="0" w:space="0" w:color="auto"/>
            <w:bottom w:val="none" w:sz="0" w:space="0" w:color="auto"/>
            <w:right w:val="none" w:sz="0" w:space="0" w:color="auto"/>
          </w:divBdr>
        </w:div>
        <w:div w:id="795752628">
          <w:marLeft w:val="0"/>
          <w:marRight w:val="0"/>
          <w:marTop w:val="0"/>
          <w:marBottom w:val="0"/>
          <w:divBdr>
            <w:top w:val="none" w:sz="0" w:space="0" w:color="auto"/>
            <w:left w:val="none" w:sz="0" w:space="0" w:color="auto"/>
            <w:bottom w:val="none" w:sz="0" w:space="0" w:color="auto"/>
            <w:right w:val="none" w:sz="0" w:space="0" w:color="auto"/>
          </w:divBdr>
        </w:div>
        <w:div w:id="1892306126">
          <w:marLeft w:val="0"/>
          <w:marRight w:val="0"/>
          <w:marTop w:val="0"/>
          <w:marBottom w:val="0"/>
          <w:divBdr>
            <w:top w:val="none" w:sz="0" w:space="0" w:color="auto"/>
            <w:left w:val="none" w:sz="0" w:space="0" w:color="auto"/>
            <w:bottom w:val="none" w:sz="0" w:space="0" w:color="auto"/>
            <w:right w:val="none" w:sz="0" w:space="0" w:color="auto"/>
          </w:divBdr>
        </w:div>
        <w:div w:id="118764679">
          <w:marLeft w:val="0"/>
          <w:marRight w:val="0"/>
          <w:marTop w:val="0"/>
          <w:marBottom w:val="0"/>
          <w:divBdr>
            <w:top w:val="none" w:sz="0" w:space="0" w:color="auto"/>
            <w:left w:val="none" w:sz="0" w:space="0" w:color="auto"/>
            <w:bottom w:val="none" w:sz="0" w:space="0" w:color="auto"/>
            <w:right w:val="none" w:sz="0" w:space="0" w:color="auto"/>
          </w:divBdr>
        </w:div>
        <w:div w:id="766585618">
          <w:marLeft w:val="0"/>
          <w:marRight w:val="0"/>
          <w:marTop w:val="0"/>
          <w:marBottom w:val="0"/>
          <w:divBdr>
            <w:top w:val="none" w:sz="0" w:space="0" w:color="auto"/>
            <w:left w:val="none" w:sz="0" w:space="0" w:color="auto"/>
            <w:bottom w:val="none" w:sz="0" w:space="0" w:color="auto"/>
            <w:right w:val="none" w:sz="0" w:space="0" w:color="auto"/>
          </w:divBdr>
        </w:div>
      </w:divsChild>
    </w:div>
    <w:div w:id="1675184219">
      <w:bodyDiv w:val="1"/>
      <w:marLeft w:val="0"/>
      <w:marRight w:val="0"/>
      <w:marTop w:val="0"/>
      <w:marBottom w:val="0"/>
      <w:divBdr>
        <w:top w:val="none" w:sz="0" w:space="0" w:color="auto"/>
        <w:left w:val="none" w:sz="0" w:space="0" w:color="auto"/>
        <w:bottom w:val="none" w:sz="0" w:space="0" w:color="auto"/>
        <w:right w:val="none" w:sz="0" w:space="0" w:color="auto"/>
      </w:divBdr>
      <w:divsChild>
        <w:div w:id="599409978">
          <w:marLeft w:val="0"/>
          <w:marRight w:val="0"/>
          <w:marTop w:val="0"/>
          <w:marBottom w:val="0"/>
          <w:divBdr>
            <w:top w:val="none" w:sz="0" w:space="0" w:color="auto"/>
            <w:left w:val="none" w:sz="0" w:space="0" w:color="auto"/>
            <w:bottom w:val="none" w:sz="0" w:space="0" w:color="auto"/>
            <w:right w:val="none" w:sz="0" w:space="0" w:color="auto"/>
          </w:divBdr>
          <w:divsChild>
            <w:div w:id="533617951">
              <w:marLeft w:val="0"/>
              <w:marRight w:val="0"/>
              <w:marTop w:val="0"/>
              <w:marBottom w:val="0"/>
              <w:divBdr>
                <w:top w:val="none" w:sz="0" w:space="0" w:color="auto"/>
                <w:left w:val="none" w:sz="0" w:space="0" w:color="auto"/>
                <w:bottom w:val="none" w:sz="0" w:space="0" w:color="auto"/>
                <w:right w:val="none" w:sz="0" w:space="0" w:color="auto"/>
              </w:divBdr>
              <w:divsChild>
                <w:div w:id="3714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3619">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87189859">
      <w:bodyDiv w:val="1"/>
      <w:marLeft w:val="0"/>
      <w:marRight w:val="0"/>
      <w:marTop w:val="0"/>
      <w:marBottom w:val="0"/>
      <w:divBdr>
        <w:top w:val="none" w:sz="0" w:space="0" w:color="auto"/>
        <w:left w:val="none" w:sz="0" w:space="0" w:color="auto"/>
        <w:bottom w:val="none" w:sz="0" w:space="0" w:color="auto"/>
        <w:right w:val="none" w:sz="0" w:space="0" w:color="auto"/>
      </w:divBdr>
    </w:div>
    <w:div w:id="2005283276">
      <w:bodyDiv w:val="1"/>
      <w:marLeft w:val="0"/>
      <w:marRight w:val="0"/>
      <w:marTop w:val="0"/>
      <w:marBottom w:val="0"/>
      <w:divBdr>
        <w:top w:val="none" w:sz="0" w:space="0" w:color="auto"/>
        <w:left w:val="none" w:sz="0" w:space="0" w:color="auto"/>
        <w:bottom w:val="none" w:sz="0" w:space="0" w:color="auto"/>
        <w:right w:val="none" w:sz="0" w:space="0" w:color="auto"/>
      </w:divBdr>
    </w:div>
    <w:div w:id="2050714431">
      <w:bodyDiv w:val="1"/>
      <w:marLeft w:val="0"/>
      <w:marRight w:val="0"/>
      <w:marTop w:val="0"/>
      <w:marBottom w:val="0"/>
      <w:divBdr>
        <w:top w:val="none" w:sz="0" w:space="0" w:color="auto"/>
        <w:left w:val="none" w:sz="0" w:space="0" w:color="auto"/>
        <w:bottom w:val="none" w:sz="0" w:space="0" w:color="auto"/>
        <w:right w:val="none" w:sz="0" w:space="0" w:color="auto"/>
      </w:divBdr>
      <w:divsChild>
        <w:div w:id="348724138">
          <w:marLeft w:val="0"/>
          <w:marRight w:val="0"/>
          <w:marTop w:val="0"/>
          <w:marBottom w:val="0"/>
          <w:divBdr>
            <w:top w:val="none" w:sz="0" w:space="0" w:color="auto"/>
            <w:left w:val="none" w:sz="0" w:space="0" w:color="auto"/>
            <w:bottom w:val="none" w:sz="0" w:space="0" w:color="auto"/>
            <w:right w:val="none" w:sz="0" w:space="0" w:color="auto"/>
          </w:divBdr>
        </w:div>
        <w:div w:id="1577545339">
          <w:marLeft w:val="0"/>
          <w:marRight w:val="0"/>
          <w:marTop w:val="0"/>
          <w:marBottom w:val="0"/>
          <w:divBdr>
            <w:top w:val="none" w:sz="0" w:space="0" w:color="auto"/>
            <w:left w:val="none" w:sz="0" w:space="0" w:color="auto"/>
            <w:bottom w:val="none" w:sz="0" w:space="0" w:color="auto"/>
            <w:right w:val="none" w:sz="0" w:space="0" w:color="auto"/>
          </w:divBdr>
        </w:div>
        <w:div w:id="546572707">
          <w:marLeft w:val="0"/>
          <w:marRight w:val="0"/>
          <w:marTop w:val="0"/>
          <w:marBottom w:val="0"/>
          <w:divBdr>
            <w:top w:val="none" w:sz="0" w:space="0" w:color="auto"/>
            <w:left w:val="none" w:sz="0" w:space="0" w:color="auto"/>
            <w:bottom w:val="none" w:sz="0" w:space="0" w:color="auto"/>
            <w:right w:val="none" w:sz="0" w:space="0" w:color="auto"/>
          </w:divBdr>
        </w:div>
        <w:div w:id="1275600374">
          <w:marLeft w:val="0"/>
          <w:marRight w:val="0"/>
          <w:marTop w:val="0"/>
          <w:marBottom w:val="0"/>
          <w:divBdr>
            <w:top w:val="none" w:sz="0" w:space="0" w:color="auto"/>
            <w:left w:val="none" w:sz="0" w:space="0" w:color="auto"/>
            <w:bottom w:val="none" w:sz="0" w:space="0" w:color="auto"/>
            <w:right w:val="none" w:sz="0" w:space="0" w:color="auto"/>
          </w:divBdr>
        </w:div>
      </w:divsChild>
    </w:div>
    <w:div w:id="2106070919">
      <w:bodyDiv w:val="1"/>
      <w:marLeft w:val="0"/>
      <w:marRight w:val="0"/>
      <w:marTop w:val="0"/>
      <w:marBottom w:val="0"/>
      <w:divBdr>
        <w:top w:val="none" w:sz="0" w:space="0" w:color="auto"/>
        <w:left w:val="none" w:sz="0" w:space="0" w:color="auto"/>
        <w:bottom w:val="none" w:sz="0" w:space="0" w:color="auto"/>
        <w:right w:val="none" w:sz="0" w:space="0" w:color="auto"/>
      </w:divBdr>
      <w:divsChild>
        <w:div w:id="46531310">
          <w:marLeft w:val="0"/>
          <w:marRight w:val="0"/>
          <w:marTop w:val="0"/>
          <w:marBottom w:val="0"/>
          <w:divBdr>
            <w:top w:val="none" w:sz="0" w:space="0" w:color="auto"/>
            <w:left w:val="none" w:sz="0" w:space="0" w:color="auto"/>
            <w:bottom w:val="none" w:sz="0" w:space="0" w:color="auto"/>
            <w:right w:val="none" w:sz="0" w:space="0" w:color="auto"/>
          </w:divBdr>
          <w:divsChild>
            <w:div w:id="1858426155">
              <w:marLeft w:val="0"/>
              <w:marRight w:val="0"/>
              <w:marTop w:val="0"/>
              <w:marBottom w:val="0"/>
              <w:divBdr>
                <w:top w:val="none" w:sz="0" w:space="0" w:color="auto"/>
                <w:left w:val="none" w:sz="0" w:space="0" w:color="auto"/>
                <w:bottom w:val="none" w:sz="0" w:space="0" w:color="auto"/>
                <w:right w:val="none" w:sz="0" w:space="0" w:color="auto"/>
              </w:divBdr>
              <w:divsChild>
                <w:div w:id="2068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9.png"/><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diagramData" Target="diagrams/data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3657305.2020.1857468"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diagramColors" Target="diagrams/colors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diagramQuickStyle" Target="diagrams/quickStyle1.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yr\Downloads\Sp&#248;rreunders&#248;kelsen_versjon%202-RO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onjeo/Documents/Havbruk2030/Omra&#778;desamarbeid/Artikkel%20omra&#778;de/Sp&#248;rreunders&#248;kelsen_versjon%202-ROY.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yr\Downloads\Sp&#248;rreunders&#248;kelsen_versjon%202-RO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yr\Downloads\Sp&#248;rreunders&#248;kelsen_versjon%202-RO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tonjeo\Documents\Havbruk2030\Omra&#778;desamarbeid\Artikkel%20omra&#778;de\Sp&#248;rreunders&#248;kelsen_versjon%202%20test.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nb-NO" sz="1800" b="0" i="0" baseline="0">
                <a:effectLst/>
              </a:rPr>
              <a:t>My company cooperate on operation activities and emergency preparedness...</a:t>
            </a:r>
            <a:endParaRPr lang="nb-NO" sz="1400">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manualLayout>
          <c:layoutTarget val="inner"/>
          <c:xMode val="edge"/>
          <c:yMode val="edge"/>
          <c:x val="0.16512840761128894"/>
          <c:y val="0.17250480442081492"/>
          <c:w val="0.68826489432270332"/>
          <c:h val="0.55776221342497934"/>
        </c:manualLayout>
      </c:layout>
      <c:barChart>
        <c:barDir val="col"/>
        <c:grouping val="clustered"/>
        <c:varyColors val="0"/>
        <c:ser>
          <c:idx val="0"/>
          <c:order val="0"/>
          <c:tx>
            <c:strRef>
              <c:f>Rawdata!$C$41</c:f>
              <c:strCache>
                <c:ptCount val="1"/>
                <c:pt idx="0">
                  <c:v>Agree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Rawdata!$F$41:$H$41</c:f>
              <c:numCache>
                <c:formatCode>0</c:formatCode>
                <c:ptCount val="3"/>
                <c:pt idx="0">
                  <c:v>28</c:v>
                </c:pt>
                <c:pt idx="1">
                  <c:v>21</c:v>
                </c:pt>
                <c:pt idx="2">
                  <c:v>16</c:v>
                </c:pt>
              </c:numCache>
            </c:numRef>
          </c:val>
          <c:extLst>
            <c:ext xmlns:c16="http://schemas.microsoft.com/office/drawing/2014/chart" uri="{C3380CC4-5D6E-409C-BE32-E72D297353CC}">
              <c16:uniqueId val="{00000000-87C7-A245-BBAB-A79DCC3ED5DA}"/>
            </c:ext>
          </c:extLst>
        </c:ser>
        <c:ser>
          <c:idx val="1"/>
          <c:order val="1"/>
          <c:tx>
            <c:strRef>
              <c:f>Rawdata!$C$42</c:f>
              <c:strCache>
                <c:ptCount val="1"/>
                <c:pt idx="0">
                  <c:v>Partly 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Rawdata!$F$42:$H$42</c:f>
              <c:numCache>
                <c:formatCode>0</c:formatCode>
                <c:ptCount val="3"/>
                <c:pt idx="0">
                  <c:v>7</c:v>
                </c:pt>
                <c:pt idx="1">
                  <c:v>13</c:v>
                </c:pt>
                <c:pt idx="2">
                  <c:v>14</c:v>
                </c:pt>
              </c:numCache>
            </c:numRef>
          </c:val>
          <c:extLst>
            <c:ext xmlns:c16="http://schemas.microsoft.com/office/drawing/2014/chart" uri="{C3380CC4-5D6E-409C-BE32-E72D297353CC}">
              <c16:uniqueId val="{00000001-87C7-A245-BBAB-A79DCC3ED5DA}"/>
            </c:ext>
          </c:extLst>
        </c:ser>
        <c:ser>
          <c:idx val="2"/>
          <c:order val="2"/>
          <c:tx>
            <c:strRef>
              <c:f>Rawdata!$C$43</c:f>
              <c:strCache>
                <c:ptCount val="1"/>
                <c:pt idx="0">
                  <c:v>Neutral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Rawdata!$F$43:$H$43</c:f>
              <c:numCache>
                <c:formatCode>0</c:formatCode>
                <c:ptCount val="3"/>
                <c:pt idx="0">
                  <c:v>1</c:v>
                </c:pt>
                <c:pt idx="1">
                  <c:v>1</c:v>
                </c:pt>
                <c:pt idx="2">
                  <c:v>5</c:v>
                </c:pt>
              </c:numCache>
            </c:numRef>
          </c:val>
          <c:extLst>
            <c:ext xmlns:c16="http://schemas.microsoft.com/office/drawing/2014/chart" uri="{C3380CC4-5D6E-409C-BE32-E72D297353CC}">
              <c16:uniqueId val="{00000002-87C7-A245-BBAB-A79DCC3ED5DA}"/>
            </c:ext>
          </c:extLst>
        </c:ser>
        <c:ser>
          <c:idx val="3"/>
          <c:order val="3"/>
          <c:tx>
            <c:strRef>
              <c:f>Rawdata!$C$44</c:f>
              <c:strCache>
                <c:ptCount val="1"/>
                <c:pt idx="0">
                  <c:v>Partly disagree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Rawdata!$F$44:$H$44</c:f>
              <c:numCache>
                <c:formatCode>0</c:formatCode>
                <c:ptCount val="3"/>
                <c:pt idx="0">
                  <c:v>0</c:v>
                </c:pt>
                <c:pt idx="1">
                  <c:v>1</c:v>
                </c:pt>
                <c:pt idx="2">
                  <c:v>0</c:v>
                </c:pt>
              </c:numCache>
            </c:numRef>
          </c:val>
          <c:extLst>
            <c:ext xmlns:c16="http://schemas.microsoft.com/office/drawing/2014/chart" uri="{C3380CC4-5D6E-409C-BE32-E72D297353CC}">
              <c16:uniqueId val="{00000003-87C7-A245-BBAB-A79DCC3ED5DA}"/>
            </c:ext>
          </c:extLst>
        </c:ser>
        <c:ser>
          <c:idx val="4"/>
          <c:order val="4"/>
          <c:tx>
            <c:strRef>
              <c:f>Rawdata!$C$45</c:f>
              <c:strCache>
                <c:ptCount val="1"/>
                <c:pt idx="0">
                  <c:v>Disagree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Rawdata!$F$45:$H$45</c:f>
              <c:numCache>
                <c:formatCode>0</c:formatCode>
                <c:ptCount val="3"/>
                <c:pt idx="0">
                  <c:v>0</c:v>
                </c:pt>
                <c:pt idx="1">
                  <c:v>0</c:v>
                </c:pt>
                <c:pt idx="2">
                  <c:v>2</c:v>
                </c:pt>
              </c:numCache>
            </c:numRef>
          </c:val>
          <c:extLst>
            <c:ext xmlns:c16="http://schemas.microsoft.com/office/drawing/2014/chart" uri="{C3380CC4-5D6E-409C-BE32-E72D297353CC}">
              <c16:uniqueId val="{00000004-87C7-A245-BBAB-A79DCC3ED5DA}"/>
            </c:ext>
          </c:extLst>
        </c:ser>
        <c:ser>
          <c:idx val="5"/>
          <c:order val="5"/>
          <c:tx>
            <c:strRef>
              <c:f>Rawdata!$C$46</c:f>
              <c:strCache>
                <c:ptCount val="1"/>
                <c:pt idx="0">
                  <c:v>Dont'tknow/not relevant</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Rawdata!$F$40:$H$40</c:f>
              <c:strCache>
                <c:ptCount val="3"/>
                <c:pt idx="0">
                  <c:v>…TO REDUCE THE RISK FOR DISEASES AND PARASITES</c:v>
                </c:pt>
                <c:pt idx="1">
                  <c:v>…TO REDUCE NEGATIVE ENVIRONMENTAL IMPACTS</c:v>
                </c:pt>
                <c:pt idx="2">
                  <c:v>…TO IMPROVE THE PROFITABILITY OF OPERATION</c:v>
                </c:pt>
              </c:strCache>
            </c:strRef>
          </c:cat>
          <c:val>
            <c:numRef>
              <c:f>Rawdata!$F$46:$H$46</c:f>
              <c:numCache>
                <c:formatCode>0</c:formatCode>
                <c:ptCount val="3"/>
                <c:pt idx="0">
                  <c:v>1</c:v>
                </c:pt>
                <c:pt idx="1">
                  <c:v>1</c:v>
                </c:pt>
                <c:pt idx="2">
                  <c:v>0</c:v>
                </c:pt>
              </c:numCache>
            </c:numRef>
          </c:val>
          <c:extLst>
            <c:ext xmlns:c16="http://schemas.microsoft.com/office/drawing/2014/chart" uri="{C3380CC4-5D6E-409C-BE32-E72D297353CC}">
              <c16:uniqueId val="{00000005-87C7-A245-BBAB-A79DCC3ED5DA}"/>
            </c:ext>
          </c:extLst>
        </c:ser>
        <c:dLbls>
          <c:dLblPos val="ctr"/>
          <c:showLegendKey val="0"/>
          <c:showVal val="1"/>
          <c:showCatName val="0"/>
          <c:showSerName val="0"/>
          <c:showPercent val="0"/>
          <c:showBubbleSize val="0"/>
        </c:dLbls>
        <c:gapWidth val="150"/>
        <c:axId val="499932104"/>
        <c:axId val="499932760"/>
      </c:barChart>
      <c:catAx>
        <c:axId val="499932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99932760"/>
        <c:crosses val="autoZero"/>
        <c:auto val="1"/>
        <c:lblAlgn val="ctr"/>
        <c:lblOffset val="100"/>
        <c:noMultiLvlLbl val="0"/>
      </c:catAx>
      <c:valAx>
        <c:axId val="499932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a:t>Number of informants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0" sourceLinked="1"/>
        <c:majorTickMark val="none"/>
        <c:minorTickMark val="none"/>
        <c:tickLblPos val="nextTo"/>
        <c:crossAx val="499932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nb-NO" sz="1800" b="0" i="0" baseline="0">
                <a:effectLst/>
              </a:rPr>
              <a:t>In order to optimize sea production, cooperation within an area about...</a:t>
            </a:r>
            <a:endParaRPr lang="nb-NO">
              <a:effectLst/>
            </a:endParaRPr>
          </a:p>
        </c:rich>
      </c:tx>
      <c:layout>
        <c:manualLayout>
          <c:xMode val="edge"/>
          <c:yMode val="edge"/>
          <c:x val="7.8540303963141128E-2"/>
          <c:y val="4.558404558404558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manualLayout>
          <c:layoutTarget val="inner"/>
          <c:xMode val="edge"/>
          <c:yMode val="edge"/>
          <c:x val="0.16512840761128894"/>
          <c:y val="0.23708220233154617"/>
          <c:w val="0.68826489432270332"/>
          <c:h val="0.49318467670173705"/>
        </c:manualLayout>
      </c:layout>
      <c:barChart>
        <c:barDir val="col"/>
        <c:grouping val="clustered"/>
        <c:varyColors val="0"/>
        <c:ser>
          <c:idx val="0"/>
          <c:order val="0"/>
          <c:tx>
            <c:strRef>
              <c:f>Rawdata!$C$101</c:f>
              <c:strCache>
                <c:ptCount val="1"/>
                <c:pt idx="0">
                  <c:v>Agree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Rawdata!$E$101:$G$101</c:f>
              <c:numCache>
                <c:formatCode>0</c:formatCode>
                <c:ptCount val="3"/>
                <c:pt idx="0">
                  <c:v>15</c:v>
                </c:pt>
                <c:pt idx="1">
                  <c:v>15</c:v>
                </c:pt>
                <c:pt idx="2">
                  <c:v>4</c:v>
                </c:pt>
              </c:numCache>
            </c:numRef>
          </c:val>
          <c:extLst>
            <c:ext xmlns:c16="http://schemas.microsoft.com/office/drawing/2014/chart" uri="{C3380CC4-5D6E-409C-BE32-E72D297353CC}">
              <c16:uniqueId val="{00000000-64B5-4349-BC95-39720CBF9D13}"/>
            </c:ext>
          </c:extLst>
        </c:ser>
        <c:ser>
          <c:idx val="1"/>
          <c:order val="1"/>
          <c:tx>
            <c:strRef>
              <c:f>Rawdata!$C$102</c:f>
              <c:strCache>
                <c:ptCount val="1"/>
                <c:pt idx="0">
                  <c:v>Partly 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Rawdata!$E$102:$G$102</c:f>
              <c:numCache>
                <c:formatCode>0</c:formatCode>
                <c:ptCount val="3"/>
                <c:pt idx="0">
                  <c:v>12</c:v>
                </c:pt>
                <c:pt idx="1">
                  <c:v>9</c:v>
                </c:pt>
                <c:pt idx="2">
                  <c:v>13</c:v>
                </c:pt>
              </c:numCache>
            </c:numRef>
          </c:val>
          <c:extLst>
            <c:ext xmlns:c16="http://schemas.microsoft.com/office/drawing/2014/chart" uri="{C3380CC4-5D6E-409C-BE32-E72D297353CC}">
              <c16:uniqueId val="{00000001-64B5-4349-BC95-39720CBF9D13}"/>
            </c:ext>
          </c:extLst>
        </c:ser>
        <c:ser>
          <c:idx val="2"/>
          <c:order val="2"/>
          <c:tx>
            <c:strRef>
              <c:f>Rawdata!$C$103</c:f>
              <c:strCache>
                <c:ptCount val="1"/>
                <c:pt idx="0">
                  <c:v>Neutral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Rawdata!$E$103:$G$103</c:f>
              <c:numCache>
                <c:formatCode>0</c:formatCode>
                <c:ptCount val="3"/>
                <c:pt idx="0">
                  <c:v>6</c:v>
                </c:pt>
                <c:pt idx="1">
                  <c:v>10</c:v>
                </c:pt>
                <c:pt idx="2">
                  <c:v>14</c:v>
                </c:pt>
              </c:numCache>
            </c:numRef>
          </c:val>
          <c:extLst>
            <c:ext xmlns:c16="http://schemas.microsoft.com/office/drawing/2014/chart" uri="{C3380CC4-5D6E-409C-BE32-E72D297353CC}">
              <c16:uniqueId val="{00000002-64B5-4349-BC95-39720CBF9D13}"/>
            </c:ext>
          </c:extLst>
        </c:ser>
        <c:ser>
          <c:idx val="3"/>
          <c:order val="3"/>
          <c:tx>
            <c:strRef>
              <c:f>Rawdata!$C$104</c:f>
              <c:strCache>
                <c:ptCount val="1"/>
                <c:pt idx="0">
                  <c:v>Partly disagree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Rawdata!$E$104:$G$104</c:f>
              <c:numCache>
                <c:formatCode>0</c:formatCode>
                <c:ptCount val="3"/>
                <c:pt idx="0">
                  <c:v>2</c:v>
                </c:pt>
                <c:pt idx="1">
                  <c:v>1</c:v>
                </c:pt>
                <c:pt idx="2">
                  <c:v>3</c:v>
                </c:pt>
              </c:numCache>
            </c:numRef>
          </c:val>
          <c:extLst>
            <c:ext xmlns:c16="http://schemas.microsoft.com/office/drawing/2014/chart" uri="{C3380CC4-5D6E-409C-BE32-E72D297353CC}">
              <c16:uniqueId val="{00000003-64B5-4349-BC95-39720CBF9D13}"/>
            </c:ext>
          </c:extLst>
        </c:ser>
        <c:ser>
          <c:idx val="4"/>
          <c:order val="4"/>
          <c:tx>
            <c:strRef>
              <c:f>Rawdata!$C$105</c:f>
              <c:strCache>
                <c:ptCount val="1"/>
                <c:pt idx="0">
                  <c:v>Disagree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Rawdata!$E$105:$G$105</c:f>
              <c:numCache>
                <c:formatCode>0</c:formatCode>
                <c:ptCount val="3"/>
                <c:pt idx="0">
                  <c:v>2</c:v>
                </c:pt>
                <c:pt idx="1">
                  <c:v>0</c:v>
                </c:pt>
                <c:pt idx="2">
                  <c:v>1</c:v>
                </c:pt>
              </c:numCache>
            </c:numRef>
          </c:val>
          <c:extLst>
            <c:ext xmlns:c16="http://schemas.microsoft.com/office/drawing/2014/chart" uri="{C3380CC4-5D6E-409C-BE32-E72D297353CC}">
              <c16:uniqueId val="{00000004-64B5-4349-BC95-39720CBF9D13}"/>
            </c:ext>
          </c:extLst>
        </c:ser>
        <c:ser>
          <c:idx val="5"/>
          <c:order val="5"/>
          <c:tx>
            <c:strRef>
              <c:f>Rawdata!$C$106</c:f>
              <c:strCache>
                <c:ptCount val="1"/>
                <c:pt idx="0">
                  <c:v>Dont'tknow/not relevant</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Rawdata!$E$100:$G$100</c:f>
              <c:strCache>
                <c:ptCount val="3"/>
                <c:pt idx="0">
                  <c:v>…COORDINATED FALLOWING IS IMPORTANT</c:v>
                </c:pt>
                <c:pt idx="1">
                  <c:v>…COORDINATED SEA TRANSFER OF FISH IS IMPORTANT</c:v>
                </c:pt>
                <c:pt idx="2">
                  <c:v>… DELOUSING IS IMPORTANT</c:v>
                </c:pt>
              </c:strCache>
            </c:strRef>
          </c:cat>
          <c:val>
            <c:numRef>
              <c:f>Rawdata!$E$106:$G$106</c:f>
              <c:numCache>
                <c:formatCode>0</c:formatCode>
                <c:ptCount val="3"/>
                <c:pt idx="0">
                  <c:v>0</c:v>
                </c:pt>
                <c:pt idx="1">
                  <c:v>2</c:v>
                </c:pt>
                <c:pt idx="2">
                  <c:v>2</c:v>
                </c:pt>
              </c:numCache>
            </c:numRef>
          </c:val>
          <c:extLst>
            <c:ext xmlns:c16="http://schemas.microsoft.com/office/drawing/2014/chart" uri="{C3380CC4-5D6E-409C-BE32-E72D297353CC}">
              <c16:uniqueId val="{00000005-64B5-4349-BC95-39720CBF9D13}"/>
            </c:ext>
          </c:extLst>
        </c:ser>
        <c:dLbls>
          <c:dLblPos val="ctr"/>
          <c:showLegendKey val="0"/>
          <c:showVal val="1"/>
          <c:showCatName val="0"/>
          <c:showSerName val="0"/>
          <c:showPercent val="0"/>
          <c:showBubbleSize val="0"/>
        </c:dLbls>
        <c:gapWidth val="0"/>
        <c:axId val="499932104"/>
        <c:axId val="499932760"/>
      </c:barChart>
      <c:catAx>
        <c:axId val="499932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99932760"/>
        <c:crosses val="autoZero"/>
        <c:auto val="1"/>
        <c:lblAlgn val="ctr"/>
        <c:lblOffset val="100"/>
        <c:noMultiLvlLbl val="0"/>
      </c:catAx>
      <c:valAx>
        <c:axId val="499932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a:t>Number of informants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0" sourceLinked="1"/>
        <c:majorTickMark val="none"/>
        <c:minorTickMark val="none"/>
        <c:tickLblPos val="nextTo"/>
        <c:crossAx val="499932104"/>
        <c:crosses val="autoZero"/>
        <c:crossBetween val="between"/>
      </c:valAx>
      <c:spPr>
        <a:noFill/>
        <a:ln>
          <a:noFill/>
        </a:ln>
        <a:effectLst/>
      </c:spPr>
    </c:plotArea>
    <c:legend>
      <c:legendPos val="b"/>
      <c:layout>
        <c:manualLayout>
          <c:xMode val="edge"/>
          <c:yMode val="edge"/>
          <c:x val="3.9939850987080569E-2"/>
          <c:y val="0.88698686168502439"/>
          <c:w val="0.8745714733329214"/>
          <c:h val="9.022111552295278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b="1" i="0" u="none" strike="noStrike" baseline="0">
                <a:effectLst/>
              </a:rPr>
              <a:t>Should it be the industry or the public authorities who initiates cooperation</a:t>
            </a:r>
            <a:endParaRPr lang="nb-NO">
              <a:effectLst/>
            </a:endParaRPr>
          </a:p>
        </c:rich>
      </c:tx>
      <c:layout>
        <c:manualLayout>
          <c:xMode val="edge"/>
          <c:yMode val="edge"/>
          <c:x val="0.14084287678980445"/>
          <c:y val="9.275362318840579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manualLayout>
          <c:layoutTarget val="inner"/>
          <c:xMode val="edge"/>
          <c:yMode val="edge"/>
          <c:x val="0.16512840761128894"/>
          <c:y val="0.23708220233154617"/>
          <c:w val="0.68826489432270332"/>
          <c:h val="0.49318467670173705"/>
        </c:manualLayout>
      </c:layout>
      <c:barChart>
        <c:barDir val="col"/>
        <c:grouping val="clustered"/>
        <c:varyColors val="0"/>
        <c:ser>
          <c:idx val="0"/>
          <c:order val="0"/>
          <c:tx>
            <c:strRef>
              <c:f>Rawdata!$C$68</c:f>
              <c:strCache>
                <c:ptCount val="1"/>
                <c:pt idx="0">
                  <c:v>Agree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Rawdata!$D$67:$E$67</c:f>
              <c:strCache>
                <c:ptCount val="2"/>
                <c:pt idx="0">
                  <c:v>COOPERATION ON OPERATION AND EMERGENCY PREPAREDNESS BETWEEN AQUACULTURE COMPANIES IN SAME AREA SHOULD BE VOLUNTARY</c:v>
                </c:pt>
                <c:pt idx="1">
                  <c:v> PUBLIC AUTHORITIES SHOULD BE RESPONSIBLE FOR COOPERATION ON OPERATION AND EMERGENCY PREPAREDNESS BETWEEN AQUACULTURE COMPANIES IN SAME AREA</c:v>
                </c:pt>
              </c:strCache>
            </c:strRef>
          </c:cat>
          <c:val>
            <c:numRef>
              <c:f>Rawdata!$D$68:$E$68</c:f>
              <c:numCache>
                <c:formatCode>0</c:formatCode>
                <c:ptCount val="2"/>
                <c:pt idx="0">
                  <c:v>10</c:v>
                </c:pt>
                <c:pt idx="1">
                  <c:v>4</c:v>
                </c:pt>
              </c:numCache>
            </c:numRef>
          </c:val>
          <c:extLst>
            <c:ext xmlns:c16="http://schemas.microsoft.com/office/drawing/2014/chart" uri="{C3380CC4-5D6E-409C-BE32-E72D297353CC}">
              <c16:uniqueId val="{00000000-41E4-1D4B-864F-EF2E6852D765}"/>
            </c:ext>
          </c:extLst>
        </c:ser>
        <c:ser>
          <c:idx val="1"/>
          <c:order val="1"/>
          <c:tx>
            <c:strRef>
              <c:f>Rawdata!$C$69</c:f>
              <c:strCache>
                <c:ptCount val="1"/>
                <c:pt idx="0">
                  <c:v>Partly 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Rawdata!$D$67:$E$67</c:f>
              <c:strCache>
                <c:ptCount val="2"/>
                <c:pt idx="0">
                  <c:v>COOPERATION ON OPERATION AND EMERGENCY PREPAREDNESS BETWEEN AQUACULTURE COMPANIES IN SAME AREA SHOULD BE VOLUNTARY</c:v>
                </c:pt>
                <c:pt idx="1">
                  <c:v> PUBLIC AUTHORITIES SHOULD BE RESPONSIBLE FOR COOPERATION ON OPERATION AND EMERGENCY PREPAREDNESS BETWEEN AQUACULTURE COMPANIES IN SAME AREA</c:v>
                </c:pt>
              </c:strCache>
            </c:strRef>
          </c:cat>
          <c:val>
            <c:numRef>
              <c:f>Rawdata!$D$69:$E$69</c:f>
              <c:numCache>
                <c:formatCode>0</c:formatCode>
                <c:ptCount val="2"/>
                <c:pt idx="0">
                  <c:v>11</c:v>
                </c:pt>
                <c:pt idx="1">
                  <c:v>9</c:v>
                </c:pt>
              </c:numCache>
            </c:numRef>
          </c:val>
          <c:extLst>
            <c:ext xmlns:c16="http://schemas.microsoft.com/office/drawing/2014/chart" uri="{C3380CC4-5D6E-409C-BE32-E72D297353CC}">
              <c16:uniqueId val="{00000001-41E4-1D4B-864F-EF2E6852D765}"/>
            </c:ext>
          </c:extLst>
        </c:ser>
        <c:ser>
          <c:idx val="2"/>
          <c:order val="2"/>
          <c:tx>
            <c:strRef>
              <c:f>Rawdata!$C$70</c:f>
              <c:strCache>
                <c:ptCount val="1"/>
                <c:pt idx="0">
                  <c:v>Neutral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Rawdata!$D$67:$E$67</c:f>
              <c:strCache>
                <c:ptCount val="2"/>
                <c:pt idx="0">
                  <c:v>COOPERATION ON OPERATION AND EMERGENCY PREPAREDNESS BETWEEN AQUACULTURE COMPANIES IN SAME AREA SHOULD BE VOLUNTARY</c:v>
                </c:pt>
                <c:pt idx="1">
                  <c:v> PUBLIC AUTHORITIES SHOULD BE RESPONSIBLE FOR COOPERATION ON OPERATION AND EMERGENCY PREPAREDNESS BETWEEN AQUACULTURE COMPANIES IN SAME AREA</c:v>
                </c:pt>
              </c:strCache>
            </c:strRef>
          </c:cat>
          <c:val>
            <c:numRef>
              <c:f>Rawdata!$D$70:$E$70</c:f>
              <c:numCache>
                <c:formatCode>0</c:formatCode>
                <c:ptCount val="2"/>
                <c:pt idx="0">
                  <c:v>2</c:v>
                </c:pt>
                <c:pt idx="1">
                  <c:v>3</c:v>
                </c:pt>
              </c:numCache>
            </c:numRef>
          </c:val>
          <c:extLst>
            <c:ext xmlns:c16="http://schemas.microsoft.com/office/drawing/2014/chart" uri="{C3380CC4-5D6E-409C-BE32-E72D297353CC}">
              <c16:uniqueId val="{00000002-41E4-1D4B-864F-EF2E6852D765}"/>
            </c:ext>
          </c:extLst>
        </c:ser>
        <c:ser>
          <c:idx val="3"/>
          <c:order val="3"/>
          <c:tx>
            <c:strRef>
              <c:f>Rawdata!$C$71</c:f>
              <c:strCache>
                <c:ptCount val="1"/>
                <c:pt idx="0">
                  <c:v>Partly disagree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Rawdata!$D$67:$E$67</c:f>
              <c:strCache>
                <c:ptCount val="2"/>
                <c:pt idx="0">
                  <c:v>COOPERATION ON OPERATION AND EMERGENCY PREPAREDNESS BETWEEN AQUACULTURE COMPANIES IN SAME AREA SHOULD BE VOLUNTARY</c:v>
                </c:pt>
                <c:pt idx="1">
                  <c:v> PUBLIC AUTHORITIES SHOULD BE RESPONSIBLE FOR COOPERATION ON OPERATION AND EMERGENCY PREPAREDNESS BETWEEN AQUACULTURE COMPANIES IN SAME AREA</c:v>
                </c:pt>
              </c:strCache>
            </c:strRef>
          </c:cat>
          <c:val>
            <c:numRef>
              <c:f>Rawdata!$D$71:$E$71</c:f>
              <c:numCache>
                <c:formatCode>0</c:formatCode>
                <c:ptCount val="2"/>
                <c:pt idx="0">
                  <c:v>7</c:v>
                </c:pt>
                <c:pt idx="1">
                  <c:v>8</c:v>
                </c:pt>
              </c:numCache>
            </c:numRef>
          </c:val>
          <c:extLst>
            <c:ext xmlns:c16="http://schemas.microsoft.com/office/drawing/2014/chart" uri="{C3380CC4-5D6E-409C-BE32-E72D297353CC}">
              <c16:uniqueId val="{00000003-41E4-1D4B-864F-EF2E6852D765}"/>
            </c:ext>
          </c:extLst>
        </c:ser>
        <c:ser>
          <c:idx val="4"/>
          <c:order val="4"/>
          <c:tx>
            <c:strRef>
              <c:f>Rawdata!$C$72</c:f>
              <c:strCache>
                <c:ptCount val="1"/>
                <c:pt idx="0">
                  <c:v>Disagree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Rawdata!$D$67:$E$67</c:f>
              <c:strCache>
                <c:ptCount val="2"/>
                <c:pt idx="0">
                  <c:v>COOPERATION ON OPERATION AND EMERGENCY PREPAREDNESS BETWEEN AQUACULTURE COMPANIES IN SAME AREA SHOULD BE VOLUNTARY</c:v>
                </c:pt>
                <c:pt idx="1">
                  <c:v> PUBLIC AUTHORITIES SHOULD BE RESPONSIBLE FOR COOPERATION ON OPERATION AND EMERGENCY PREPAREDNESS BETWEEN AQUACULTURE COMPANIES IN SAME AREA</c:v>
                </c:pt>
              </c:strCache>
            </c:strRef>
          </c:cat>
          <c:val>
            <c:numRef>
              <c:f>Rawdata!$D$72:$E$72</c:f>
              <c:numCache>
                <c:formatCode>0</c:formatCode>
                <c:ptCount val="2"/>
                <c:pt idx="0">
                  <c:v>7</c:v>
                </c:pt>
                <c:pt idx="1">
                  <c:v>13</c:v>
                </c:pt>
              </c:numCache>
            </c:numRef>
          </c:val>
          <c:extLst>
            <c:ext xmlns:c16="http://schemas.microsoft.com/office/drawing/2014/chart" uri="{C3380CC4-5D6E-409C-BE32-E72D297353CC}">
              <c16:uniqueId val="{00000004-41E4-1D4B-864F-EF2E6852D765}"/>
            </c:ext>
          </c:extLst>
        </c:ser>
        <c:dLbls>
          <c:dLblPos val="ctr"/>
          <c:showLegendKey val="0"/>
          <c:showVal val="1"/>
          <c:showCatName val="0"/>
          <c:showSerName val="0"/>
          <c:showPercent val="0"/>
          <c:showBubbleSize val="0"/>
        </c:dLbls>
        <c:gapWidth val="0"/>
        <c:axId val="499932104"/>
        <c:axId val="499932760"/>
      </c:barChart>
      <c:catAx>
        <c:axId val="499932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99932760"/>
        <c:crosses val="autoZero"/>
        <c:auto val="1"/>
        <c:lblAlgn val="ctr"/>
        <c:lblOffset val="100"/>
        <c:noMultiLvlLbl val="0"/>
      </c:catAx>
      <c:valAx>
        <c:axId val="499932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a:t>Number of informants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0" sourceLinked="1"/>
        <c:majorTickMark val="none"/>
        <c:minorTickMark val="none"/>
        <c:tickLblPos val="nextTo"/>
        <c:crossAx val="499932104"/>
        <c:crosses val="autoZero"/>
        <c:crossBetween val="between"/>
      </c:valAx>
      <c:spPr>
        <a:noFill/>
        <a:ln>
          <a:noFill/>
        </a:ln>
        <a:effectLst/>
      </c:spPr>
    </c:plotArea>
    <c:legend>
      <c:legendPos val="b"/>
      <c:layout>
        <c:manualLayout>
          <c:xMode val="edge"/>
          <c:yMode val="edge"/>
          <c:x val="0.24590405606457724"/>
          <c:y val="0.91307383316215907"/>
          <c:w val="0.50873905107436113"/>
          <c:h val="6.877776765095140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800" b="0" i="0" baseline="0">
                <a:effectLst/>
              </a:rPr>
              <a:t>Conflicts arise more often when…</a:t>
            </a:r>
            <a:endParaRPr lang="nb-NO" sz="1400">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barChart>
        <c:barDir val="col"/>
        <c:grouping val="clustered"/>
        <c:varyColors val="0"/>
        <c:ser>
          <c:idx val="0"/>
          <c:order val="0"/>
          <c:tx>
            <c:strRef>
              <c:f>Rawdata!$U$103</c:f>
              <c:strCache>
                <c:ptCount val="1"/>
                <c:pt idx="0">
                  <c:v>Agree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Rawdata!$V$103:$X$103</c:f>
              <c:numCache>
                <c:formatCode>0</c:formatCode>
                <c:ptCount val="3"/>
                <c:pt idx="0">
                  <c:v>12</c:v>
                </c:pt>
                <c:pt idx="1">
                  <c:v>18</c:v>
                </c:pt>
                <c:pt idx="2" formatCode="@">
                  <c:v>1</c:v>
                </c:pt>
              </c:numCache>
            </c:numRef>
          </c:val>
          <c:extLst>
            <c:ext xmlns:c16="http://schemas.microsoft.com/office/drawing/2014/chart" uri="{C3380CC4-5D6E-409C-BE32-E72D297353CC}">
              <c16:uniqueId val="{00000000-D111-A749-B21D-79C4A00F5777}"/>
            </c:ext>
          </c:extLst>
        </c:ser>
        <c:ser>
          <c:idx val="1"/>
          <c:order val="1"/>
          <c:tx>
            <c:strRef>
              <c:f>Rawdata!$U$104</c:f>
              <c:strCache>
                <c:ptCount val="1"/>
                <c:pt idx="0">
                  <c:v>Partly 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Rawdata!$V$104:$X$104</c:f>
              <c:numCache>
                <c:formatCode>0</c:formatCode>
                <c:ptCount val="3"/>
                <c:pt idx="0">
                  <c:v>18</c:v>
                </c:pt>
                <c:pt idx="1">
                  <c:v>14</c:v>
                </c:pt>
                <c:pt idx="2" formatCode="@">
                  <c:v>10</c:v>
                </c:pt>
              </c:numCache>
            </c:numRef>
          </c:val>
          <c:extLst>
            <c:ext xmlns:c16="http://schemas.microsoft.com/office/drawing/2014/chart" uri="{C3380CC4-5D6E-409C-BE32-E72D297353CC}">
              <c16:uniqueId val="{00000001-D111-A749-B21D-79C4A00F5777}"/>
            </c:ext>
          </c:extLst>
        </c:ser>
        <c:ser>
          <c:idx val="2"/>
          <c:order val="2"/>
          <c:tx>
            <c:strRef>
              <c:f>Rawdata!$U$105</c:f>
              <c:strCache>
                <c:ptCount val="1"/>
                <c:pt idx="0">
                  <c:v>Neutral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Rawdata!$V$105:$X$105</c:f>
              <c:numCache>
                <c:formatCode>0</c:formatCode>
                <c:ptCount val="3"/>
                <c:pt idx="0">
                  <c:v>5</c:v>
                </c:pt>
                <c:pt idx="1">
                  <c:v>3</c:v>
                </c:pt>
                <c:pt idx="2" formatCode="@">
                  <c:v>12</c:v>
                </c:pt>
              </c:numCache>
            </c:numRef>
          </c:val>
          <c:extLst>
            <c:ext xmlns:c16="http://schemas.microsoft.com/office/drawing/2014/chart" uri="{C3380CC4-5D6E-409C-BE32-E72D297353CC}">
              <c16:uniqueId val="{00000002-D111-A749-B21D-79C4A00F5777}"/>
            </c:ext>
          </c:extLst>
        </c:ser>
        <c:ser>
          <c:idx val="3"/>
          <c:order val="3"/>
          <c:tx>
            <c:strRef>
              <c:f>Rawdata!$U$106</c:f>
              <c:strCache>
                <c:ptCount val="1"/>
                <c:pt idx="0">
                  <c:v>Partly disagree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Rawdata!$V$106:$X$106</c:f>
              <c:numCache>
                <c:formatCode>0</c:formatCode>
                <c:ptCount val="3"/>
                <c:pt idx="0">
                  <c:v>2</c:v>
                </c:pt>
                <c:pt idx="1">
                  <c:v>0</c:v>
                </c:pt>
                <c:pt idx="2" formatCode="@">
                  <c:v>0</c:v>
                </c:pt>
              </c:numCache>
            </c:numRef>
          </c:val>
          <c:extLst>
            <c:ext xmlns:c16="http://schemas.microsoft.com/office/drawing/2014/chart" uri="{C3380CC4-5D6E-409C-BE32-E72D297353CC}">
              <c16:uniqueId val="{00000003-D111-A749-B21D-79C4A00F5777}"/>
            </c:ext>
          </c:extLst>
        </c:ser>
        <c:ser>
          <c:idx val="4"/>
          <c:order val="4"/>
          <c:tx>
            <c:strRef>
              <c:f>Rawdata!$U$107</c:f>
              <c:strCache>
                <c:ptCount val="1"/>
                <c:pt idx="0">
                  <c:v>Disagree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Rawdata!$V$107:$X$107</c:f>
              <c:numCache>
                <c:formatCode>0</c:formatCode>
                <c:ptCount val="3"/>
                <c:pt idx="0">
                  <c:v>0</c:v>
                </c:pt>
                <c:pt idx="1">
                  <c:v>0</c:v>
                </c:pt>
                <c:pt idx="2" formatCode="@">
                  <c:v>0</c:v>
                </c:pt>
              </c:numCache>
            </c:numRef>
          </c:val>
          <c:extLst>
            <c:ext xmlns:c16="http://schemas.microsoft.com/office/drawing/2014/chart" uri="{C3380CC4-5D6E-409C-BE32-E72D297353CC}">
              <c16:uniqueId val="{00000004-D111-A749-B21D-79C4A00F5777}"/>
            </c:ext>
          </c:extLst>
        </c:ser>
        <c:ser>
          <c:idx val="5"/>
          <c:order val="5"/>
          <c:tx>
            <c:strRef>
              <c:f>Rawdata!$U$108</c:f>
              <c:strCache>
                <c:ptCount val="1"/>
                <c:pt idx="0">
                  <c:v>Dont'tknow/not relevant</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Rawdata!$V$102:$X$102</c:f>
              <c:strCache>
                <c:ptCount val="3"/>
                <c:pt idx="0">
                  <c:v>…THERE ARE SEVERAL FISH FARM  COMPANIES WITHIN AN AREA</c:v>
                </c:pt>
                <c:pt idx="1">
                  <c:v>…THE DISTANCE IS SMALL BETWEEN SITES</c:v>
                </c:pt>
                <c:pt idx="2">
                  <c:v>OTHER FACTORS</c:v>
                </c:pt>
              </c:strCache>
            </c:strRef>
          </c:cat>
          <c:val>
            <c:numRef>
              <c:f>Rawdata!$V$108:$X$108</c:f>
              <c:numCache>
                <c:formatCode>0</c:formatCode>
                <c:ptCount val="3"/>
                <c:pt idx="0">
                  <c:v>0</c:v>
                </c:pt>
                <c:pt idx="1">
                  <c:v>2</c:v>
                </c:pt>
                <c:pt idx="2" formatCode="@">
                  <c:v>14</c:v>
                </c:pt>
              </c:numCache>
            </c:numRef>
          </c:val>
          <c:extLst>
            <c:ext xmlns:c16="http://schemas.microsoft.com/office/drawing/2014/chart" uri="{C3380CC4-5D6E-409C-BE32-E72D297353CC}">
              <c16:uniqueId val="{00000005-D111-A749-B21D-79C4A00F5777}"/>
            </c:ext>
          </c:extLst>
        </c:ser>
        <c:dLbls>
          <c:dLblPos val="ctr"/>
          <c:showLegendKey val="0"/>
          <c:showVal val="1"/>
          <c:showCatName val="0"/>
          <c:showSerName val="0"/>
          <c:showPercent val="0"/>
          <c:showBubbleSize val="0"/>
        </c:dLbls>
        <c:gapWidth val="150"/>
        <c:axId val="753438176"/>
        <c:axId val="753437192"/>
      </c:barChart>
      <c:catAx>
        <c:axId val="753438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753437192"/>
        <c:crosses val="autoZero"/>
        <c:auto val="1"/>
        <c:lblAlgn val="ctr"/>
        <c:lblOffset val="100"/>
        <c:noMultiLvlLbl val="0"/>
      </c:catAx>
      <c:valAx>
        <c:axId val="753437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sz="1200" b="1" i="0" baseline="0">
                    <a:effectLst/>
                  </a:rPr>
                  <a:t>Number of informants</a:t>
                </a:r>
                <a:endParaRPr lang="nb-NO" sz="1200">
                  <a:effectLst/>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0" sourceLinked="1"/>
        <c:majorTickMark val="none"/>
        <c:minorTickMark val="none"/>
        <c:tickLblPos val="nextTo"/>
        <c:crossAx val="7534381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80179306268141"/>
          <c:y val="0.17456132836951865"/>
          <c:w val="0.49778862149273595"/>
          <c:h val="0.44309044307855777"/>
        </c:manualLayout>
      </c:layout>
      <c:barChart>
        <c:barDir val="bar"/>
        <c:grouping val="stacked"/>
        <c:varyColors val="0"/>
        <c:ser>
          <c:idx val="0"/>
          <c:order val="0"/>
          <c:tx>
            <c:strRef>
              <c:f>Rawdata!$C$41</c:f>
              <c:strCache>
                <c:ptCount val="1"/>
                <c:pt idx="0">
                  <c:v>Agree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Rawdata!$I$41</c:f>
              <c:numCache>
                <c:formatCode>0</c:formatCode>
                <c:ptCount val="1"/>
                <c:pt idx="0">
                  <c:v>13</c:v>
                </c:pt>
              </c:numCache>
            </c:numRef>
          </c:val>
          <c:extLst>
            <c:ext xmlns:c16="http://schemas.microsoft.com/office/drawing/2014/chart" uri="{C3380CC4-5D6E-409C-BE32-E72D297353CC}">
              <c16:uniqueId val="{00000000-6A26-2345-890B-27741246B021}"/>
            </c:ext>
          </c:extLst>
        </c:ser>
        <c:ser>
          <c:idx val="1"/>
          <c:order val="1"/>
          <c:tx>
            <c:strRef>
              <c:f>Rawdata!$C$42</c:f>
              <c:strCache>
                <c:ptCount val="1"/>
                <c:pt idx="0">
                  <c:v>Partly 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Rawdata!$I$42</c:f>
              <c:numCache>
                <c:formatCode>0</c:formatCode>
                <c:ptCount val="1"/>
                <c:pt idx="0">
                  <c:v>10</c:v>
                </c:pt>
              </c:numCache>
            </c:numRef>
          </c:val>
          <c:extLst>
            <c:ext xmlns:c16="http://schemas.microsoft.com/office/drawing/2014/chart" uri="{C3380CC4-5D6E-409C-BE32-E72D297353CC}">
              <c16:uniqueId val="{00000001-6A26-2345-890B-27741246B021}"/>
            </c:ext>
          </c:extLst>
        </c:ser>
        <c:ser>
          <c:idx val="2"/>
          <c:order val="2"/>
          <c:tx>
            <c:strRef>
              <c:f>Rawdata!$C$43</c:f>
              <c:strCache>
                <c:ptCount val="1"/>
                <c:pt idx="0">
                  <c:v>Neutral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Rawdata!$I$43</c:f>
              <c:numCache>
                <c:formatCode>0</c:formatCode>
                <c:ptCount val="1"/>
                <c:pt idx="0">
                  <c:v>4</c:v>
                </c:pt>
              </c:numCache>
            </c:numRef>
          </c:val>
          <c:extLst>
            <c:ext xmlns:c16="http://schemas.microsoft.com/office/drawing/2014/chart" uri="{C3380CC4-5D6E-409C-BE32-E72D297353CC}">
              <c16:uniqueId val="{00000002-6A26-2345-890B-27741246B021}"/>
            </c:ext>
          </c:extLst>
        </c:ser>
        <c:ser>
          <c:idx val="3"/>
          <c:order val="3"/>
          <c:tx>
            <c:strRef>
              <c:f>Rawdata!$C$44</c:f>
              <c:strCache>
                <c:ptCount val="1"/>
                <c:pt idx="0">
                  <c:v>Partly disagree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Rawdata!$I$44</c:f>
              <c:numCache>
                <c:formatCode>0</c:formatCode>
                <c:ptCount val="1"/>
                <c:pt idx="0">
                  <c:v>4</c:v>
                </c:pt>
              </c:numCache>
            </c:numRef>
          </c:val>
          <c:extLst>
            <c:ext xmlns:c16="http://schemas.microsoft.com/office/drawing/2014/chart" uri="{C3380CC4-5D6E-409C-BE32-E72D297353CC}">
              <c16:uniqueId val="{00000003-6A26-2345-890B-27741246B021}"/>
            </c:ext>
          </c:extLst>
        </c:ser>
        <c:ser>
          <c:idx val="4"/>
          <c:order val="4"/>
          <c:tx>
            <c:strRef>
              <c:f>Rawdata!$C$45</c:f>
              <c:strCache>
                <c:ptCount val="1"/>
                <c:pt idx="0">
                  <c:v>Disagree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Rawdata!$I$45</c:f>
              <c:numCache>
                <c:formatCode>0</c:formatCode>
                <c:ptCount val="1"/>
                <c:pt idx="0">
                  <c:v>4</c:v>
                </c:pt>
              </c:numCache>
            </c:numRef>
          </c:val>
          <c:extLst>
            <c:ext xmlns:c16="http://schemas.microsoft.com/office/drawing/2014/chart" uri="{C3380CC4-5D6E-409C-BE32-E72D297353CC}">
              <c16:uniqueId val="{00000004-6A26-2345-890B-27741246B021}"/>
            </c:ext>
          </c:extLst>
        </c:ser>
        <c:ser>
          <c:idx val="5"/>
          <c:order val="5"/>
          <c:tx>
            <c:strRef>
              <c:f>Rawdata!$C$46</c:f>
              <c:strCache>
                <c:ptCount val="1"/>
                <c:pt idx="0">
                  <c:v>Don't know/not relevant</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Rawdata!$I$40</c:f>
              <c:strCache>
                <c:ptCount val="1"/>
                <c:pt idx="0">
                  <c:v>Increased competition about access to sites limits cooperation on operation and emergency preparedness</c:v>
                </c:pt>
              </c:strCache>
            </c:strRef>
          </c:cat>
          <c:val>
            <c:numRef>
              <c:f>Rawdata!$I$46</c:f>
              <c:numCache>
                <c:formatCode>0</c:formatCode>
                <c:ptCount val="1"/>
                <c:pt idx="0">
                  <c:v>2</c:v>
                </c:pt>
              </c:numCache>
            </c:numRef>
          </c:val>
          <c:extLst>
            <c:ext xmlns:c16="http://schemas.microsoft.com/office/drawing/2014/chart" uri="{C3380CC4-5D6E-409C-BE32-E72D297353CC}">
              <c16:uniqueId val="{00000005-6A26-2345-890B-27741246B021}"/>
            </c:ext>
          </c:extLst>
        </c:ser>
        <c:dLbls>
          <c:dLblPos val="ctr"/>
          <c:showLegendKey val="0"/>
          <c:showVal val="1"/>
          <c:showCatName val="0"/>
          <c:showSerName val="0"/>
          <c:showPercent val="0"/>
          <c:showBubbleSize val="0"/>
        </c:dLbls>
        <c:gapWidth val="150"/>
        <c:overlap val="100"/>
        <c:axId val="499932104"/>
        <c:axId val="499932760"/>
      </c:barChart>
      <c:catAx>
        <c:axId val="4999321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99932760"/>
        <c:crosses val="autoZero"/>
        <c:auto val="1"/>
        <c:lblAlgn val="ctr"/>
        <c:lblOffset val="100"/>
        <c:noMultiLvlLbl val="0"/>
      </c:catAx>
      <c:valAx>
        <c:axId val="49993276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a:t>Number of informants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0" sourceLinked="1"/>
        <c:majorTickMark val="none"/>
        <c:minorTickMark val="none"/>
        <c:tickLblPos val="nextTo"/>
        <c:crossAx val="499932104"/>
        <c:crosses val="autoZero"/>
        <c:crossBetween val="between"/>
      </c:valAx>
      <c:spPr>
        <a:noFill/>
        <a:ln>
          <a:noFill/>
        </a:ln>
        <a:effectLst/>
      </c:spPr>
    </c:plotArea>
    <c:legend>
      <c:legendPos val="b"/>
      <c:layout>
        <c:manualLayout>
          <c:xMode val="edge"/>
          <c:yMode val="edge"/>
          <c:x val="0.19049982573316546"/>
          <c:y val="0.75943292790546901"/>
          <c:w val="0.67111317268398896"/>
          <c:h val="0.146740257952932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6008F9-FC58-8B45-8AF0-ACE944BDDB60}" type="doc">
      <dgm:prSet loTypeId="urn:microsoft.com/office/officeart/2005/8/layout/process1" loCatId="" qsTypeId="urn:microsoft.com/office/officeart/2005/8/quickstyle/simple1" qsCatId="simple" csTypeId="urn:microsoft.com/office/officeart/2005/8/colors/accent1_2" csCatId="accent1" phldr="1"/>
      <dgm:spPr/>
    </dgm:pt>
    <dgm:pt modelId="{E79B8546-D2DD-984C-90FE-03B767907A84}">
      <dgm:prSet phldrT="[Tekst]"/>
      <dgm:spPr/>
      <dgm:t>
        <a:bodyPr/>
        <a:lstStyle/>
        <a:p>
          <a:r>
            <a:rPr lang="nb-NO"/>
            <a:t>Input</a:t>
          </a:r>
        </a:p>
      </dgm:t>
    </dgm:pt>
    <dgm:pt modelId="{240B435A-6C58-2445-BA65-D647C77526A1}" type="parTrans" cxnId="{91D26648-F236-FB40-8CA8-D642CE231536}">
      <dgm:prSet/>
      <dgm:spPr/>
      <dgm:t>
        <a:bodyPr/>
        <a:lstStyle/>
        <a:p>
          <a:endParaRPr lang="nb-NO"/>
        </a:p>
      </dgm:t>
    </dgm:pt>
    <dgm:pt modelId="{D993BD43-AC2F-C64D-A38F-9D5B5FED61B7}" type="sibTrans" cxnId="{91D26648-F236-FB40-8CA8-D642CE231536}">
      <dgm:prSet/>
      <dgm:spPr/>
      <dgm:t>
        <a:bodyPr/>
        <a:lstStyle/>
        <a:p>
          <a:endParaRPr lang="nb-NO"/>
        </a:p>
      </dgm:t>
    </dgm:pt>
    <dgm:pt modelId="{6FDF76C5-8F3C-224E-A6F4-D4B9C40F2C91}">
      <dgm:prSet phldrT="[Tekst]"/>
      <dgm:spPr/>
      <dgm:t>
        <a:bodyPr/>
        <a:lstStyle/>
        <a:p>
          <a:r>
            <a:rPr lang="nb-NO"/>
            <a:t>Process</a:t>
          </a:r>
        </a:p>
      </dgm:t>
    </dgm:pt>
    <dgm:pt modelId="{7881A7F7-783E-7F4B-89A6-67E95ACB47F9}" type="parTrans" cxnId="{3EC37696-611D-3C45-B61E-EE7435FDA3FC}">
      <dgm:prSet/>
      <dgm:spPr/>
      <dgm:t>
        <a:bodyPr/>
        <a:lstStyle/>
        <a:p>
          <a:endParaRPr lang="nb-NO"/>
        </a:p>
      </dgm:t>
    </dgm:pt>
    <dgm:pt modelId="{E00E8477-925B-3243-AF4C-D4B2BB23B9D2}" type="sibTrans" cxnId="{3EC37696-611D-3C45-B61E-EE7435FDA3FC}">
      <dgm:prSet/>
      <dgm:spPr/>
      <dgm:t>
        <a:bodyPr/>
        <a:lstStyle/>
        <a:p>
          <a:endParaRPr lang="nb-NO"/>
        </a:p>
      </dgm:t>
    </dgm:pt>
    <dgm:pt modelId="{A747C03D-7F81-D343-B53C-D7E53ABC8B1F}">
      <dgm:prSet phldrT="[Tekst]"/>
      <dgm:spPr/>
      <dgm:t>
        <a:bodyPr/>
        <a:lstStyle/>
        <a:p>
          <a:r>
            <a:rPr lang="nb-NO"/>
            <a:t>Impact</a:t>
          </a:r>
        </a:p>
      </dgm:t>
    </dgm:pt>
    <dgm:pt modelId="{1015E991-0A40-E443-B73E-8CDD351696FB}" type="parTrans" cxnId="{4E8739BC-2B9E-7B49-B7D5-025DDC51BD6D}">
      <dgm:prSet/>
      <dgm:spPr/>
      <dgm:t>
        <a:bodyPr/>
        <a:lstStyle/>
        <a:p>
          <a:endParaRPr lang="nb-NO"/>
        </a:p>
      </dgm:t>
    </dgm:pt>
    <dgm:pt modelId="{05DE39D9-AD2C-9444-9D75-B7BED5EFE732}" type="sibTrans" cxnId="{4E8739BC-2B9E-7B49-B7D5-025DDC51BD6D}">
      <dgm:prSet/>
      <dgm:spPr/>
      <dgm:t>
        <a:bodyPr/>
        <a:lstStyle/>
        <a:p>
          <a:endParaRPr lang="nb-NO"/>
        </a:p>
      </dgm:t>
    </dgm:pt>
    <dgm:pt modelId="{C14A1223-EBF1-D24E-96F0-CE2D77B1256A}">
      <dgm:prSet phldrT="[Tekst]"/>
      <dgm:spPr/>
      <dgm:t>
        <a:bodyPr/>
        <a:lstStyle/>
        <a:p>
          <a:r>
            <a:rPr lang="nb-NO"/>
            <a:t>Output</a:t>
          </a:r>
        </a:p>
      </dgm:t>
    </dgm:pt>
    <dgm:pt modelId="{D2A97D2F-2CF8-A641-B6DC-818C82E7B0AE}" type="parTrans" cxnId="{CEF8B3EB-4B02-8043-8446-D1295E2933E1}">
      <dgm:prSet/>
      <dgm:spPr/>
      <dgm:t>
        <a:bodyPr/>
        <a:lstStyle/>
        <a:p>
          <a:endParaRPr lang="nb-NO"/>
        </a:p>
      </dgm:t>
    </dgm:pt>
    <dgm:pt modelId="{E774DFAE-F2D9-4943-B14A-0D28C7B460E8}" type="sibTrans" cxnId="{CEF8B3EB-4B02-8043-8446-D1295E2933E1}">
      <dgm:prSet/>
      <dgm:spPr/>
      <dgm:t>
        <a:bodyPr/>
        <a:lstStyle/>
        <a:p>
          <a:endParaRPr lang="nb-NO"/>
        </a:p>
      </dgm:t>
    </dgm:pt>
    <dgm:pt modelId="{201A955E-8F37-BA4A-87AE-CF7DBE027E13}">
      <dgm:prSet phldrT="[Tekst]"/>
      <dgm:spPr/>
      <dgm:t>
        <a:bodyPr/>
        <a:lstStyle/>
        <a:p>
          <a:r>
            <a:rPr lang="nb-NO"/>
            <a:t>Outcome</a:t>
          </a:r>
        </a:p>
      </dgm:t>
    </dgm:pt>
    <dgm:pt modelId="{75CCAA53-0EFE-EB40-B501-54EE34E8655B}" type="parTrans" cxnId="{24F62F66-1396-574A-9EED-6A993BDD7725}">
      <dgm:prSet/>
      <dgm:spPr/>
      <dgm:t>
        <a:bodyPr/>
        <a:lstStyle/>
        <a:p>
          <a:endParaRPr lang="nb-NO"/>
        </a:p>
      </dgm:t>
    </dgm:pt>
    <dgm:pt modelId="{DCA4A4B2-DA08-9843-A2ED-AF3755927854}" type="sibTrans" cxnId="{24F62F66-1396-574A-9EED-6A993BDD7725}">
      <dgm:prSet/>
      <dgm:spPr/>
      <dgm:t>
        <a:bodyPr/>
        <a:lstStyle/>
        <a:p>
          <a:endParaRPr lang="nb-NO"/>
        </a:p>
      </dgm:t>
    </dgm:pt>
    <dgm:pt modelId="{58C483F7-2C9C-584E-B59D-6E3DF8E49A94}">
      <dgm:prSet phldrT="[Tekst]"/>
      <dgm:spPr/>
      <dgm:t>
        <a:bodyPr/>
        <a:lstStyle/>
        <a:p>
          <a:r>
            <a:rPr lang="nb-NO"/>
            <a:t>Establish cooperation for improved area management</a:t>
          </a:r>
        </a:p>
      </dgm:t>
    </dgm:pt>
    <dgm:pt modelId="{922514DC-0E37-414E-975C-41B470600C1D}" type="parTrans" cxnId="{E9F76562-10CF-7F45-9A6F-896F5CA3C0B0}">
      <dgm:prSet/>
      <dgm:spPr/>
      <dgm:t>
        <a:bodyPr/>
        <a:lstStyle/>
        <a:p>
          <a:endParaRPr lang="nb-NO"/>
        </a:p>
      </dgm:t>
    </dgm:pt>
    <dgm:pt modelId="{F24DEA5D-58A7-4A4D-9980-45FCB11D4DD9}" type="sibTrans" cxnId="{E9F76562-10CF-7F45-9A6F-896F5CA3C0B0}">
      <dgm:prSet/>
      <dgm:spPr/>
      <dgm:t>
        <a:bodyPr/>
        <a:lstStyle/>
        <a:p>
          <a:endParaRPr lang="nb-NO"/>
        </a:p>
      </dgm:t>
    </dgm:pt>
    <dgm:pt modelId="{5BDC051A-31D1-C64B-A729-0E9DDFD3F775}">
      <dgm:prSet phldrT="[Tekst]"/>
      <dgm:spPr/>
      <dgm:t>
        <a:bodyPr/>
        <a:lstStyle/>
        <a:p>
          <a:r>
            <a:rPr lang="nb-NO"/>
            <a:t>Coordinate activities, exchange information, make joint decisions, coordinate resources</a:t>
          </a:r>
        </a:p>
      </dgm:t>
    </dgm:pt>
    <dgm:pt modelId="{08A49CB1-BEFF-ED46-B9F1-5A2E57083F1B}" type="parTrans" cxnId="{D9D57EAF-B11C-A84E-AE40-6185D6E5DF1E}">
      <dgm:prSet/>
      <dgm:spPr/>
      <dgm:t>
        <a:bodyPr/>
        <a:lstStyle/>
        <a:p>
          <a:endParaRPr lang="nb-NO"/>
        </a:p>
      </dgm:t>
    </dgm:pt>
    <dgm:pt modelId="{CE8F46BE-C1C2-CC49-A6ED-7F070244B4A2}" type="sibTrans" cxnId="{D9D57EAF-B11C-A84E-AE40-6185D6E5DF1E}">
      <dgm:prSet/>
      <dgm:spPr/>
      <dgm:t>
        <a:bodyPr/>
        <a:lstStyle/>
        <a:p>
          <a:endParaRPr lang="nb-NO"/>
        </a:p>
      </dgm:t>
    </dgm:pt>
    <dgm:pt modelId="{2E78DD8A-27A5-9147-9173-AA83AA6D747B}">
      <dgm:prSet phldrT="[Tekst]"/>
      <dgm:spPr/>
      <dgm:t>
        <a:bodyPr/>
        <a:lstStyle/>
        <a:p>
          <a:r>
            <a:rPr lang="nb-NO"/>
            <a:t>Reduced environmental pressure (fallowing), more effective disease handling, rapid response crisis, more knowledge and oversight</a:t>
          </a:r>
        </a:p>
      </dgm:t>
    </dgm:pt>
    <dgm:pt modelId="{8C73BA1D-4F19-BB4F-ADF2-04C43E0B6DA8}" type="parTrans" cxnId="{35BA227C-CB97-7F4A-B770-B97AF15CCA1A}">
      <dgm:prSet/>
      <dgm:spPr/>
      <dgm:t>
        <a:bodyPr/>
        <a:lstStyle/>
        <a:p>
          <a:endParaRPr lang="nb-NO"/>
        </a:p>
      </dgm:t>
    </dgm:pt>
    <dgm:pt modelId="{1FB39DE2-0C00-8744-AC5A-F277D8EACDBE}" type="sibTrans" cxnId="{35BA227C-CB97-7F4A-B770-B97AF15CCA1A}">
      <dgm:prSet/>
      <dgm:spPr/>
      <dgm:t>
        <a:bodyPr/>
        <a:lstStyle/>
        <a:p>
          <a:endParaRPr lang="nb-NO"/>
        </a:p>
      </dgm:t>
    </dgm:pt>
    <dgm:pt modelId="{11749BDF-3A05-A84F-9544-1BC0298F1981}">
      <dgm:prSet phldrT="[Tekst]"/>
      <dgm:spPr/>
      <dgm:t>
        <a:bodyPr/>
        <a:lstStyle/>
        <a:p>
          <a:r>
            <a:rPr lang="nb-NO"/>
            <a:t>Improved management practices, less lice, less disease, lower mortality, reduced negative externalities</a:t>
          </a:r>
        </a:p>
      </dgm:t>
    </dgm:pt>
    <dgm:pt modelId="{D401780D-D473-FA4B-93AB-4CB120B0AF4C}" type="parTrans" cxnId="{622A2C47-35D1-4246-9D7D-D5E59733D791}">
      <dgm:prSet/>
      <dgm:spPr/>
      <dgm:t>
        <a:bodyPr/>
        <a:lstStyle/>
        <a:p>
          <a:endParaRPr lang="nb-NO"/>
        </a:p>
      </dgm:t>
    </dgm:pt>
    <dgm:pt modelId="{3E7567C7-6A0D-3B4C-9860-380CC21B8ECD}" type="sibTrans" cxnId="{622A2C47-35D1-4246-9D7D-D5E59733D791}">
      <dgm:prSet/>
      <dgm:spPr/>
      <dgm:t>
        <a:bodyPr/>
        <a:lstStyle/>
        <a:p>
          <a:endParaRPr lang="nb-NO"/>
        </a:p>
      </dgm:t>
    </dgm:pt>
    <dgm:pt modelId="{E9D45520-D53A-EA42-869B-85120AB99E28}">
      <dgm:prSet phldrT="[Tekst]"/>
      <dgm:spPr/>
      <dgm:t>
        <a:bodyPr/>
        <a:lstStyle/>
        <a:p>
          <a:r>
            <a:rPr lang="nb-NO"/>
            <a:t>Improved area management, improved societal support</a:t>
          </a:r>
        </a:p>
      </dgm:t>
    </dgm:pt>
    <dgm:pt modelId="{C4765C12-3767-5B41-9F71-E282F8C1976B}" type="parTrans" cxnId="{E91A937E-5E8E-6444-93E9-5986ABF10CDD}">
      <dgm:prSet/>
      <dgm:spPr/>
      <dgm:t>
        <a:bodyPr/>
        <a:lstStyle/>
        <a:p>
          <a:endParaRPr lang="nb-NO"/>
        </a:p>
      </dgm:t>
    </dgm:pt>
    <dgm:pt modelId="{72FDD28E-38BB-DD4A-A463-DD52EFBCC579}" type="sibTrans" cxnId="{E91A937E-5E8E-6444-93E9-5986ABF10CDD}">
      <dgm:prSet/>
      <dgm:spPr/>
      <dgm:t>
        <a:bodyPr/>
        <a:lstStyle/>
        <a:p>
          <a:endParaRPr lang="nb-NO"/>
        </a:p>
      </dgm:t>
    </dgm:pt>
    <dgm:pt modelId="{CB5B2869-6E8E-8D48-90A3-DA9A6D525539}">
      <dgm:prSet phldrT="[Tekst]"/>
      <dgm:spPr/>
      <dgm:t>
        <a:bodyPr/>
        <a:lstStyle/>
        <a:p>
          <a:r>
            <a:rPr lang="nb-NO"/>
            <a:t>Incl. develop common rules</a:t>
          </a:r>
        </a:p>
      </dgm:t>
    </dgm:pt>
    <dgm:pt modelId="{DED4A391-18A7-BC4F-BADC-E0F3BBDB4ED7}" type="parTrans" cxnId="{F9DCB3B4-2DFC-C84D-ACC7-E16277B2C6CA}">
      <dgm:prSet/>
      <dgm:spPr/>
      <dgm:t>
        <a:bodyPr/>
        <a:lstStyle/>
        <a:p>
          <a:endParaRPr lang="nb-NO"/>
        </a:p>
      </dgm:t>
    </dgm:pt>
    <dgm:pt modelId="{17E3F271-A497-6E46-B1F3-3C550BF00A79}" type="sibTrans" cxnId="{F9DCB3B4-2DFC-C84D-ACC7-E16277B2C6CA}">
      <dgm:prSet/>
      <dgm:spPr/>
      <dgm:t>
        <a:bodyPr/>
        <a:lstStyle/>
        <a:p>
          <a:endParaRPr lang="nb-NO"/>
        </a:p>
      </dgm:t>
    </dgm:pt>
    <dgm:pt modelId="{FE3E73DE-1A32-C94C-89E1-3D80B443A46B}">
      <dgm:prSet phldrT="[Tekst]"/>
      <dgm:spPr/>
      <dgm:t>
        <a:bodyPr/>
        <a:lstStyle/>
        <a:p>
          <a:r>
            <a:rPr lang="nb-NO"/>
            <a:t>Division of work (public/private actors)</a:t>
          </a:r>
        </a:p>
      </dgm:t>
    </dgm:pt>
    <dgm:pt modelId="{BDF34C0E-D71B-A740-8998-FB8AF2E9FCCE}" type="parTrans" cxnId="{C8D66BDF-05BB-874F-9326-F35BED731D34}">
      <dgm:prSet/>
      <dgm:spPr/>
      <dgm:t>
        <a:bodyPr/>
        <a:lstStyle/>
        <a:p>
          <a:endParaRPr lang="nb-NO"/>
        </a:p>
      </dgm:t>
    </dgm:pt>
    <dgm:pt modelId="{F76FF265-FAB9-D047-81BE-86ADA7D2CFD6}" type="sibTrans" cxnId="{C8D66BDF-05BB-874F-9326-F35BED731D34}">
      <dgm:prSet/>
      <dgm:spPr/>
      <dgm:t>
        <a:bodyPr/>
        <a:lstStyle/>
        <a:p>
          <a:endParaRPr lang="nb-NO"/>
        </a:p>
      </dgm:t>
    </dgm:pt>
    <dgm:pt modelId="{09137A44-8823-9541-BC24-BCBC6D0962B0}">
      <dgm:prSet phldrT="[Tekst]"/>
      <dgm:spPr/>
      <dgm:t>
        <a:bodyPr/>
        <a:lstStyle/>
        <a:p>
          <a:r>
            <a:rPr lang="nb-NO"/>
            <a:t>Increased total profit</a:t>
          </a:r>
        </a:p>
      </dgm:t>
    </dgm:pt>
    <dgm:pt modelId="{2ED56A74-6FF9-4E4B-9A31-A8DDA9D51882}" type="parTrans" cxnId="{6EAB3555-0410-8A4E-889E-A00B8CF0C5E7}">
      <dgm:prSet/>
      <dgm:spPr/>
      <dgm:t>
        <a:bodyPr/>
        <a:lstStyle/>
        <a:p>
          <a:endParaRPr lang="nb-NO"/>
        </a:p>
      </dgm:t>
    </dgm:pt>
    <dgm:pt modelId="{4DA1CCCB-39C5-954C-9BAD-981705D269FC}" type="sibTrans" cxnId="{6EAB3555-0410-8A4E-889E-A00B8CF0C5E7}">
      <dgm:prSet/>
      <dgm:spPr/>
      <dgm:t>
        <a:bodyPr/>
        <a:lstStyle/>
        <a:p>
          <a:endParaRPr lang="nb-NO"/>
        </a:p>
      </dgm:t>
    </dgm:pt>
    <dgm:pt modelId="{768DA301-EA00-A94D-8EB3-57005B37DD3C}" type="pres">
      <dgm:prSet presAssocID="{486008F9-FC58-8B45-8AF0-ACE944BDDB60}" presName="Name0" presStyleCnt="0">
        <dgm:presLayoutVars>
          <dgm:dir/>
          <dgm:resizeHandles val="exact"/>
        </dgm:presLayoutVars>
      </dgm:prSet>
      <dgm:spPr/>
    </dgm:pt>
    <dgm:pt modelId="{D3276D0C-FDCD-5E49-A170-9AACCB56AAE2}" type="pres">
      <dgm:prSet presAssocID="{E79B8546-D2DD-984C-90FE-03B767907A84}" presName="node" presStyleLbl="node1" presStyleIdx="0" presStyleCnt="5">
        <dgm:presLayoutVars>
          <dgm:bulletEnabled val="1"/>
        </dgm:presLayoutVars>
      </dgm:prSet>
      <dgm:spPr/>
    </dgm:pt>
    <dgm:pt modelId="{590CD613-D86F-0C40-8634-0A47D5E50306}" type="pres">
      <dgm:prSet presAssocID="{D993BD43-AC2F-C64D-A38F-9D5B5FED61B7}" presName="sibTrans" presStyleLbl="sibTrans2D1" presStyleIdx="0" presStyleCnt="4"/>
      <dgm:spPr/>
    </dgm:pt>
    <dgm:pt modelId="{3DB9FA9E-9236-2143-A290-C7EE98BAC32E}" type="pres">
      <dgm:prSet presAssocID="{D993BD43-AC2F-C64D-A38F-9D5B5FED61B7}" presName="connectorText" presStyleLbl="sibTrans2D1" presStyleIdx="0" presStyleCnt="4"/>
      <dgm:spPr/>
    </dgm:pt>
    <dgm:pt modelId="{801AFFA2-456A-F24A-8CAB-A30C01233BC1}" type="pres">
      <dgm:prSet presAssocID="{6FDF76C5-8F3C-224E-A6F4-D4B9C40F2C91}" presName="node" presStyleLbl="node1" presStyleIdx="1" presStyleCnt="5">
        <dgm:presLayoutVars>
          <dgm:bulletEnabled val="1"/>
        </dgm:presLayoutVars>
      </dgm:prSet>
      <dgm:spPr/>
    </dgm:pt>
    <dgm:pt modelId="{88243434-0391-2E47-AF2F-13A6348D9D4F}" type="pres">
      <dgm:prSet presAssocID="{E00E8477-925B-3243-AF4C-D4B2BB23B9D2}" presName="sibTrans" presStyleLbl="sibTrans2D1" presStyleIdx="1" presStyleCnt="4"/>
      <dgm:spPr/>
    </dgm:pt>
    <dgm:pt modelId="{5A41F0A7-5415-684D-965A-259B16755D7C}" type="pres">
      <dgm:prSet presAssocID="{E00E8477-925B-3243-AF4C-D4B2BB23B9D2}" presName="connectorText" presStyleLbl="sibTrans2D1" presStyleIdx="1" presStyleCnt="4"/>
      <dgm:spPr/>
    </dgm:pt>
    <dgm:pt modelId="{26B9361A-2F54-8A4D-86E8-64F99ABADB7A}" type="pres">
      <dgm:prSet presAssocID="{C14A1223-EBF1-D24E-96F0-CE2D77B1256A}" presName="node" presStyleLbl="node1" presStyleIdx="2" presStyleCnt="5">
        <dgm:presLayoutVars>
          <dgm:bulletEnabled val="1"/>
        </dgm:presLayoutVars>
      </dgm:prSet>
      <dgm:spPr/>
    </dgm:pt>
    <dgm:pt modelId="{F8635220-65DA-4443-B5B6-09274F921890}" type="pres">
      <dgm:prSet presAssocID="{E774DFAE-F2D9-4943-B14A-0D28C7B460E8}" presName="sibTrans" presStyleLbl="sibTrans2D1" presStyleIdx="2" presStyleCnt="4"/>
      <dgm:spPr/>
    </dgm:pt>
    <dgm:pt modelId="{25A8328B-42EA-7143-A641-40634F73D5F2}" type="pres">
      <dgm:prSet presAssocID="{E774DFAE-F2D9-4943-B14A-0D28C7B460E8}" presName="connectorText" presStyleLbl="sibTrans2D1" presStyleIdx="2" presStyleCnt="4"/>
      <dgm:spPr/>
    </dgm:pt>
    <dgm:pt modelId="{4CBD122F-0B4E-8043-A9A8-BDA4EF7474AA}" type="pres">
      <dgm:prSet presAssocID="{201A955E-8F37-BA4A-87AE-CF7DBE027E13}" presName="node" presStyleLbl="node1" presStyleIdx="3" presStyleCnt="5">
        <dgm:presLayoutVars>
          <dgm:bulletEnabled val="1"/>
        </dgm:presLayoutVars>
      </dgm:prSet>
      <dgm:spPr/>
    </dgm:pt>
    <dgm:pt modelId="{4EE50A9D-EB1C-F04C-BCFC-A82CE2A66FAA}" type="pres">
      <dgm:prSet presAssocID="{DCA4A4B2-DA08-9843-A2ED-AF3755927854}" presName="sibTrans" presStyleLbl="sibTrans2D1" presStyleIdx="3" presStyleCnt="4"/>
      <dgm:spPr/>
    </dgm:pt>
    <dgm:pt modelId="{47EBF5C2-2400-0E42-A228-7832D58485F9}" type="pres">
      <dgm:prSet presAssocID="{DCA4A4B2-DA08-9843-A2ED-AF3755927854}" presName="connectorText" presStyleLbl="sibTrans2D1" presStyleIdx="3" presStyleCnt="4"/>
      <dgm:spPr/>
    </dgm:pt>
    <dgm:pt modelId="{C2F28DC5-B65D-F641-A8C0-A3B14A0A34F6}" type="pres">
      <dgm:prSet presAssocID="{A747C03D-7F81-D343-B53C-D7E53ABC8B1F}" presName="node" presStyleLbl="node1" presStyleIdx="4" presStyleCnt="5">
        <dgm:presLayoutVars>
          <dgm:bulletEnabled val="1"/>
        </dgm:presLayoutVars>
      </dgm:prSet>
      <dgm:spPr/>
    </dgm:pt>
  </dgm:ptLst>
  <dgm:cxnLst>
    <dgm:cxn modelId="{6B42EE13-11E1-408A-9F58-DFA90B765910}" type="presOf" srcId="{E00E8477-925B-3243-AF4C-D4B2BB23B9D2}" destId="{88243434-0391-2E47-AF2F-13A6348D9D4F}" srcOrd="0" destOrd="0" presId="urn:microsoft.com/office/officeart/2005/8/layout/process1"/>
    <dgm:cxn modelId="{0DD6DB1A-6A69-4125-BDBE-433F9EFD28C1}" type="presOf" srcId="{58C483F7-2C9C-584E-B59D-6E3DF8E49A94}" destId="{D3276D0C-FDCD-5E49-A170-9AACCB56AAE2}" srcOrd="0" destOrd="1" presId="urn:microsoft.com/office/officeart/2005/8/layout/process1"/>
    <dgm:cxn modelId="{DBD69C29-BBE6-405D-BDC9-7B8F0C1641B6}" type="presOf" srcId="{D993BD43-AC2F-C64D-A38F-9D5B5FED61B7}" destId="{3DB9FA9E-9236-2143-A290-C7EE98BAC32E}" srcOrd="1" destOrd="0" presId="urn:microsoft.com/office/officeart/2005/8/layout/process1"/>
    <dgm:cxn modelId="{5DBFCE2E-212A-4F7D-BA5A-CBB2715848E1}" type="presOf" srcId="{E774DFAE-F2D9-4943-B14A-0D28C7B460E8}" destId="{25A8328B-42EA-7143-A641-40634F73D5F2}" srcOrd="1" destOrd="0" presId="urn:microsoft.com/office/officeart/2005/8/layout/process1"/>
    <dgm:cxn modelId="{8257B73A-3573-4427-9801-CB2D10C14ED1}" type="presOf" srcId="{5BDC051A-31D1-C64B-A729-0E9DDFD3F775}" destId="{801AFFA2-456A-F24A-8CAB-A30C01233BC1}" srcOrd="0" destOrd="1" presId="urn:microsoft.com/office/officeart/2005/8/layout/process1"/>
    <dgm:cxn modelId="{00B83941-7D2D-4AAC-8B0A-C823C34F4525}" type="presOf" srcId="{E774DFAE-F2D9-4943-B14A-0D28C7B460E8}" destId="{F8635220-65DA-4443-B5B6-09274F921890}" srcOrd="0" destOrd="0" presId="urn:microsoft.com/office/officeart/2005/8/layout/process1"/>
    <dgm:cxn modelId="{622A2C47-35D1-4246-9D7D-D5E59733D791}" srcId="{201A955E-8F37-BA4A-87AE-CF7DBE027E13}" destId="{11749BDF-3A05-A84F-9544-1BC0298F1981}" srcOrd="0" destOrd="0" parTransId="{D401780D-D473-FA4B-93AB-4CB120B0AF4C}" sibTransId="{3E7567C7-6A0D-3B4C-9860-380CC21B8ECD}"/>
    <dgm:cxn modelId="{91D26648-F236-FB40-8CA8-D642CE231536}" srcId="{486008F9-FC58-8B45-8AF0-ACE944BDDB60}" destId="{E79B8546-D2DD-984C-90FE-03B767907A84}" srcOrd="0" destOrd="0" parTransId="{240B435A-6C58-2445-BA65-D647C77526A1}" sibTransId="{D993BD43-AC2F-C64D-A38F-9D5B5FED61B7}"/>
    <dgm:cxn modelId="{6EAB3555-0410-8A4E-889E-A00B8CF0C5E7}" srcId="{A747C03D-7F81-D343-B53C-D7E53ABC8B1F}" destId="{09137A44-8823-9541-BC24-BCBC6D0962B0}" srcOrd="1" destOrd="0" parTransId="{2ED56A74-6FF9-4E4B-9A31-A8DDA9D51882}" sibTransId="{4DA1CCCB-39C5-954C-9BAD-981705D269FC}"/>
    <dgm:cxn modelId="{70E3CC56-1F94-4EEC-916B-1AB6B0658571}" type="presOf" srcId="{11749BDF-3A05-A84F-9544-1BC0298F1981}" destId="{4CBD122F-0B4E-8043-A9A8-BDA4EF7474AA}" srcOrd="0" destOrd="1" presId="urn:microsoft.com/office/officeart/2005/8/layout/process1"/>
    <dgm:cxn modelId="{9A4CC660-C58B-44FD-A9BB-862135E55FAC}" type="presOf" srcId="{6FDF76C5-8F3C-224E-A6F4-D4B9C40F2C91}" destId="{801AFFA2-456A-F24A-8CAB-A30C01233BC1}" srcOrd="0" destOrd="0" presId="urn:microsoft.com/office/officeart/2005/8/layout/process1"/>
    <dgm:cxn modelId="{15508761-3D37-462E-A649-C757A28FAAED}" type="presOf" srcId="{E9D45520-D53A-EA42-869B-85120AB99E28}" destId="{C2F28DC5-B65D-F641-A8C0-A3B14A0A34F6}" srcOrd="0" destOrd="1" presId="urn:microsoft.com/office/officeart/2005/8/layout/process1"/>
    <dgm:cxn modelId="{E9F76562-10CF-7F45-9A6F-896F5CA3C0B0}" srcId="{E79B8546-D2DD-984C-90FE-03B767907A84}" destId="{58C483F7-2C9C-584E-B59D-6E3DF8E49A94}" srcOrd="0" destOrd="0" parTransId="{922514DC-0E37-414E-975C-41B470600C1D}" sibTransId="{F24DEA5D-58A7-4A4D-9980-45FCB11D4DD9}"/>
    <dgm:cxn modelId="{24F62F66-1396-574A-9EED-6A993BDD7725}" srcId="{486008F9-FC58-8B45-8AF0-ACE944BDDB60}" destId="{201A955E-8F37-BA4A-87AE-CF7DBE027E13}" srcOrd="3" destOrd="0" parTransId="{75CCAA53-0EFE-EB40-B501-54EE34E8655B}" sibTransId="{DCA4A4B2-DA08-9843-A2ED-AF3755927854}"/>
    <dgm:cxn modelId="{6B55B870-EF5F-4A94-98A3-5B87E8620F9A}" type="presOf" srcId="{DCA4A4B2-DA08-9843-A2ED-AF3755927854}" destId="{47EBF5C2-2400-0E42-A228-7832D58485F9}" srcOrd="1" destOrd="0" presId="urn:microsoft.com/office/officeart/2005/8/layout/process1"/>
    <dgm:cxn modelId="{7CF38F79-9E54-490F-9E23-460B25ED535A}" type="presOf" srcId="{2E78DD8A-27A5-9147-9173-AA83AA6D747B}" destId="{26B9361A-2F54-8A4D-86E8-64F99ABADB7A}" srcOrd="0" destOrd="1" presId="urn:microsoft.com/office/officeart/2005/8/layout/process1"/>
    <dgm:cxn modelId="{35BA227C-CB97-7F4A-B770-B97AF15CCA1A}" srcId="{C14A1223-EBF1-D24E-96F0-CE2D77B1256A}" destId="{2E78DD8A-27A5-9147-9173-AA83AA6D747B}" srcOrd="0" destOrd="0" parTransId="{8C73BA1D-4F19-BB4F-ADF2-04C43E0B6DA8}" sibTransId="{1FB39DE2-0C00-8744-AC5A-F277D8EACDBE}"/>
    <dgm:cxn modelId="{E91A937E-5E8E-6444-93E9-5986ABF10CDD}" srcId="{A747C03D-7F81-D343-B53C-D7E53ABC8B1F}" destId="{E9D45520-D53A-EA42-869B-85120AB99E28}" srcOrd="0" destOrd="0" parTransId="{C4765C12-3767-5B41-9F71-E282F8C1976B}" sibTransId="{72FDD28E-38BB-DD4A-A463-DD52EFBCC579}"/>
    <dgm:cxn modelId="{8BAE3796-796B-C849-B885-FE82182842FE}" type="presOf" srcId="{CB5B2869-6E8E-8D48-90A3-DA9A6D525539}" destId="{D3276D0C-FDCD-5E49-A170-9AACCB56AAE2}" srcOrd="0" destOrd="2" presId="urn:microsoft.com/office/officeart/2005/8/layout/process1"/>
    <dgm:cxn modelId="{3EC37696-611D-3C45-B61E-EE7435FDA3FC}" srcId="{486008F9-FC58-8B45-8AF0-ACE944BDDB60}" destId="{6FDF76C5-8F3C-224E-A6F4-D4B9C40F2C91}" srcOrd="1" destOrd="0" parTransId="{7881A7F7-783E-7F4B-89A6-67E95ACB47F9}" sibTransId="{E00E8477-925B-3243-AF4C-D4B2BB23B9D2}"/>
    <dgm:cxn modelId="{0194C4A2-9D03-40AA-8F18-DF80D02F4B5C}" type="presOf" srcId="{D993BD43-AC2F-C64D-A38F-9D5B5FED61B7}" destId="{590CD613-D86F-0C40-8634-0A47D5E50306}" srcOrd="0" destOrd="0" presId="urn:microsoft.com/office/officeart/2005/8/layout/process1"/>
    <dgm:cxn modelId="{D9D57EAF-B11C-A84E-AE40-6185D6E5DF1E}" srcId="{6FDF76C5-8F3C-224E-A6F4-D4B9C40F2C91}" destId="{5BDC051A-31D1-C64B-A729-0E9DDFD3F775}" srcOrd="0" destOrd="0" parTransId="{08A49CB1-BEFF-ED46-B9F1-5A2E57083F1B}" sibTransId="{CE8F46BE-C1C2-CC49-A6ED-7F070244B4A2}"/>
    <dgm:cxn modelId="{F9DCB3B4-2DFC-C84D-ACC7-E16277B2C6CA}" srcId="{E79B8546-D2DD-984C-90FE-03B767907A84}" destId="{CB5B2869-6E8E-8D48-90A3-DA9A6D525539}" srcOrd="1" destOrd="0" parTransId="{DED4A391-18A7-BC4F-BADC-E0F3BBDB4ED7}" sibTransId="{17E3F271-A497-6E46-B1F3-3C550BF00A79}"/>
    <dgm:cxn modelId="{32F3D9B8-EED9-4B28-B59B-8C46E10614BE}" type="presOf" srcId="{C14A1223-EBF1-D24E-96F0-CE2D77B1256A}" destId="{26B9361A-2F54-8A4D-86E8-64F99ABADB7A}" srcOrd="0" destOrd="0" presId="urn:microsoft.com/office/officeart/2005/8/layout/process1"/>
    <dgm:cxn modelId="{4E8739BC-2B9E-7B49-B7D5-025DDC51BD6D}" srcId="{486008F9-FC58-8B45-8AF0-ACE944BDDB60}" destId="{A747C03D-7F81-D343-B53C-D7E53ABC8B1F}" srcOrd="4" destOrd="0" parTransId="{1015E991-0A40-E443-B73E-8CDD351696FB}" sibTransId="{05DE39D9-AD2C-9444-9D75-B7BED5EFE732}"/>
    <dgm:cxn modelId="{C36DBCBD-EE3C-48CB-8268-F41532BE35F3}" type="presOf" srcId="{201A955E-8F37-BA4A-87AE-CF7DBE027E13}" destId="{4CBD122F-0B4E-8043-A9A8-BDA4EF7474AA}" srcOrd="0" destOrd="0" presId="urn:microsoft.com/office/officeart/2005/8/layout/process1"/>
    <dgm:cxn modelId="{9C0391CE-F7CF-4176-962B-6C684C16CB32}" type="presOf" srcId="{DCA4A4B2-DA08-9843-A2ED-AF3755927854}" destId="{4EE50A9D-EB1C-F04C-BCFC-A82CE2A66FAA}" srcOrd="0" destOrd="0" presId="urn:microsoft.com/office/officeart/2005/8/layout/process1"/>
    <dgm:cxn modelId="{1B9BC0D6-BE68-7443-B920-07223ECAF4D2}" type="presOf" srcId="{FE3E73DE-1A32-C94C-89E1-3D80B443A46B}" destId="{D3276D0C-FDCD-5E49-A170-9AACCB56AAE2}" srcOrd="0" destOrd="3" presId="urn:microsoft.com/office/officeart/2005/8/layout/process1"/>
    <dgm:cxn modelId="{C8D66BDF-05BB-874F-9326-F35BED731D34}" srcId="{E79B8546-D2DD-984C-90FE-03B767907A84}" destId="{FE3E73DE-1A32-C94C-89E1-3D80B443A46B}" srcOrd="2" destOrd="0" parTransId="{BDF34C0E-D71B-A740-8998-FB8AF2E9FCCE}" sibTransId="{F76FF265-FAB9-D047-81BE-86ADA7D2CFD6}"/>
    <dgm:cxn modelId="{E060CAE0-571C-4010-ABC0-459D62E1CB79}" type="presOf" srcId="{E00E8477-925B-3243-AF4C-D4B2BB23B9D2}" destId="{5A41F0A7-5415-684D-965A-259B16755D7C}" srcOrd="1" destOrd="0" presId="urn:microsoft.com/office/officeart/2005/8/layout/process1"/>
    <dgm:cxn modelId="{CEF8B3EB-4B02-8043-8446-D1295E2933E1}" srcId="{486008F9-FC58-8B45-8AF0-ACE944BDDB60}" destId="{C14A1223-EBF1-D24E-96F0-CE2D77B1256A}" srcOrd="2" destOrd="0" parTransId="{D2A97D2F-2CF8-A641-B6DC-818C82E7B0AE}" sibTransId="{E774DFAE-F2D9-4943-B14A-0D28C7B460E8}"/>
    <dgm:cxn modelId="{783991EF-E7FD-4401-899C-4C36C77E4CBB}" type="presOf" srcId="{486008F9-FC58-8B45-8AF0-ACE944BDDB60}" destId="{768DA301-EA00-A94D-8EB3-57005B37DD3C}" srcOrd="0" destOrd="0" presId="urn:microsoft.com/office/officeart/2005/8/layout/process1"/>
    <dgm:cxn modelId="{3915DEEF-D586-4DB8-9C34-7D57935D75AD}" type="presOf" srcId="{A747C03D-7F81-D343-B53C-D7E53ABC8B1F}" destId="{C2F28DC5-B65D-F641-A8C0-A3B14A0A34F6}" srcOrd="0" destOrd="0" presId="urn:microsoft.com/office/officeart/2005/8/layout/process1"/>
    <dgm:cxn modelId="{E09390F0-B56E-485E-88CA-397BF0008CF6}" type="presOf" srcId="{E79B8546-D2DD-984C-90FE-03B767907A84}" destId="{D3276D0C-FDCD-5E49-A170-9AACCB56AAE2}" srcOrd="0" destOrd="0" presId="urn:microsoft.com/office/officeart/2005/8/layout/process1"/>
    <dgm:cxn modelId="{37CD25F6-71AF-894D-B6D8-8EDF23505548}" type="presOf" srcId="{09137A44-8823-9541-BC24-BCBC6D0962B0}" destId="{C2F28DC5-B65D-F641-A8C0-A3B14A0A34F6}" srcOrd="0" destOrd="2" presId="urn:microsoft.com/office/officeart/2005/8/layout/process1"/>
    <dgm:cxn modelId="{DDAD61B6-1FDD-4B12-8A02-D8F1D64EF503}" type="presParOf" srcId="{768DA301-EA00-A94D-8EB3-57005B37DD3C}" destId="{D3276D0C-FDCD-5E49-A170-9AACCB56AAE2}" srcOrd="0" destOrd="0" presId="urn:microsoft.com/office/officeart/2005/8/layout/process1"/>
    <dgm:cxn modelId="{0C2BB3E1-3D11-464D-90FD-3AFD040DAD0D}" type="presParOf" srcId="{768DA301-EA00-A94D-8EB3-57005B37DD3C}" destId="{590CD613-D86F-0C40-8634-0A47D5E50306}" srcOrd="1" destOrd="0" presId="urn:microsoft.com/office/officeart/2005/8/layout/process1"/>
    <dgm:cxn modelId="{48B01E8C-0D42-49FF-BB6C-0FC6656E7FF4}" type="presParOf" srcId="{590CD613-D86F-0C40-8634-0A47D5E50306}" destId="{3DB9FA9E-9236-2143-A290-C7EE98BAC32E}" srcOrd="0" destOrd="0" presId="urn:microsoft.com/office/officeart/2005/8/layout/process1"/>
    <dgm:cxn modelId="{7A848BCF-FA0C-430B-918F-727264E3156D}" type="presParOf" srcId="{768DA301-EA00-A94D-8EB3-57005B37DD3C}" destId="{801AFFA2-456A-F24A-8CAB-A30C01233BC1}" srcOrd="2" destOrd="0" presId="urn:microsoft.com/office/officeart/2005/8/layout/process1"/>
    <dgm:cxn modelId="{C7919E29-4033-4177-BB58-B6A709DA8016}" type="presParOf" srcId="{768DA301-EA00-A94D-8EB3-57005B37DD3C}" destId="{88243434-0391-2E47-AF2F-13A6348D9D4F}" srcOrd="3" destOrd="0" presId="urn:microsoft.com/office/officeart/2005/8/layout/process1"/>
    <dgm:cxn modelId="{98B6AE47-2C19-4ED8-BCD0-5A2487B2747A}" type="presParOf" srcId="{88243434-0391-2E47-AF2F-13A6348D9D4F}" destId="{5A41F0A7-5415-684D-965A-259B16755D7C}" srcOrd="0" destOrd="0" presId="urn:microsoft.com/office/officeart/2005/8/layout/process1"/>
    <dgm:cxn modelId="{60751DB6-FC7A-4551-99C2-21E9D573C5BB}" type="presParOf" srcId="{768DA301-EA00-A94D-8EB3-57005B37DD3C}" destId="{26B9361A-2F54-8A4D-86E8-64F99ABADB7A}" srcOrd="4" destOrd="0" presId="urn:microsoft.com/office/officeart/2005/8/layout/process1"/>
    <dgm:cxn modelId="{F5C61866-6B17-4C92-97AB-2DE5A6F35B8E}" type="presParOf" srcId="{768DA301-EA00-A94D-8EB3-57005B37DD3C}" destId="{F8635220-65DA-4443-B5B6-09274F921890}" srcOrd="5" destOrd="0" presId="urn:microsoft.com/office/officeart/2005/8/layout/process1"/>
    <dgm:cxn modelId="{B4D84486-0651-47E5-AB20-51866D71F945}" type="presParOf" srcId="{F8635220-65DA-4443-B5B6-09274F921890}" destId="{25A8328B-42EA-7143-A641-40634F73D5F2}" srcOrd="0" destOrd="0" presId="urn:microsoft.com/office/officeart/2005/8/layout/process1"/>
    <dgm:cxn modelId="{33A9295D-E067-4B52-A5DD-6151A8FC9E00}" type="presParOf" srcId="{768DA301-EA00-A94D-8EB3-57005B37DD3C}" destId="{4CBD122F-0B4E-8043-A9A8-BDA4EF7474AA}" srcOrd="6" destOrd="0" presId="urn:microsoft.com/office/officeart/2005/8/layout/process1"/>
    <dgm:cxn modelId="{0CC0E593-7353-420F-AAB7-F3D912642F25}" type="presParOf" srcId="{768DA301-EA00-A94D-8EB3-57005B37DD3C}" destId="{4EE50A9D-EB1C-F04C-BCFC-A82CE2A66FAA}" srcOrd="7" destOrd="0" presId="urn:microsoft.com/office/officeart/2005/8/layout/process1"/>
    <dgm:cxn modelId="{BA39189D-B8B4-4915-9ED6-17F9CABFA935}" type="presParOf" srcId="{4EE50A9D-EB1C-F04C-BCFC-A82CE2A66FAA}" destId="{47EBF5C2-2400-0E42-A228-7832D58485F9}" srcOrd="0" destOrd="0" presId="urn:microsoft.com/office/officeart/2005/8/layout/process1"/>
    <dgm:cxn modelId="{438FB218-BE98-412A-9972-165584A540AA}" type="presParOf" srcId="{768DA301-EA00-A94D-8EB3-57005B37DD3C}" destId="{C2F28DC5-B65D-F641-A8C0-A3B14A0A34F6}"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76D0C-FDCD-5E49-A170-9AACCB56AAE2}">
      <dsp:nvSpPr>
        <dsp:cNvPr id="0" name=""/>
        <dsp:cNvSpPr/>
      </dsp:nvSpPr>
      <dsp:spPr>
        <a:xfrm>
          <a:off x="2678" y="90476"/>
          <a:ext cx="830460" cy="1222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a:t>Input</a:t>
          </a:r>
        </a:p>
        <a:p>
          <a:pPr marL="57150" lvl="1" indent="-57150" algn="l" defTabSz="311150">
            <a:lnSpc>
              <a:spcPct val="90000"/>
            </a:lnSpc>
            <a:spcBef>
              <a:spcPct val="0"/>
            </a:spcBef>
            <a:spcAft>
              <a:spcPct val="15000"/>
            </a:spcAft>
            <a:buChar char="•"/>
          </a:pPr>
          <a:r>
            <a:rPr lang="nb-NO" sz="700" kern="1200"/>
            <a:t>Establish cooperation for improved area management</a:t>
          </a:r>
        </a:p>
        <a:p>
          <a:pPr marL="57150" lvl="1" indent="-57150" algn="l" defTabSz="311150">
            <a:lnSpc>
              <a:spcPct val="90000"/>
            </a:lnSpc>
            <a:spcBef>
              <a:spcPct val="0"/>
            </a:spcBef>
            <a:spcAft>
              <a:spcPct val="15000"/>
            </a:spcAft>
            <a:buChar char="•"/>
          </a:pPr>
          <a:r>
            <a:rPr lang="nb-NO" sz="700" kern="1200"/>
            <a:t>Incl. develop common rules</a:t>
          </a:r>
        </a:p>
        <a:p>
          <a:pPr marL="57150" lvl="1" indent="-57150" algn="l" defTabSz="311150">
            <a:lnSpc>
              <a:spcPct val="90000"/>
            </a:lnSpc>
            <a:spcBef>
              <a:spcPct val="0"/>
            </a:spcBef>
            <a:spcAft>
              <a:spcPct val="15000"/>
            </a:spcAft>
            <a:buChar char="•"/>
          </a:pPr>
          <a:r>
            <a:rPr lang="nb-NO" sz="700" kern="1200"/>
            <a:t>Division of work (public/private actors)</a:t>
          </a:r>
        </a:p>
      </dsp:txBody>
      <dsp:txXfrm>
        <a:off x="27001" y="114799"/>
        <a:ext cx="781814" cy="1173688"/>
      </dsp:txXfrm>
    </dsp:sp>
    <dsp:sp modelId="{590CD613-D86F-0C40-8634-0A47D5E50306}">
      <dsp:nvSpPr>
        <dsp:cNvPr id="0" name=""/>
        <dsp:cNvSpPr/>
      </dsp:nvSpPr>
      <dsp:spPr>
        <a:xfrm>
          <a:off x="916185" y="598666"/>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916185" y="639857"/>
        <a:ext cx="123240" cy="123572"/>
      </dsp:txXfrm>
    </dsp:sp>
    <dsp:sp modelId="{801AFFA2-456A-F24A-8CAB-A30C01233BC1}">
      <dsp:nvSpPr>
        <dsp:cNvPr id="0" name=""/>
        <dsp:cNvSpPr/>
      </dsp:nvSpPr>
      <dsp:spPr>
        <a:xfrm>
          <a:off x="1165324" y="90476"/>
          <a:ext cx="830460" cy="1222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a:t>Process</a:t>
          </a:r>
        </a:p>
        <a:p>
          <a:pPr marL="57150" lvl="1" indent="-57150" algn="l" defTabSz="311150">
            <a:lnSpc>
              <a:spcPct val="90000"/>
            </a:lnSpc>
            <a:spcBef>
              <a:spcPct val="0"/>
            </a:spcBef>
            <a:spcAft>
              <a:spcPct val="15000"/>
            </a:spcAft>
            <a:buChar char="•"/>
          </a:pPr>
          <a:r>
            <a:rPr lang="nb-NO" sz="700" kern="1200"/>
            <a:t>Coordinate activities, exchange information, make joint decisions, coordinate resources</a:t>
          </a:r>
        </a:p>
      </dsp:txBody>
      <dsp:txXfrm>
        <a:off x="1189647" y="114799"/>
        <a:ext cx="781814" cy="1173688"/>
      </dsp:txXfrm>
    </dsp:sp>
    <dsp:sp modelId="{88243434-0391-2E47-AF2F-13A6348D9D4F}">
      <dsp:nvSpPr>
        <dsp:cNvPr id="0" name=""/>
        <dsp:cNvSpPr/>
      </dsp:nvSpPr>
      <dsp:spPr>
        <a:xfrm>
          <a:off x="2078831" y="598666"/>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078831" y="639857"/>
        <a:ext cx="123240" cy="123572"/>
      </dsp:txXfrm>
    </dsp:sp>
    <dsp:sp modelId="{26B9361A-2F54-8A4D-86E8-64F99ABADB7A}">
      <dsp:nvSpPr>
        <dsp:cNvPr id="0" name=""/>
        <dsp:cNvSpPr/>
      </dsp:nvSpPr>
      <dsp:spPr>
        <a:xfrm>
          <a:off x="2327969" y="90476"/>
          <a:ext cx="830460" cy="1222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a:t>Output</a:t>
          </a:r>
        </a:p>
        <a:p>
          <a:pPr marL="57150" lvl="1" indent="-57150" algn="l" defTabSz="311150">
            <a:lnSpc>
              <a:spcPct val="90000"/>
            </a:lnSpc>
            <a:spcBef>
              <a:spcPct val="0"/>
            </a:spcBef>
            <a:spcAft>
              <a:spcPct val="15000"/>
            </a:spcAft>
            <a:buChar char="•"/>
          </a:pPr>
          <a:r>
            <a:rPr lang="nb-NO" sz="700" kern="1200"/>
            <a:t>Reduced environmental pressure (fallowing), more effective disease handling, rapid response crisis, more knowledge and oversight</a:t>
          </a:r>
        </a:p>
      </dsp:txBody>
      <dsp:txXfrm>
        <a:off x="2352292" y="114799"/>
        <a:ext cx="781814" cy="1173688"/>
      </dsp:txXfrm>
    </dsp:sp>
    <dsp:sp modelId="{F8635220-65DA-4443-B5B6-09274F921890}">
      <dsp:nvSpPr>
        <dsp:cNvPr id="0" name=""/>
        <dsp:cNvSpPr/>
      </dsp:nvSpPr>
      <dsp:spPr>
        <a:xfrm>
          <a:off x="3241476" y="598666"/>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3241476" y="639857"/>
        <a:ext cx="123240" cy="123572"/>
      </dsp:txXfrm>
    </dsp:sp>
    <dsp:sp modelId="{4CBD122F-0B4E-8043-A9A8-BDA4EF7474AA}">
      <dsp:nvSpPr>
        <dsp:cNvPr id="0" name=""/>
        <dsp:cNvSpPr/>
      </dsp:nvSpPr>
      <dsp:spPr>
        <a:xfrm>
          <a:off x="3490614" y="90476"/>
          <a:ext cx="830460" cy="1222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a:t>Outcome</a:t>
          </a:r>
        </a:p>
        <a:p>
          <a:pPr marL="57150" lvl="1" indent="-57150" algn="l" defTabSz="311150">
            <a:lnSpc>
              <a:spcPct val="90000"/>
            </a:lnSpc>
            <a:spcBef>
              <a:spcPct val="0"/>
            </a:spcBef>
            <a:spcAft>
              <a:spcPct val="15000"/>
            </a:spcAft>
            <a:buChar char="•"/>
          </a:pPr>
          <a:r>
            <a:rPr lang="nb-NO" sz="700" kern="1200"/>
            <a:t>Improved management practices, less lice, less disease, lower mortality, reduced negative externalities</a:t>
          </a:r>
        </a:p>
      </dsp:txBody>
      <dsp:txXfrm>
        <a:off x="3514937" y="114799"/>
        <a:ext cx="781814" cy="1173688"/>
      </dsp:txXfrm>
    </dsp:sp>
    <dsp:sp modelId="{4EE50A9D-EB1C-F04C-BCFC-A82CE2A66FAA}">
      <dsp:nvSpPr>
        <dsp:cNvPr id="0" name=""/>
        <dsp:cNvSpPr/>
      </dsp:nvSpPr>
      <dsp:spPr>
        <a:xfrm>
          <a:off x="4404121" y="598666"/>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404121" y="639857"/>
        <a:ext cx="123240" cy="123572"/>
      </dsp:txXfrm>
    </dsp:sp>
    <dsp:sp modelId="{C2F28DC5-B65D-F641-A8C0-A3B14A0A34F6}">
      <dsp:nvSpPr>
        <dsp:cNvPr id="0" name=""/>
        <dsp:cNvSpPr/>
      </dsp:nvSpPr>
      <dsp:spPr>
        <a:xfrm>
          <a:off x="4653260" y="90476"/>
          <a:ext cx="830460" cy="1222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a:t>Impact</a:t>
          </a:r>
        </a:p>
        <a:p>
          <a:pPr marL="57150" lvl="1" indent="-57150" algn="l" defTabSz="311150">
            <a:lnSpc>
              <a:spcPct val="90000"/>
            </a:lnSpc>
            <a:spcBef>
              <a:spcPct val="0"/>
            </a:spcBef>
            <a:spcAft>
              <a:spcPct val="15000"/>
            </a:spcAft>
            <a:buChar char="•"/>
          </a:pPr>
          <a:r>
            <a:rPr lang="nb-NO" sz="700" kern="1200"/>
            <a:t>Improved area management, improved societal support</a:t>
          </a:r>
        </a:p>
        <a:p>
          <a:pPr marL="57150" lvl="1" indent="-57150" algn="l" defTabSz="311150">
            <a:lnSpc>
              <a:spcPct val="90000"/>
            </a:lnSpc>
            <a:spcBef>
              <a:spcPct val="0"/>
            </a:spcBef>
            <a:spcAft>
              <a:spcPct val="15000"/>
            </a:spcAft>
            <a:buChar char="•"/>
          </a:pPr>
          <a:r>
            <a:rPr lang="nb-NO" sz="700" kern="1200"/>
            <a:t>Increased total profit</a:t>
          </a:r>
        </a:p>
      </dsp:txBody>
      <dsp:txXfrm>
        <a:off x="4677583" y="114799"/>
        <a:ext cx="781814" cy="11736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drawings/_rels/drawing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Bild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8242300" cy="4191000"/>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5" name="Bilde 4"/>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7886700" cy="4127500"/>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7" name="Bilde 6"/>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8978900" cy="44196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3" name="Bild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6400800" cy="3289300"/>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5" name="Bilde 4"/>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6959600" cy="33274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3" name="Bild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6858000" cy="38354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1</cdr:y>
    </cdr:to>
    <cdr:pic>
      <cdr:nvPicPr>
        <cdr:cNvPr id="3" name="Bild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10058400" cy="4239172"/>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5" name="Bilde 4"/>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10058400" cy="423917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1</cdr:x>
      <cdr:y>1</cdr:y>
    </cdr:to>
    <cdr:pic>
      <cdr:nvPicPr>
        <cdr:cNvPr id="5" name="Bilde 4"/>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10058400" cy="2884551"/>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7" name="Bilde 6"/>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10058400" cy="2840613"/>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9" name="Bilde 8"/>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0"/>
          <a:ext cx="8940800" cy="4051300"/>
        </a:xfrm>
        <a:prstGeom xmlns:a="http://schemas.openxmlformats.org/drawingml/2006/main" prst="rect">
          <a:avLst/>
        </a:prstGeom>
      </cdr:spPr>
    </cdr:pic>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5625BFD1992E4DADA7A9459AA8EEC7" ma:contentTypeVersion="6" ma:contentTypeDescription="Opprett et nytt dokument." ma:contentTypeScope="" ma:versionID="c379bf63149f395482dd2c5a9a83763f">
  <xsd:schema xmlns:xsd="http://www.w3.org/2001/XMLSchema" xmlns:xs="http://www.w3.org/2001/XMLSchema" xmlns:p="http://schemas.microsoft.com/office/2006/metadata/properties" xmlns:ns2="b7a44aa8-6d25-403a-95bd-194f0ae63672" xmlns:ns3="e716fe46-14f4-4d51-9dbc-4a6414dad8d0" targetNamespace="http://schemas.microsoft.com/office/2006/metadata/properties" ma:root="true" ma:fieldsID="14ac61fd9b23fab2a32c679405471994" ns2:_="" ns3:_="">
    <xsd:import namespace="b7a44aa8-6d25-403a-95bd-194f0ae63672"/>
    <xsd:import namespace="e716fe46-14f4-4d51-9dbc-4a6414dad8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44aa8-6d25-403a-95bd-194f0ae6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6fe46-14f4-4d51-9dbc-4a6414dad8d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71A5-ED85-4624-A706-351D304C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44aa8-6d25-403a-95bd-194f0ae63672"/>
    <ds:schemaRef ds:uri="e716fe46-14f4-4d51-9dbc-4a6414dad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4176-5B66-44FC-ACFF-A14CC12B6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E0FED-30A5-4C8D-B097-F3C49ED2E812}">
  <ds:schemaRefs>
    <ds:schemaRef ds:uri="http://schemas.microsoft.com/sharepoint/v3/contenttype/forms"/>
  </ds:schemaRefs>
</ds:datastoreItem>
</file>

<file path=customXml/itemProps4.xml><?xml version="1.0" encoding="utf-8"?>
<ds:datastoreItem xmlns:ds="http://schemas.openxmlformats.org/officeDocument/2006/customXml" ds:itemID="{3D8DE7A4-C4F3-4B41-95EA-90B92C25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21331</Words>
  <Characters>113058</Characters>
  <Application>Microsoft Office Word</Application>
  <DocSecurity>0</DocSecurity>
  <Lines>942</Lines>
  <Paragraphs>268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C. O</dc:creator>
  <cp:keywords/>
  <dc:description/>
  <cp:lastModifiedBy>Tonje C. O</cp:lastModifiedBy>
  <cp:revision>3</cp:revision>
  <cp:lastPrinted>2020-11-23T10:41:00Z</cp:lastPrinted>
  <dcterms:created xsi:type="dcterms:W3CDTF">2020-12-09T08:05:00Z</dcterms:created>
  <dcterms:modified xsi:type="dcterms:W3CDTF">2020-12-09T08:07:00Z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id="Mj8FRoS3"/&gt;&lt;style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y fmtid="{D5CDD505-2E9C-101B-9397-08002B2CF9AE}" pid="4" name="ContentTypeId">
    <vt:lpwstr>0x010100C75625BFD1992E4DADA7A9459AA8EEC7</vt:lpwstr>
  </property>
</Properties>
</file>