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FC9C22" w14:textId="27D6BBDD" w:rsidR="00667CBF" w:rsidRPr="00552B3E" w:rsidRDefault="004D5D40" w:rsidP="00552B3E">
      <w:pPr>
        <w:spacing w:line="480" w:lineRule="auto"/>
        <w:jc w:val="both"/>
        <w:rPr>
          <w:lang w:val="en-IE"/>
        </w:rPr>
      </w:pPr>
      <w:bookmarkStart w:id="0" w:name="_Hlk505946780"/>
      <w:bookmarkStart w:id="1" w:name="_GoBack"/>
      <w:bookmarkEnd w:id="0"/>
      <w:bookmarkEnd w:id="1"/>
      <w:r w:rsidRPr="004D5D40">
        <w:rPr>
          <w:rFonts w:eastAsiaTheme="minorHAnsi"/>
          <w:lang w:val="en-US" w:eastAsia="en-US"/>
        </w:rPr>
        <w:t>Exploring</w:t>
      </w:r>
      <w:r w:rsidR="0045270A">
        <w:rPr>
          <w:rFonts w:eastAsiaTheme="minorHAnsi"/>
          <w:lang w:val="en-US" w:eastAsia="en-US"/>
        </w:rPr>
        <w:t xml:space="preserve"> t</w:t>
      </w:r>
      <w:r w:rsidR="003307BE" w:rsidRPr="0063071C">
        <w:rPr>
          <w:rFonts w:eastAsiaTheme="minorHAnsi"/>
          <w:lang w:val="en-US" w:eastAsia="en-US"/>
        </w:rPr>
        <w:t xml:space="preserve">he effect of inhibitors, </w:t>
      </w:r>
      <w:r w:rsidR="008D26E4" w:rsidRPr="0063071C">
        <w:rPr>
          <w:rFonts w:eastAsiaTheme="minorHAnsi"/>
          <w:lang w:val="en-US" w:eastAsia="en-US"/>
        </w:rPr>
        <w:t>cooking and</w:t>
      </w:r>
      <w:r w:rsidR="00667CBF" w:rsidRPr="0063071C">
        <w:rPr>
          <w:rFonts w:eastAsiaTheme="minorHAnsi"/>
          <w:lang w:val="en-US" w:eastAsia="en-US"/>
        </w:rPr>
        <w:t xml:space="preserve"> freezing on melanosis in snow crab (</w:t>
      </w:r>
      <w:r w:rsidR="00667CBF" w:rsidRPr="0063071C">
        <w:rPr>
          <w:rFonts w:eastAsiaTheme="minorHAnsi"/>
          <w:i/>
          <w:lang w:val="en-US" w:eastAsia="en-US"/>
        </w:rPr>
        <w:t>Chionoecetes opilio</w:t>
      </w:r>
      <w:r w:rsidR="00667CBF" w:rsidRPr="0063071C">
        <w:rPr>
          <w:rFonts w:eastAsiaTheme="minorHAnsi"/>
          <w:lang w:val="en-US" w:eastAsia="en-US"/>
        </w:rPr>
        <w:t>) clusters</w:t>
      </w:r>
    </w:p>
    <w:p w14:paraId="35FC9C23" w14:textId="77777777" w:rsidR="00667CBF" w:rsidRPr="00736BF5" w:rsidRDefault="00667CBF" w:rsidP="00B92A14">
      <w:pPr>
        <w:autoSpaceDE w:val="0"/>
        <w:autoSpaceDN w:val="0"/>
        <w:adjustRightInd w:val="0"/>
        <w:spacing w:line="480" w:lineRule="auto"/>
        <w:jc w:val="both"/>
        <w:rPr>
          <w:rFonts w:eastAsiaTheme="minorHAnsi"/>
          <w:lang w:val="en-IE" w:eastAsia="en-US"/>
        </w:rPr>
      </w:pPr>
    </w:p>
    <w:p w14:paraId="35FC9C24" w14:textId="1DA7F780" w:rsidR="00667CBF" w:rsidRPr="00552B3E" w:rsidRDefault="00667CBF" w:rsidP="00B92A14">
      <w:pPr>
        <w:autoSpaceDE w:val="0"/>
        <w:autoSpaceDN w:val="0"/>
        <w:adjustRightInd w:val="0"/>
        <w:spacing w:line="480" w:lineRule="auto"/>
        <w:jc w:val="both"/>
        <w:rPr>
          <w:lang w:val="en-US"/>
        </w:rPr>
      </w:pPr>
      <w:r w:rsidRPr="0063071C">
        <w:rPr>
          <w:rFonts w:eastAsiaTheme="minorHAnsi"/>
          <w:lang w:val="en-US" w:eastAsia="en-US"/>
        </w:rPr>
        <w:t>Federico Lian</w:t>
      </w:r>
      <w:r w:rsidRPr="0063071C">
        <w:rPr>
          <w:rFonts w:eastAsiaTheme="minorHAnsi"/>
          <w:vertAlign w:val="superscript"/>
          <w:lang w:val="en-US" w:eastAsia="en-US"/>
        </w:rPr>
        <w:t>a</w:t>
      </w:r>
      <w:r w:rsidR="001364A6">
        <w:rPr>
          <w:rFonts w:eastAsiaTheme="minorHAnsi"/>
          <w:vertAlign w:val="superscript"/>
          <w:lang w:val="en-US" w:eastAsia="en-US"/>
        </w:rPr>
        <w:t>,1</w:t>
      </w:r>
      <w:r w:rsidRPr="0063071C">
        <w:rPr>
          <w:rFonts w:eastAsiaTheme="minorHAnsi"/>
          <w:lang w:val="en-US" w:eastAsia="en-US"/>
        </w:rPr>
        <w:t xml:space="preserve">, </w:t>
      </w:r>
      <w:r w:rsidR="00A60563" w:rsidRPr="0063071C">
        <w:rPr>
          <w:rFonts w:eastAsiaTheme="minorHAnsi"/>
          <w:lang w:val="en-US" w:eastAsia="en-US"/>
        </w:rPr>
        <w:t>Ingrid Måge</w:t>
      </w:r>
      <w:r w:rsidR="001364A6">
        <w:rPr>
          <w:rFonts w:eastAsiaTheme="minorHAnsi"/>
          <w:vertAlign w:val="superscript"/>
          <w:lang w:val="en-US" w:eastAsia="en-US"/>
        </w:rPr>
        <w:t>b</w:t>
      </w:r>
      <w:r w:rsidR="00A60563">
        <w:rPr>
          <w:rFonts w:eastAsiaTheme="minorHAnsi"/>
          <w:lang w:val="en-US" w:eastAsia="en-US"/>
        </w:rPr>
        <w:t xml:space="preserve">, </w:t>
      </w:r>
      <w:r w:rsidRPr="0063071C">
        <w:rPr>
          <w:rFonts w:eastAsiaTheme="minorHAnsi"/>
          <w:lang w:val="en-US" w:eastAsia="en-US"/>
        </w:rPr>
        <w:t>Grete Lorentzen</w:t>
      </w:r>
      <w:r w:rsidRPr="0063071C">
        <w:rPr>
          <w:rFonts w:eastAsiaTheme="minorHAnsi"/>
          <w:vertAlign w:val="superscript"/>
          <w:lang w:val="en-US" w:eastAsia="en-US"/>
        </w:rPr>
        <w:t>a</w:t>
      </w:r>
      <w:r w:rsidRPr="0063071C">
        <w:rPr>
          <w:rFonts w:eastAsiaTheme="minorHAnsi"/>
          <w:lang w:val="en-US" w:eastAsia="en-US"/>
        </w:rPr>
        <w:t xml:space="preserve">, Sten </w:t>
      </w:r>
      <w:r w:rsidR="0029261A" w:rsidRPr="0063071C">
        <w:rPr>
          <w:rFonts w:eastAsiaTheme="minorHAnsi"/>
          <w:lang w:val="en-US" w:eastAsia="en-US"/>
        </w:rPr>
        <w:t xml:space="preserve">Ivar </w:t>
      </w:r>
      <w:r w:rsidRPr="0063071C">
        <w:rPr>
          <w:rFonts w:eastAsiaTheme="minorHAnsi"/>
          <w:lang w:val="en-US" w:eastAsia="en-US"/>
        </w:rPr>
        <w:t>Siikavuopio</w:t>
      </w:r>
      <w:r w:rsidRPr="0063071C">
        <w:rPr>
          <w:rFonts w:eastAsiaTheme="minorHAnsi"/>
          <w:vertAlign w:val="superscript"/>
          <w:lang w:val="en-US" w:eastAsia="en-US"/>
        </w:rPr>
        <w:t>a</w:t>
      </w:r>
      <w:r w:rsidRPr="0063071C">
        <w:rPr>
          <w:rFonts w:eastAsiaTheme="minorHAnsi"/>
          <w:lang w:val="en-US" w:eastAsia="en-US"/>
        </w:rPr>
        <w:t>, Kersti Øverbø</w:t>
      </w:r>
      <w:r w:rsidRPr="0063071C">
        <w:rPr>
          <w:rFonts w:eastAsiaTheme="minorHAnsi"/>
          <w:vertAlign w:val="superscript"/>
          <w:lang w:val="en-US" w:eastAsia="en-US"/>
        </w:rPr>
        <w:t>a</w:t>
      </w:r>
      <w:r w:rsidRPr="0063071C">
        <w:rPr>
          <w:rFonts w:eastAsiaTheme="minorHAnsi"/>
          <w:lang w:val="en-US" w:eastAsia="en-US"/>
        </w:rPr>
        <w:t xml:space="preserve">, </w:t>
      </w:r>
      <w:r w:rsidR="00A60563">
        <w:rPr>
          <w:rFonts w:eastAsiaTheme="minorHAnsi"/>
          <w:lang w:val="en-US" w:eastAsia="en-US"/>
        </w:rPr>
        <w:t>Birthe Vang</w:t>
      </w:r>
      <w:r w:rsidR="001474E7" w:rsidRPr="001474E7">
        <w:rPr>
          <w:rFonts w:eastAsiaTheme="minorHAnsi"/>
          <w:vertAlign w:val="superscript"/>
          <w:lang w:val="en-US" w:eastAsia="en-US"/>
        </w:rPr>
        <w:t>a</w:t>
      </w:r>
      <w:r w:rsidRPr="0063071C">
        <w:rPr>
          <w:rFonts w:eastAsiaTheme="minorHAnsi"/>
          <w:lang w:val="en-US" w:eastAsia="en-US"/>
        </w:rPr>
        <w:t>,</w:t>
      </w:r>
      <w:r w:rsidR="00114057">
        <w:rPr>
          <w:rFonts w:eastAsiaTheme="minorHAnsi"/>
          <w:lang w:val="en-US" w:eastAsia="en-US"/>
        </w:rPr>
        <w:t xml:space="preserve"> </w:t>
      </w:r>
      <w:r w:rsidRPr="0058476B">
        <w:rPr>
          <w:rFonts w:eastAsiaTheme="minorHAnsi"/>
          <w:lang w:val="en-US" w:eastAsia="en-US"/>
        </w:rPr>
        <w:t>Diana Lindberg</w:t>
      </w:r>
      <w:r w:rsidR="001364A6">
        <w:rPr>
          <w:rFonts w:eastAsiaTheme="minorHAnsi"/>
          <w:vertAlign w:val="superscript"/>
          <w:lang w:val="en-US" w:eastAsia="en-US"/>
        </w:rPr>
        <w:t>b</w:t>
      </w:r>
      <w:r w:rsidR="0058476B" w:rsidRPr="0058476B">
        <w:rPr>
          <w:rFonts w:eastAsiaTheme="minorHAnsi"/>
          <w:vertAlign w:val="superscript"/>
          <w:lang w:val="en-US" w:eastAsia="en-US"/>
        </w:rPr>
        <w:t>,</w:t>
      </w:r>
      <w:r w:rsidR="0058476B" w:rsidRPr="00775D5C">
        <w:rPr>
          <w:shd w:val="clear" w:color="auto" w:fill="FFFFFF"/>
          <w:lang w:val="en-IE"/>
        </w:rPr>
        <w:t>*</w:t>
      </w:r>
    </w:p>
    <w:p w14:paraId="35FC9C25" w14:textId="7C46CDD0" w:rsidR="00667CBF" w:rsidRDefault="00667CBF" w:rsidP="00B92A14">
      <w:pPr>
        <w:autoSpaceDE w:val="0"/>
        <w:autoSpaceDN w:val="0"/>
        <w:adjustRightInd w:val="0"/>
        <w:spacing w:line="480" w:lineRule="auto"/>
        <w:jc w:val="both"/>
        <w:rPr>
          <w:rFonts w:eastAsiaTheme="minorHAnsi"/>
          <w:lang w:val="en-US" w:eastAsia="en-US"/>
        </w:rPr>
      </w:pPr>
    </w:p>
    <w:p w14:paraId="435293C2" w14:textId="77777777" w:rsidR="007561A5" w:rsidRDefault="007561A5" w:rsidP="00B92A14">
      <w:pPr>
        <w:autoSpaceDE w:val="0"/>
        <w:autoSpaceDN w:val="0"/>
        <w:adjustRightInd w:val="0"/>
        <w:spacing w:line="480" w:lineRule="auto"/>
        <w:jc w:val="both"/>
        <w:rPr>
          <w:rFonts w:eastAsiaTheme="minorHAnsi"/>
          <w:lang w:val="en-US" w:eastAsia="en-US"/>
        </w:rPr>
      </w:pPr>
    </w:p>
    <w:p w14:paraId="35FC9C26" w14:textId="1AD2E5A8" w:rsidR="00667CBF" w:rsidRDefault="00667CBF" w:rsidP="00B92A14">
      <w:pPr>
        <w:autoSpaceDE w:val="0"/>
        <w:autoSpaceDN w:val="0"/>
        <w:adjustRightInd w:val="0"/>
        <w:spacing w:line="480" w:lineRule="auto"/>
        <w:jc w:val="both"/>
        <w:rPr>
          <w:rFonts w:eastAsiaTheme="minorHAnsi"/>
          <w:lang w:val="en-US" w:eastAsia="en-US"/>
        </w:rPr>
      </w:pPr>
      <w:r w:rsidRPr="004277BA">
        <w:rPr>
          <w:rFonts w:eastAsiaTheme="minorHAnsi"/>
          <w:noProof/>
          <w:vertAlign w:val="superscript"/>
          <w:lang w:val="en-US" w:eastAsia="en-US"/>
        </w:rPr>
        <w:t>a</w:t>
      </w:r>
      <w:r w:rsidRPr="004277BA">
        <w:rPr>
          <w:rFonts w:eastAsiaTheme="minorHAnsi"/>
          <w:noProof/>
          <w:lang w:val="en-US" w:eastAsia="en-US"/>
        </w:rPr>
        <w:t>Nofima</w:t>
      </w:r>
      <w:r w:rsidRPr="0063071C">
        <w:rPr>
          <w:rFonts w:eastAsiaTheme="minorHAnsi"/>
          <w:lang w:val="en-US" w:eastAsia="en-US"/>
        </w:rPr>
        <w:t xml:space="preserve"> AS, Muninbakken 9-13, </w:t>
      </w:r>
      <w:r w:rsidRPr="003E0281">
        <w:rPr>
          <w:rFonts w:eastAsiaTheme="minorHAnsi"/>
          <w:noProof/>
          <w:lang w:val="en-US" w:eastAsia="en-US"/>
        </w:rPr>
        <w:t>Breivika</w:t>
      </w:r>
      <w:r w:rsidRPr="0063071C">
        <w:rPr>
          <w:rFonts w:eastAsiaTheme="minorHAnsi"/>
          <w:lang w:val="en-US" w:eastAsia="en-US"/>
        </w:rPr>
        <w:t>, P.O. Box 6122, N-9291 Tromsø, Norway</w:t>
      </w:r>
    </w:p>
    <w:p w14:paraId="04A9A5D4" w14:textId="77AC5E06" w:rsidR="001364A6" w:rsidRPr="001364A6" w:rsidRDefault="001364A6" w:rsidP="00B92A14">
      <w:pPr>
        <w:autoSpaceDE w:val="0"/>
        <w:autoSpaceDN w:val="0"/>
        <w:adjustRightInd w:val="0"/>
        <w:spacing w:line="480" w:lineRule="auto"/>
        <w:jc w:val="both"/>
        <w:rPr>
          <w:lang w:val="en-IE"/>
        </w:rPr>
      </w:pPr>
      <w:r w:rsidRPr="00775D5C">
        <w:rPr>
          <w:shd w:val="clear" w:color="auto" w:fill="FFFFFF"/>
          <w:vertAlign w:val="superscript"/>
          <w:lang w:val="en-US"/>
        </w:rPr>
        <w:t>b</w:t>
      </w:r>
      <w:r w:rsidRPr="00775D5C">
        <w:rPr>
          <w:shd w:val="clear" w:color="auto" w:fill="FFFFFF"/>
          <w:lang w:val="en-US"/>
        </w:rPr>
        <w:t>Nofima AS,</w:t>
      </w:r>
      <w:r w:rsidR="00E82B1B" w:rsidRPr="00775D5C">
        <w:rPr>
          <w:rStyle w:val="apple-converted-space"/>
          <w:shd w:val="clear" w:color="auto" w:fill="FFFFFF"/>
          <w:lang w:val="en-US"/>
        </w:rPr>
        <w:t xml:space="preserve"> </w:t>
      </w:r>
      <w:hyperlink r:id="rId8" w:history="1">
        <w:r w:rsidRPr="00775D5C">
          <w:rPr>
            <w:rStyle w:val="Hyperkobling"/>
            <w:color w:val="auto"/>
            <w:u w:val="none"/>
            <w:shd w:val="clear" w:color="auto" w:fill="FFFFFF"/>
            <w:lang w:val="en-US"/>
          </w:rPr>
          <w:t>Osloveien 1, NO-1433 Ås, Norway</w:t>
        </w:r>
      </w:hyperlink>
      <w:r w:rsidRPr="00775D5C">
        <w:rPr>
          <w:lang w:val="en-US"/>
        </w:rPr>
        <w:t xml:space="preserve"> </w:t>
      </w:r>
    </w:p>
    <w:p w14:paraId="62158E81" w14:textId="4865C6C7" w:rsidR="007561A5" w:rsidRDefault="007561A5" w:rsidP="00B92A14">
      <w:pPr>
        <w:autoSpaceDE w:val="0"/>
        <w:autoSpaceDN w:val="0"/>
        <w:adjustRightInd w:val="0"/>
        <w:spacing w:line="480" w:lineRule="auto"/>
        <w:jc w:val="both"/>
        <w:rPr>
          <w:rFonts w:eastAsiaTheme="minorHAnsi"/>
          <w:lang w:val="en-US" w:eastAsia="en-US"/>
        </w:rPr>
      </w:pPr>
    </w:p>
    <w:p w14:paraId="0387968A" w14:textId="77777777" w:rsidR="007561A5" w:rsidRPr="00FE5B33" w:rsidRDefault="007561A5" w:rsidP="00B92A14">
      <w:pPr>
        <w:autoSpaceDE w:val="0"/>
        <w:autoSpaceDN w:val="0"/>
        <w:adjustRightInd w:val="0"/>
        <w:spacing w:line="480" w:lineRule="auto"/>
        <w:jc w:val="both"/>
        <w:rPr>
          <w:rFonts w:eastAsiaTheme="minorHAnsi"/>
          <w:lang w:val="en-US" w:eastAsia="en-US"/>
        </w:rPr>
      </w:pPr>
    </w:p>
    <w:p w14:paraId="35FC9C30" w14:textId="2E5A6B1E" w:rsidR="00667CBF" w:rsidRPr="00D43D9D" w:rsidRDefault="00667CBF" w:rsidP="00B92A14">
      <w:pPr>
        <w:autoSpaceDE w:val="0"/>
        <w:autoSpaceDN w:val="0"/>
        <w:adjustRightInd w:val="0"/>
        <w:spacing w:line="480" w:lineRule="auto"/>
        <w:jc w:val="both"/>
        <w:rPr>
          <w:lang w:val="en-IE"/>
        </w:rPr>
      </w:pPr>
      <w:r w:rsidRPr="00D43D9D">
        <w:rPr>
          <w:rFonts w:eastAsiaTheme="minorHAnsi"/>
          <w:lang w:val="en-IE" w:eastAsia="en-US"/>
        </w:rPr>
        <w:t>*Corresponding author</w:t>
      </w:r>
      <w:r w:rsidR="001364A6" w:rsidRPr="00D43D9D">
        <w:rPr>
          <w:rFonts w:eastAsiaTheme="minorHAnsi"/>
          <w:lang w:val="en-IE" w:eastAsia="en-US"/>
        </w:rPr>
        <w:t>.</w:t>
      </w:r>
    </w:p>
    <w:p w14:paraId="35FC9C31" w14:textId="377DD083" w:rsidR="00667CBF" w:rsidRPr="00D43D9D" w:rsidRDefault="00667CBF" w:rsidP="00B92A14">
      <w:pPr>
        <w:autoSpaceDE w:val="0"/>
        <w:autoSpaceDN w:val="0"/>
        <w:adjustRightInd w:val="0"/>
        <w:spacing w:line="480" w:lineRule="auto"/>
        <w:jc w:val="both"/>
        <w:rPr>
          <w:lang w:val="en-IE"/>
        </w:rPr>
      </w:pPr>
      <w:r w:rsidRPr="00D43D9D">
        <w:rPr>
          <w:rFonts w:eastAsiaTheme="minorHAnsi"/>
          <w:i/>
          <w:lang w:val="en-IE" w:eastAsia="en-US"/>
        </w:rPr>
        <w:t>E-mail address</w:t>
      </w:r>
      <w:r w:rsidRPr="00D43D9D">
        <w:rPr>
          <w:rFonts w:eastAsiaTheme="minorHAnsi"/>
          <w:lang w:val="en-IE" w:eastAsia="en-US"/>
        </w:rPr>
        <w:t>:</w:t>
      </w:r>
      <w:r w:rsidR="0029261A" w:rsidRPr="00D43D9D">
        <w:rPr>
          <w:rFonts w:eastAsiaTheme="minorHAnsi"/>
          <w:lang w:val="en-IE" w:eastAsia="en-US"/>
        </w:rPr>
        <w:t xml:space="preserve"> </w:t>
      </w:r>
      <w:hyperlink r:id="rId9" w:history="1">
        <w:r w:rsidR="001364A6" w:rsidRPr="00D43D9D">
          <w:rPr>
            <w:rStyle w:val="Hyperkobling"/>
            <w:rFonts w:eastAsiaTheme="minorHAnsi"/>
            <w:color w:val="auto"/>
            <w:u w:val="none"/>
            <w:lang w:val="en-IE" w:eastAsia="en-US"/>
          </w:rPr>
          <w:t>diana.lindberg@nofima.no</w:t>
        </w:r>
      </w:hyperlink>
      <w:r w:rsidR="001364A6" w:rsidRPr="00D43D9D">
        <w:rPr>
          <w:rFonts w:eastAsiaTheme="minorHAnsi"/>
          <w:lang w:val="en-IE" w:eastAsia="en-US"/>
        </w:rPr>
        <w:t xml:space="preserve"> (D. Lindberg)</w:t>
      </w:r>
    </w:p>
    <w:p w14:paraId="35FC9C32" w14:textId="77777777" w:rsidR="00667CBF" w:rsidRPr="001408BA" w:rsidRDefault="00667CBF" w:rsidP="00B92A14">
      <w:pPr>
        <w:autoSpaceDE w:val="0"/>
        <w:autoSpaceDN w:val="0"/>
        <w:adjustRightInd w:val="0"/>
        <w:spacing w:line="480" w:lineRule="auto"/>
        <w:jc w:val="both"/>
        <w:rPr>
          <w:rFonts w:eastAsiaTheme="minorHAnsi"/>
          <w:lang w:val="en-IE" w:eastAsia="en-US"/>
        </w:rPr>
      </w:pPr>
    </w:p>
    <w:p w14:paraId="5B997B40" w14:textId="4BB0CA30" w:rsidR="001364A6" w:rsidRPr="00552B3E" w:rsidRDefault="001364A6" w:rsidP="001364A6">
      <w:pPr>
        <w:autoSpaceDE w:val="0"/>
        <w:autoSpaceDN w:val="0"/>
        <w:adjustRightInd w:val="0"/>
        <w:spacing w:line="480" w:lineRule="auto"/>
        <w:jc w:val="both"/>
        <w:rPr>
          <w:lang w:val="en-IE"/>
        </w:rPr>
      </w:pPr>
      <w:r>
        <w:rPr>
          <w:rFonts w:eastAsiaTheme="minorHAnsi"/>
          <w:vertAlign w:val="superscript"/>
          <w:lang w:val="en-US" w:eastAsia="en-US"/>
        </w:rPr>
        <w:t>1</w:t>
      </w:r>
      <w:r>
        <w:rPr>
          <w:rFonts w:eastAsiaTheme="minorHAnsi"/>
          <w:lang w:val="en-US" w:eastAsia="en-US"/>
        </w:rPr>
        <w:t xml:space="preserve">Present address: </w:t>
      </w:r>
      <w:r w:rsidRPr="0063071C">
        <w:rPr>
          <w:rFonts w:eastAsiaTheme="minorHAnsi"/>
          <w:lang w:val="en-US" w:eastAsia="en-US"/>
        </w:rPr>
        <w:t>UCD Institute of Food &amp; Health, University College Dublin, Belfield, Dublin 4, Ireland</w:t>
      </w:r>
    </w:p>
    <w:p w14:paraId="35FC9C33" w14:textId="77777777" w:rsidR="00667CBF" w:rsidRPr="001408BA" w:rsidRDefault="00667CBF" w:rsidP="00B92A14">
      <w:pPr>
        <w:autoSpaceDE w:val="0"/>
        <w:autoSpaceDN w:val="0"/>
        <w:adjustRightInd w:val="0"/>
        <w:spacing w:line="480" w:lineRule="auto"/>
        <w:jc w:val="both"/>
        <w:rPr>
          <w:rFonts w:eastAsiaTheme="minorHAnsi"/>
          <w:lang w:val="en-IE" w:eastAsia="en-US"/>
        </w:rPr>
      </w:pPr>
    </w:p>
    <w:p w14:paraId="35FC9C34" w14:textId="77777777" w:rsidR="00667CBF" w:rsidRPr="001408BA" w:rsidRDefault="00667CBF" w:rsidP="00B92A14">
      <w:pPr>
        <w:autoSpaceDE w:val="0"/>
        <w:autoSpaceDN w:val="0"/>
        <w:adjustRightInd w:val="0"/>
        <w:spacing w:line="480" w:lineRule="auto"/>
        <w:jc w:val="both"/>
        <w:rPr>
          <w:rFonts w:eastAsiaTheme="minorHAnsi"/>
          <w:lang w:val="en-IE" w:eastAsia="en-US"/>
        </w:rPr>
      </w:pPr>
    </w:p>
    <w:p w14:paraId="35FC9C35" w14:textId="77777777" w:rsidR="00667CBF" w:rsidRPr="001408BA" w:rsidRDefault="00667CBF" w:rsidP="00B92A14">
      <w:pPr>
        <w:autoSpaceDE w:val="0"/>
        <w:autoSpaceDN w:val="0"/>
        <w:adjustRightInd w:val="0"/>
        <w:spacing w:line="480" w:lineRule="auto"/>
        <w:jc w:val="both"/>
        <w:rPr>
          <w:rFonts w:eastAsiaTheme="minorHAnsi"/>
          <w:lang w:val="en-IE" w:eastAsia="en-US"/>
        </w:rPr>
      </w:pPr>
    </w:p>
    <w:p w14:paraId="35FC9C36" w14:textId="77777777" w:rsidR="00667CBF" w:rsidRPr="001408BA" w:rsidRDefault="00667CBF" w:rsidP="00B92A14">
      <w:pPr>
        <w:autoSpaceDE w:val="0"/>
        <w:autoSpaceDN w:val="0"/>
        <w:adjustRightInd w:val="0"/>
        <w:spacing w:line="480" w:lineRule="auto"/>
        <w:jc w:val="both"/>
        <w:rPr>
          <w:rFonts w:eastAsiaTheme="minorHAnsi"/>
          <w:lang w:val="en-IE" w:eastAsia="en-US"/>
        </w:rPr>
      </w:pPr>
    </w:p>
    <w:p w14:paraId="549C4843" w14:textId="058FEF89" w:rsidR="0000756C" w:rsidRDefault="0000756C" w:rsidP="00BC0281">
      <w:pPr>
        <w:autoSpaceDE w:val="0"/>
        <w:autoSpaceDN w:val="0"/>
        <w:adjustRightInd w:val="0"/>
        <w:spacing w:line="480" w:lineRule="auto"/>
        <w:jc w:val="both"/>
        <w:rPr>
          <w:b/>
          <w:lang w:val="en-IE"/>
        </w:rPr>
      </w:pPr>
    </w:p>
    <w:p w14:paraId="7DE511D7" w14:textId="5654D3FE" w:rsidR="007561A5" w:rsidRDefault="007561A5" w:rsidP="00BC0281">
      <w:pPr>
        <w:autoSpaceDE w:val="0"/>
        <w:autoSpaceDN w:val="0"/>
        <w:adjustRightInd w:val="0"/>
        <w:spacing w:line="480" w:lineRule="auto"/>
        <w:jc w:val="both"/>
        <w:rPr>
          <w:b/>
          <w:lang w:val="en-IE"/>
        </w:rPr>
      </w:pPr>
    </w:p>
    <w:p w14:paraId="0F559802" w14:textId="6169DE13" w:rsidR="007561A5" w:rsidRDefault="007561A5" w:rsidP="00BC0281">
      <w:pPr>
        <w:autoSpaceDE w:val="0"/>
        <w:autoSpaceDN w:val="0"/>
        <w:adjustRightInd w:val="0"/>
        <w:spacing w:line="480" w:lineRule="auto"/>
        <w:jc w:val="both"/>
        <w:rPr>
          <w:b/>
          <w:lang w:val="en-IE"/>
        </w:rPr>
      </w:pPr>
    </w:p>
    <w:p w14:paraId="357969E7" w14:textId="07AB050B" w:rsidR="007561A5" w:rsidRDefault="007561A5" w:rsidP="00BC0281">
      <w:pPr>
        <w:autoSpaceDE w:val="0"/>
        <w:autoSpaceDN w:val="0"/>
        <w:adjustRightInd w:val="0"/>
        <w:spacing w:line="480" w:lineRule="auto"/>
        <w:jc w:val="both"/>
        <w:rPr>
          <w:b/>
          <w:lang w:val="en-IE"/>
        </w:rPr>
      </w:pPr>
    </w:p>
    <w:p w14:paraId="370EAFE4" w14:textId="77777777" w:rsidR="007561A5" w:rsidRDefault="007561A5" w:rsidP="00BC0281">
      <w:pPr>
        <w:autoSpaceDE w:val="0"/>
        <w:autoSpaceDN w:val="0"/>
        <w:adjustRightInd w:val="0"/>
        <w:spacing w:line="480" w:lineRule="auto"/>
        <w:jc w:val="both"/>
        <w:rPr>
          <w:b/>
          <w:lang w:val="en-IE"/>
        </w:rPr>
      </w:pPr>
    </w:p>
    <w:p w14:paraId="677B5318" w14:textId="1592578A" w:rsidR="0000756C" w:rsidRPr="000402DA" w:rsidRDefault="0000756C" w:rsidP="0000756C">
      <w:pPr>
        <w:autoSpaceDE w:val="0"/>
        <w:autoSpaceDN w:val="0"/>
        <w:adjustRightInd w:val="0"/>
        <w:spacing w:line="480" w:lineRule="auto"/>
        <w:jc w:val="both"/>
        <w:rPr>
          <w:rFonts w:eastAsiaTheme="minorHAnsi"/>
          <w:b/>
          <w:lang w:val="en-US" w:eastAsia="en-US"/>
        </w:rPr>
      </w:pPr>
      <w:r w:rsidRPr="000402DA">
        <w:rPr>
          <w:rFonts w:eastAsiaTheme="minorHAnsi"/>
          <w:b/>
          <w:lang w:val="en-US" w:eastAsia="en-US"/>
        </w:rPr>
        <w:lastRenderedPageBreak/>
        <w:t>Abstract</w:t>
      </w:r>
    </w:p>
    <w:p w14:paraId="012FA7E0" w14:textId="12836487" w:rsidR="0000756C" w:rsidRPr="000402DA" w:rsidRDefault="0000756C" w:rsidP="00B023A7">
      <w:pPr>
        <w:spacing w:line="480" w:lineRule="auto"/>
        <w:jc w:val="both"/>
        <w:rPr>
          <w:lang w:val="en-US"/>
        </w:rPr>
      </w:pPr>
      <w:r w:rsidRPr="00422BF3">
        <w:rPr>
          <w:rFonts w:eastAsiaTheme="minorHAnsi"/>
          <w:lang w:val="en-IE" w:eastAsia="en-US"/>
        </w:rPr>
        <w:t>Snow crab (</w:t>
      </w:r>
      <w:r w:rsidRPr="00422BF3">
        <w:rPr>
          <w:rFonts w:eastAsiaTheme="minorHAnsi"/>
          <w:i/>
          <w:lang w:val="en-IE" w:eastAsia="en-US"/>
        </w:rPr>
        <w:t>Chionoecetes opilio</w:t>
      </w:r>
      <w:r w:rsidRPr="00422BF3">
        <w:rPr>
          <w:rFonts w:eastAsiaTheme="minorHAnsi"/>
          <w:lang w:val="en-IE" w:eastAsia="en-US"/>
        </w:rPr>
        <w:t xml:space="preserve">) is </w:t>
      </w:r>
      <w:r w:rsidRPr="00775D5C">
        <w:rPr>
          <w:lang w:val="en-US"/>
        </w:rPr>
        <w:t xml:space="preserve">a valuable crustacean either sold live or processed into two sections (i.e., clusters) and commercialised in a </w:t>
      </w:r>
      <w:r w:rsidRPr="00422BF3">
        <w:rPr>
          <w:rStyle w:val="Utheving"/>
          <w:i w:val="0"/>
          <w:iCs w:val="0"/>
          <w:lang w:val="en"/>
        </w:rPr>
        <w:t>freshly-cooked or cooked-frozen form.</w:t>
      </w:r>
      <w:r w:rsidRPr="00775D5C">
        <w:rPr>
          <w:lang w:val="en-US"/>
        </w:rPr>
        <w:t xml:space="preserve"> </w:t>
      </w:r>
      <w:r w:rsidRPr="00422BF3">
        <w:rPr>
          <w:lang w:val="en-IE"/>
        </w:rPr>
        <w:t xml:space="preserve">The market value of snow crab clusters may </w:t>
      </w:r>
      <w:r w:rsidRPr="003D7E5F">
        <w:rPr>
          <w:noProof/>
          <w:lang w:val="en-IE"/>
        </w:rPr>
        <w:t>be impaired</w:t>
      </w:r>
      <w:r w:rsidRPr="00422BF3">
        <w:rPr>
          <w:lang w:val="en-IE"/>
        </w:rPr>
        <w:t xml:space="preserve"> by the development of melanosis, a blue-hued discolouration of enzymatic origin. </w:t>
      </w:r>
      <w:r w:rsidRPr="00422BF3">
        <w:rPr>
          <w:noProof/>
          <w:lang w:val="en-US"/>
        </w:rPr>
        <w:t xml:space="preserve">This study </w:t>
      </w:r>
      <w:r w:rsidRPr="00422BF3">
        <w:rPr>
          <w:lang w:val="en-US"/>
        </w:rPr>
        <w:t>explored the effectiveness of anti-melanosis treatments in solutions with commercially available melanosis inhibitors in conjunction with cooking and freezing. Digital image analysis, correlated to the response of a sensory panel, was used to determine melanosi</w:t>
      </w:r>
      <w:r w:rsidR="00265F64">
        <w:rPr>
          <w:lang w:val="en-US"/>
        </w:rPr>
        <w:t xml:space="preserve">s progression </w:t>
      </w:r>
      <w:r w:rsidRPr="00422BF3">
        <w:rPr>
          <w:lang w:val="en-US"/>
        </w:rPr>
        <w:t xml:space="preserve">during </w:t>
      </w:r>
      <w:r w:rsidR="0029482B" w:rsidRPr="00422BF3">
        <w:rPr>
          <w:lang w:val="en-US"/>
        </w:rPr>
        <w:t>chilled</w:t>
      </w:r>
      <w:r w:rsidRPr="00422BF3">
        <w:rPr>
          <w:lang w:val="en-US"/>
        </w:rPr>
        <w:t xml:space="preserve"> storage. </w:t>
      </w:r>
      <w:r w:rsidRPr="00422BF3">
        <w:rPr>
          <w:lang w:val="en-IE"/>
        </w:rPr>
        <w:t xml:space="preserve">4-Hexylresorcinol </w:t>
      </w:r>
      <w:r w:rsidR="003D7E5F">
        <w:rPr>
          <w:noProof/>
          <w:lang w:val="en-IE"/>
        </w:rPr>
        <w:t>was</w:t>
      </w:r>
      <w:r w:rsidRPr="00422BF3">
        <w:rPr>
          <w:lang w:val="en-IE"/>
        </w:rPr>
        <w:t xml:space="preserve"> the most effective melanosis inhibitor (</w:t>
      </w:r>
      <w:r w:rsidRPr="00422BF3">
        <w:rPr>
          <w:i/>
          <w:lang w:val="en-IE"/>
        </w:rPr>
        <w:t xml:space="preserve">p </w:t>
      </w:r>
      <w:r w:rsidRPr="00422BF3">
        <w:rPr>
          <w:lang w:val="en-IE"/>
        </w:rPr>
        <w:t xml:space="preserve">&lt; 0.001). </w:t>
      </w:r>
      <w:r w:rsidRPr="00422BF3">
        <w:rPr>
          <w:lang w:val="en-US"/>
        </w:rPr>
        <w:t>Phosphoric acid also showed a marginal, yet significant (</w:t>
      </w:r>
      <w:r w:rsidRPr="00422BF3">
        <w:rPr>
          <w:i/>
          <w:lang w:val="en-US"/>
        </w:rPr>
        <w:t xml:space="preserve">p </w:t>
      </w:r>
      <w:r w:rsidRPr="00422BF3">
        <w:rPr>
          <w:lang w:val="en-US"/>
        </w:rPr>
        <w:t>&lt; 0.05), inhibitory effect</w:t>
      </w:r>
      <w:r w:rsidRPr="00775D5C">
        <w:rPr>
          <w:lang w:val="en-US"/>
        </w:rPr>
        <w:t xml:space="preserve">. </w:t>
      </w:r>
      <w:r w:rsidRPr="00422BF3">
        <w:rPr>
          <w:lang w:val="en-IE"/>
        </w:rPr>
        <w:t xml:space="preserve">Ascorbic acid as well as cooking to a leg core temperature of 87 °C </w:t>
      </w:r>
      <w:r w:rsidR="005D3EC8" w:rsidRPr="00422BF3">
        <w:rPr>
          <w:lang w:val="en-IE"/>
        </w:rPr>
        <w:t xml:space="preserve">(± 0.5) </w:t>
      </w:r>
      <w:r w:rsidRPr="00422BF3">
        <w:rPr>
          <w:lang w:val="en-IE"/>
        </w:rPr>
        <w:t xml:space="preserve">showed no effect on melanosis rate, which </w:t>
      </w:r>
      <w:r w:rsidRPr="003D7E5F">
        <w:rPr>
          <w:noProof/>
          <w:lang w:val="en-IE"/>
        </w:rPr>
        <w:t>was instead accelerated</w:t>
      </w:r>
      <w:r w:rsidRPr="00422BF3">
        <w:rPr>
          <w:lang w:val="en-IE"/>
        </w:rPr>
        <w:t xml:space="preserve"> by freezing or </w:t>
      </w:r>
      <w:r w:rsidRPr="00422BF3">
        <w:rPr>
          <w:lang w:val="en-US"/>
        </w:rPr>
        <w:t xml:space="preserve">treatment with a mixture of acetic, ascorbic, citric and </w:t>
      </w:r>
      <w:r w:rsidRPr="00775D5C">
        <w:rPr>
          <w:shd w:val="clear" w:color="auto" w:fill="FFFFFF"/>
          <w:lang w:val="en-US"/>
        </w:rPr>
        <w:t>ethylenediaminetetraacetic</w:t>
      </w:r>
      <w:r w:rsidRPr="00422BF3">
        <w:rPr>
          <w:lang w:val="en-US"/>
        </w:rPr>
        <w:t xml:space="preserve"> acid.</w:t>
      </w:r>
      <w:r w:rsidRPr="00775D5C">
        <w:rPr>
          <w:lang w:val="en-US"/>
        </w:rPr>
        <w:t xml:space="preserve"> </w:t>
      </w:r>
      <w:r w:rsidRPr="00422BF3">
        <w:rPr>
          <w:lang w:val="en-US"/>
        </w:rPr>
        <w:t xml:space="preserve">Overall, 4-hexylresorcinol has the potential to lower melanosis, which may otherwise occur very rapidly and markedly during </w:t>
      </w:r>
      <w:r w:rsidR="0029482B" w:rsidRPr="00422BF3">
        <w:rPr>
          <w:lang w:val="en-US"/>
        </w:rPr>
        <w:t>chill</w:t>
      </w:r>
      <w:r w:rsidR="005D3EC8" w:rsidRPr="00422BF3">
        <w:rPr>
          <w:lang w:val="en-US"/>
        </w:rPr>
        <w:t>e</w:t>
      </w:r>
      <w:r w:rsidR="0029482B" w:rsidRPr="00422BF3">
        <w:rPr>
          <w:lang w:val="en-US"/>
        </w:rPr>
        <w:t>d</w:t>
      </w:r>
      <w:r w:rsidRPr="00422BF3">
        <w:rPr>
          <w:lang w:val="en-US"/>
        </w:rPr>
        <w:t xml:space="preserve"> storage</w:t>
      </w:r>
      <w:r w:rsidR="003D7E5F">
        <w:rPr>
          <w:lang w:val="en-US"/>
        </w:rPr>
        <w:t>,</w:t>
      </w:r>
      <w:r w:rsidRPr="00422BF3">
        <w:rPr>
          <w:lang w:val="en-US"/>
        </w:rPr>
        <w:t xml:space="preserve"> </w:t>
      </w:r>
      <w:r w:rsidRPr="003D7E5F">
        <w:rPr>
          <w:noProof/>
          <w:lang w:val="en-US"/>
        </w:rPr>
        <w:t>especially</w:t>
      </w:r>
      <w:r w:rsidRPr="00422BF3">
        <w:rPr>
          <w:lang w:val="en-US"/>
        </w:rPr>
        <w:t xml:space="preserve"> in</w:t>
      </w:r>
      <w:r w:rsidR="003D7E5F" w:rsidRPr="003D7E5F">
        <w:rPr>
          <w:noProof/>
          <w:lang w:val="en-US"/>
        </w:rPr>
        <w:t xml:space="preserve"> </w:t>
      </w:r>
      <w:r w:rsidRPr="003D7E5F">
        <w:rPr>
          <w:noProof/>
          <w:lang w:val="en-US"/>
        </w:rPr>
        <w:t>previously</w:t>
      </w:r>
      <w:r w:rsidRPr="00422BF3">
        <w:rPr>
          <w:lang w:val="en-US"/>
        </w:rPr>
        <w:t xml:space="preserve"> frozen </w:t>
      </w:r>
      <w:r w:rsidR="003D7E5F">
        <w:rPr>
          <w:lang w:val="en-US"/>
        </w:rPr>
        <w:t>clusters</w:t>
      </w:r>
      <w:r w:rsidRPr="00422BF3">
        <w:rPr>
          <w:lang w:val="en-US"/>
        </w:rPr>
        <w:t xml:space="preserve">. Melanosis should </w:t>
      </w:r>
      <w:r w:rsidRPr="003D7E5F">
        <w:rPr>
          <w:noProof/>
          <w:lang w:val="en-US"/>
        </w:rPr>
        <w:t>be considered</w:t>
      </w:r>
      <w:r w:rsidRPr="00422BF3">
        <w:rPr>
          <w:lang w:val="en-US"/>
        </w:rPr>
        <w:t xml:space="preserve"> as a critical quality decay </w:t>
      </w:r>
      <w:r w:rsidR="00422BF3" w:rsidRPr="00422BF3">
        <w:rPr>
          <w:lang w:val="en-US"/>
        </w:rPr>
        <w:t>indicator</w:t>
      </w:r>
      <w:r w:rsidRPr="00422BF3">
        <w:rPr>
          <w:lang w:val="en-US"/>
        </w:rPr>
        <w:t xml:space="preserve"> </w:t>
      </w:r>
      <w:r w:rsidR="00422BF3" w:rsidRPr="00422BF3">
        <w:rPr>
          <w:lang w:val="en-US"/>
        </w:rPr>
        <w:t>in</w:t>
      </w:r>
      <w:r w:rsidR="003D7E5F">
        <w:rPr>
          <w:lang w:val="en-US"/>
        </w:rPr>
        <w:t xml:space="preserve"> the</w:t>
      </w:r>
      <w:r w:rsidR="00422BF3" w:rsidRPr="00422BF3">
        <w:rPr>
          <w:lang w:val="en-US"/>
        </w:rPr>
        <w:t xml:space="preserve"> </w:t>
      </w:r>
      <w:r w:rsidRPr="003D7E5F">
        <w:rPr>
          <w:noProof/>
          <w:lang w:val="en-US"/>
        </w:rPr>
        <w:t>shelf-life</w:t>
      </w:r>
      <w:r w:rsidRPr="00422BF3">
        <w:rPr>
          <w:lang w:val="en-US"/>
        </w:rPr>
        <w:t xml:space="preserve"> assessment of snow crab clusters.</w:t>
      </w:r>
    </w:p>
    <w:p w14:paraId="5EF777F9" w14:textId="77777777" w:rsidR="007561A5" w:rsidRDefault="007561A5" w:rsidP="00BC0281">
      <w:pPr>
        <w:autoSpaceDE w:val="0"/>
        <w:autoSpaceDN w:val="0"/>
        <w:adjustRightInd w:val="0"/>
        <w:spacing w:line="480" w:lineRule="auto"/>
        <w:jc w:val="both"/>
        <w:rPr>
          <w:b/>
          <w:lang w:val="en-IE"/>
        </w:rPr>
      </w:pPr>
    </w:p>
    <w:p w14:paraId="3FC4A4A8" w14:textId="26F75675" w:rsidR="007561A5" w:rsidRPr="007561A5" w:rsidRDefault="007561A5" w:rsidP="007561A5">
      <w:pPr>
        <w:autoSpaceDE w:val="0"/>
        <w:autoSpaceDN w:val="0"/>
        <w:adjustRightInd w:val="0"/>
        <w:spacing w:line="480" w:lineRule="auto"/>
        <w:jc w:val="both"/>
        <w:rPr>
          <w:lang w:val="en-IE"/>
        </w:rPr>
      </w:pPr>
      <w:r w:rsidRPr="0063071C">
        <w:rPr>
          <w:rFonts w:eastAsiaTheme="minorHAnsi"/>
          <w:i/>
          <w:lang w:val="en-US" w:eastAsia="en-US"/>
        </w:rPr>
        <w:t>Keywords</w:t>
      </w:r>
      <w:r w:rsidRPr="00491E5A">
        <w:rPr>
          <w:rFonts w:eastAsiaTheme="minorHAnsi"/>
          <w:i/>
          <w:lang w:val="en-US" w:eastAsia="en-US"/>
        </w:rPr>
        <w:t>:</w:t>
      </w:r>
      <w:r>
        <w:rPr>
          <w:lang w:val="en-IE"/>
        </w:rPr>
        <w:t xml:space="preserve"> </w:t>
      </w:r>
      <w:r w:rsidRPr="0063071C">
        <w:rPr>
          <w:rFonts w:eastAsiaTheme="minorHAnsi"/>
          <w:lang w:val="en-US" w:eastAsia="en-US"/>
        </w:rPr>
        <w:t>Snow crab</w:t>
      </w:r>
      <w:r>
        <w:rPr>
          <w:lang w:val="en-IE"/>
        </w:rPr>
        <w:t xml:space="preserve">, </w:t>
      </w:r>
      <w:r w:rsidRPr="0063071C">
        <w:rPr>
          <w:rFonts w:eastAsiaTheme="minorHAnsi"/>
          <w:lang w:val="en-US" w:eastAsia="en-US"/>
        </w:rPr>
        <w:t>Melanosis</w:t>
      </w:r>
      <w:r>
        <w:rPr>
          <w:rFonts w:eastAsiaTheme="minorHAnsi"/>
          <w:lang w:val="en-US" w:eastAsia="en-US"/>
        </w:rPr>
        <w:t xml:space="preserve"> inhibition</w:t>
      </w:r>
      <w:r>
        <w:rPr>
          <w:lang w:val="en-IE"/>
        </w:rPr>
        <w:t>,</w:t>
      </w:r>
      <w:r w:rsidR="005264AB">
        <w:rPr>
          <w:lang w:val="en-IE"/>
        </w:rPr>
        <w:t xml:space="preserve"> </w:t>
      </w:r>
      <w:r w:rsidR="005264AB">
        <w:rPr>
          <w:rFonts w:eastAsiaTheme="minorHAnsi"/>
          <w:lang w:val="en-US" w:eastAsia="en-US"/>
        </w:rPr>
        <w:t>Cooking, Freezing</w:t>
      </w:r>
      <w:r w:rsidR="005264AB">
        <w:rPr>
          <w:lang w:val="en-IE"/>
        </w:rPr>
        <w:t>, Visual sensory evaluation,</w:t>
      </w:r>
      <w:r>
        <w:rPr>
          <w:lang w:val="en-IE"/>
        </w:rPr>
        <w:t xml:space="preserve"> Digital image analysis</w:t>
      </w:r>
    </w:p>
    <w:p w14:paraId="6766CF18" w14:textId="47842598" w:rsidR="0000756C" w:rsidRDefault="0000756C" w:rsidP="00BC0281">
      <w:pPr>
        <w:autoSpaceDE w:val="0"/>
        <w:autoSpaceDN w:val="0"/>
        <w:adjustRightInd w:val="0"/>
        <w:spacing w:line="480" w:lineRule="auto"/>
        <w:jc w:val="both"/>
        <w:rPr>
          <w:b/>
          <w:lang w:val="en-IE"/>
        </w:rPr>
      </w:pPr>
    </w:p>
    <w:p w14:paraId="018EA173" w14:textId="3CDD5A3F" w:rsidR="007561A5" w:rsidRDefault="007561A5" w:rsidP="00BC0281">
      <w:pPr>
        <w:autoSpaceDE w:val="0"/>
        <w:autoSpaceDN w:val="0"/>
        <w:adjustRightInd w:val="0"/>
        <w:spacing w:line="480" w:lineRule="auto"/>
        <w:jc w:val="both"/>
        <w:rPr>
          <w:b/>
          <w:lang w:val="en-IE"/>
        </w:rPr>
      </w:pPr>
    </w:p>
    <w:p w14:paraId="34BC49F3" w14:textId="44621E65" w:rsidR="007561A5" w:rsidRDefault="007561A5" w:rsidP="00BC0281">
      <w:pPr>
        <w:autoSpaceDE w:val="0"/>
        <w:autoSpaceDN w:val="0"/>
        <w:adjustRightInd w:val="0"/>
        <w:spacing w:line="480" w:lineRule="auto"/>
        <w:jc w:val="both"/>
        <w:rPr>
          <w:b/>
          <w:lang w:val="en-IE"/>
        </w:rPr>
      </w:pPr>
    </w:p>
    <w:p w14:paraId="0334F15F" w14:textId="11121427" w:rsidR="005D3EC8" w:rsidRDefault="005D3EC8" w:rsidP="00BC0281">
      <w:pPr>
        <w:autoSpaceDE w:val="0"/>
        <w:autoSpaceDN w:val="0"/>
        <w:adjustRightInd w:val="0"/>
        <w:spacing w:line="480" w:lineRule="auto"/>
        <w:jc w:val="both"/>
        <w:rPr>
          <w:b/>
          <w:lang w:val="en-IE"/>
        </w:rPr>
      </w:pPr>
    </w:p>
    <w:p w14:paraId="7D9BE7C4" w14:textId="138131B1" w:rsidR="005D3EC8" w:rsidRDefault="005D3EC8" w:rsidP="00BC0281">
      <w:pPr>
        <w:autoSpaceDE w:val="0"/>
        <w:autoSpaceDN w:val="0"/>
        <w:adjustRightInd w:val="0"/>
        <w:spacing w:line="480" w:lineRule="auto"/>
        <w:jc w:val="both"/>
        <w:rPr>
          <w:b/>
          <w:lang w:val="en-IE"/>
        </w:rPr>
      </w:pPr>
    </w:p>
    <w:p w14:paraId="5E5BFE3C" w14:textId="77777777" w:rsidR="00422BF3" w:rsidRPr="004D64DC" w:rsidRDefault="00422BF3" w:rsidP="00BC0281">
      <w:pPr>
        <w:autoSpaceDE w:val="0"/>
        <w:autoSpaceDN w:val="0"/>
        <w:adjustRightInd w:val="0"/>
        <w:spacing w:line="480" w:lineRule="auto"/>
        <w:jc w:val="both"/>
        <w:rPr>
          <w:b/>
          <w:lang w:val="en-IE"/>
        </w:rPr>
      </w:pPr>
    </w:p>
    <w:p w14:paraId="35FC9C39" w14:textId="32FC395D" w:rsidR="00667CBF" w:rsidRPr="003E7638" w:rsidRDefault="003E7638" w:rsidP="003E7638">
      <w:pPr>
        <w:autoSpaceDE w:val="0"/>
        <w:autoSpaceDN w:val="0"/>
        <w:adjustRightInd w:val="0"/>
        <w:spacing w:line="480" w:lineRule="auto"/>
        <w:jc w:val="both"/>
        <w:rPr>
          <w:lang w:val="en-IE"/>
        </w:rPr>
      </w:pPr>
      <w:r w:rsidRPr="003E7638">
        <w:rPr>
          <w:rFonts w:eastAsiaTheme="minorHAnsi"/>
          <w:b/>
          <w:lang w:val="en-US" w:eastAsia="en-US"/>
        </w:rPr>
        <w:lastRenderedPageBreak/>
        <w:t>1.</w:t>
      </w:r>
      <w:r>
        <w:rPr>
          <w:rFonts w:eastAsiaTheme="minorHAnsi"/>
          <w:b/>
          <w:lang w:val="en-US" w:eastAsia="en-US"/>
        </w:rPr>
        <w:t xml:space="preserve"> </w:t>
      </w:r>
      <w:r w:rsidR="00667CBF" w:rsidRPr="003E7638">
        <w:rPr>
          <w:rFonts w:eastAsiaTheme="minorHAnsi"/>
          <w:b/>
          <w:lang w:val="en-US" w:eastAsia="en-US"/>
        </w:rPr>
        <w:t>Introduction</w:t>
      </w:r>
    </w:p>
    <w:p w14:paraId="35FC9C3A" w14:textId="342D84CB" w:rsidR="00667CBF" w:rsidRPr="00552B3E" w:rsidRDefault="00667CBF" w:rsidP="00B023A7">
      <w:pPr>
        <w:autoSpaceDE w:val="0"/>
        <w:autoSpaceDN w:val="0"/>
        <w:adjustRightInd w:val="0"/>
        <w:spacing w:line="480" w:lineRule="auto"/>
        <w:ind w:firstLine="482"/>
        <w:jc w:val="both"/>
        <w:rPr>
          <w:lang w:val="en-IE"/>
        </w:rPr>
      </w:pPr>
      <w:r w:rsidRPr="0063071C">
        <w:rPr>
          <w:rFonts w:eastAsiaTheme="minorHAnsi"/>
          <w:lang w:val="en-US" w:eastAsia="en-US"/>
        </w:rPr>
        <w:t>Snow crab (</w:t>
      </w:r>
      <w:r w:rsidRPr="00DF51B6">
        <w:rPr>
          <w:rStyle w:val="Utheving"/>
          <w:lang w:val="en"/>
        </w:rPr>
        <w:t>Chionoecetes opilio</w:t>
      </w:r>
      <w:r w:rsidRPr="0063071C">
        <w:rPr>
          <w:rStyle w:val="Utheving"/>
          <w:i w:val="0"/>
          <w:iCs w:val="0"/>
          <w:lang w:val="en"/>
        </w:rPr>
        <w:t>) is a decapod species widely distributed in the northern Pacific, northwestern Atlantic and along the marginal seas in the Arctic Ocean</w:t>
      </w:r>
      <w:r w:rsidRPr="00DF51B6">
        <w:rPr>
          <w:rStyle w:val="Utheving"/>
          <w:lang w:val="en"/>
        </w:rPr>
        <w:t xml:space="preserve"> </w:t>
      </w:r>
      <w:r w:rsidRPr="0063071C">
        <w:rPr>
          <w:rFonts w:eastAsiaTheme="minorHAnsi"/>
          <w:noProof/>
          <w:lang w:val="en-US" w:eastAsia="en-US"/>
        </w:rPr>
        <w:fldChar w:fldCharType="begin" w:fldLock="1"/>
      </w:r>
      <w:r w:rsidRPr="00DF51B6">
        <w:rPr>
          <w:rFonts w:eastAsiaTheme="minorHAnsi"/>
          <w:noProof/>
          <w:lang w:val="en-US" w:eastAsia="en-US"/>
        </w:rPr>
        <w:instrText>ADDIN CSL_CITATION { "citationItems" : [ { "id" : "ITEM-1", "itemData" : { "DOI" : "10.1080/19476337.2011.596285", "ISSN" : "19476337 19476345", "abstract" : "The snow crab (Chionoecetes opilio) shells have potential important economical and industrial applications due to their chemical composition. They have a high content of protein (34.2% dw) and essential amino acids; they also have fat (17.1% dw), with a high proportion of \u03c93 polyunsaturated fatty acids. About 28.5% dw corresponds to ash (calcium, phosphorous, and magnesium are the major minerals). The mean concentrations of vitamin E, astaxantin, and \u03b2-carotene were 23.3, 9.49, and 0.2 mg/100 g dw, respectively. Results presented in this study indicate that snow crab by-products may serve as excellent nutritional components for future applications in the health and food sectors. \u00a9 2011 Taylor &amp; Francis.", "author" : [ { "dropping-particle" : "", "family" : "Lage-Yusty", "given" : "M.-A.", "non-dropping-particle" : "", "parse-names" : false, "suffix" : "" }, { "dropping-particle" : "", "family" : "Vilasoa-Mart\u00ednez", "given" : "M.", "non-dropping-particle" : "", "parse-names" : false, "suffix" : "" }, { "dropping-particle" : "", "family" : "\u00c1lvarez-P\u00e9rez", "given" : "S.", "non-dropping-particle" : "", "parse-names" : false, "suffix" : "" }, { "dropping-particle" : "", "family" : "L\u00f3pez-Hern\u00e1ndez", "given" : "J.", "non-dropping-particle" : "", "parse-names" : false, "suffix" : "" } ], "container-title" : "CYTA - Journal of Food", "id" : "ITEM-1", "issue" : "4", "issued" : { "date-parts" : [ [ "2011" ] ] }, "page" : "265-270", "title" : "Chemical composition of snow crab shells (Chionoecetes opilio)", "type" : "article-journal", "volume" : "9" }, "uris" : [ "http://www.mendeley.com/documents/?uuid=871db874-5613-4841-8c93-cc8d7bc86fff" ] } ], "mendeley" : { "formattedCitation" : "(Lage-Yusty, Vilasoa-Mart\u00ednez, \u00c1lvarez-P\u00e9rez, &amp; L\u00f3pez-Hern\u00e1ndez, 2011)", "plainTextFormattedCitation" : "(Lage-Yusty, Vilasoa-Mart\u00ednez, \u00c1lvarez-P\u00e9rez, &amp; L\u00f3pez-Hern\u00e1ndez, 2011)", "previouslyFormattedCitation" : "(Lage-Yusty, Vilasoa-Mart\u00ednez, \u00c1lvarez-P\u00e9rez, &amp; L\u00f3pez-Hern\u00e1ndez, 2011)" }, "properties" : { "noteIndex" : 0 }, "schema" : "https://github.com/citation-style-language/schema/raw/master/csl-citation.json" }</w:instrText>
      </w:r>
      <w:r w:rsidRPr="0063071C">
        <w:rPr>
          <w:rFonts w:eastAsiaTheme="minorHAnsi"/>
          <w:noProof/>
          <w:lang w:val="en-US" w:eastAsia="en-US"/>
        </w:rPr>
        <w:fldChar w:fldCharType="separate"/>
      </w:r>
      <w:r w:rsidR="00137A0F">
        <w:rPr>
          <w:noProof/>
          <w:lang w:val="en-US"/>
        </w:rPr>
        <w:t>(</w:t>
      </w:r>
      <w:r w:rsidR="0013759A" w:rsidRPr="00137A0F">
        <w:rPr>
          <w:noProof/>
          <w:color w:val="0070C0"/>
          <w:lang w:val="en-US"/>
        </w:rPr>
        <w:t>Alvsvåg, Agnalt, &amp; Jørstad, 200</w:t>
      </w:r>
      <w:r w:rsidR="00137A0F" w:rsidRPr="00137A0F">
        <w:rPr>
          <w:noProof/>
          <w:color w:val="0070C0"/>
          <w:lang w:val="en-US"/>
        </w:rPr>
        <w:t>9</w:t>
      </w:r>
      <w:r w:rsidRPr="00137A0F">
        <w:rPr>
          <w:rFonts w:eastAsiaTheme="minorHAnsi"/>
          <w:noProof/>
          <w:lang w:val="en-US" w:eastAsia="en-US"/>
        </w:rPr>
        <w:t>)</w:t>
      </w:r>
      <w:r w:rsidRPr="0063071C">
        <w:rPr>
          <w:rFonts w:eastAsiaTheme="minorHAnsi"/>
          <w:noProof/>
          <w:lang w:val="en-US" w:eastAsia="en-US"/>
        </w:rPr>
        <w:fldChar w:fldCharType="end"/>
      </w:r>
      <w:r w:rsidRPr="00DF51B6">
        <w:rPr>
          <w:rStyle w:val="Utheving"/>
          <w:lang w:val="en"/>
        </w:rPr>
        <w:t>.</w:t>
      </w:r>
      <w:r w:rsidRPr="0063071C">
        <w:rPr>
          <w:rStyle w:val="Utheving"/>
          <w:i w:val="0"/>
          <w:iCs w:val="0"/>
          <w:lang w:val="en"/>
        </w:rPr>
        <w:t xml:space="preserve"> </w:t>
      </w:r>
      <w:r w:rsidR="004A15BC">
        <w:rPr>
          <w:rFonts w:eastAsiaTheme="minorHAnsi"/>
          <w:noProof/>
          <w:lang w:val="en" w:eastAsia="en-US"/>
        </w:rPr>
        <w:t xml:space="preserve">The adaptation of </w:t>
      </w:r>
      <w:r w:rsidRPr="0063071C">
        <w:rPr>
          <w:rFonts w:eastAsiaTheme="minorHAnsi"/>
          <w:noProof/>
          <w:lang w:val="en-US" w:eastAsia="en-US"/>
        </w:rPr>
        <w:t xml:space="preserve">snow crab as a non-native species in the Barents Sea </w:t>
      </w:r>
      <w:r w:rsidR="004A15BC">
        <w:rPr>
          <w:rStyle w:val="Utheving"/>
          <w:i w:val="0"/>
          <w:noProof/>
          <w:lang w:val="en"/>
        </w:rPr>
        <w:t xml:space="preserve">has prompted </w:t>
      </w:r>
      <w:r w:rsidR="004277BA">
        <w:rPr>
          <w:rFonts w:eastAsiaTheme="minorHAnsi"/>
          <w:lang w:val="en-IE" w:eastAsia="en-US"/>
        </w:rPr>
        <w:t>the</w:t>
      </w:r>
      <w:r w:rsidRPr="0063071C">
        <w:rPr>
          <w:rFonts w:eastAsiaTheme="minorHAnsi"/>
          <w:lang w:val="en-IE" w:eastAsia="en-US"/>
        </w:rPr>
        <w:t xml:space="preserve"> </w:t>
      </w:r>
      <w:r w:rsidRPr="004277BA">
        <w:rPr>
          <w:rFonts w:eastAsiaTheme="minorHAnsi"/>
          <w:noProof/>
          <w:lang w:val="en-IE" w:eastAsia="en-US"/>
        </w:rPr>
        <w:t>rapid</w:t>
      </w:r>
      <w:r w:rsidRPr="006D27A6">
        <w:rPr>
          <w:rFonts w:eastAsiaTheme="minorHAnsi"/>
          <w:noProof/>
          <w:lang w:val="en-IE" w:eastAsia="en-US"/>
        </w:rPr>
        <w:t xml:space="preserve"> growth</w:t>
      </w:r>
      <w:r w:rsidRPr="0063071C">
        <w:rPr>
          <w:rFonts w:eastAsiaTheme="minorHAnsi"/>
          <w:lang w:val="en-IE" w:eastAsia="en-US"/>
        </w:rPr>
        <w:t xml:space="preserve"> of </w:t>
      </w:r>
      <w:r w:rsidR="00DC19C5" w:rsidRPr="0063071C">
        <w:rPr>
          <w:rFonts w:eastAsiaTheme="minorHAnsi"/>
          <w:lang w:val="en-IE" w:eastAsia="en-US"/>
        </w:rPr>
        <w:t xml:space="preserve">the </w:t>
      </w:r>
      <w:r w:rsidRPr="0063071C">
        <w:rPr>
          <w:rFonts w:eastAsiaTheme="minorHAnsi"/>
          <w:lang w:val="en-IE" w:eastAsia="en-US"/>
        </w:rPr>
        <w:t xml:space="preserve">snow crab fishery in Norway with </w:t>
      </w:r>
      <w:r w:rsidR="00DA0F2C">
        <w:rPr>
          <w:rFonts w:eastAsiaTheme="minorHAnsi"/>
          <w:lang w:val="en-IE" w:eastAsia="en-US"/>
        </w:rPr>
        <w:t>3061</w:t>
      </w:r>
      <w:r w:rsidRPr="0063071C">
        <w:rPr>
          <w:rFonts w:eastAsiaTheme="minorHAnsi"/>
          <w:lang w:val="en-IE" w:eastAsia="en-US"/>
        </w:rPr>
        <w:t xml:space="preserve"> </w:t>
      </w:r>
      <w:r w:rsidR="00DA003B">
        <w:rPr>
          <w:rFonts w:eastAsiaTheme="minorHAnsi"/>
          <w:lang w:val="en-IE" w:eastAsia="en-US"/>
        </w:rPr>
        <w:t>t</w:t>
      </w:r>
      <w:r w:rsidRPr="0063071C">
        <w:rPr>
          <w:rFonts w:eastAsiaTheme="minorHAnsi"/>
          <w:lang w:val="en-IE" w:eastAsia="en-US"/>
        </w:rPr>
        <w:t xml:space="preserve"> landed in 201</w:t>
      </w:r>
      <w:r w:rsidR="00DA0F2C">
        <w:rPr>
          <w:rFonts w:eastAsiaTheme="minorHAnsi"/>
          <w:lang w:val="en-IE" w:eastAsia="en-US"/>
        </w:rPr>
        <w:t>7</w:t>
      </w:r>
      <w:r w:rsidR="0029261A" w:rsidRPr="0063071C">
        <w:rPr>
          <w:rFonts w:eastAsiaTheme="minorHAnsi"/>
          <w:lang w:val="en-IE" w:eastAsia="en-US"/>
        </w:rPr>
        <w:t xml:space="preserve"> (</w:t>
      </w:r>
      <w:r w:rsidR="00DA0F2C" w:rsidRPr="000B1163">
        <w:rPr>
          <w:bCs/>
          <w:color w:val="0070C0"/>
          <w:lang w:val="en-US"/>
        </w:rPr>
        <w:t>Norwegian Fishermen’s Sales Organization, 2018</w:t>
      </w:r>
      <w:r w:rsidR="0029261A" w:rsidRPr="000B1163">
        <w:rPr>
          <w:rFonts w:eastAsiaTheme="minorHAnsi"/>
          <w:lang w:val="en-IE" w:eastAsia="en-US"/>
        </w:rPr>
        <w:t>)</w:t>
      </w:r>
      <w:r w:rsidRPr="000B1163">
        <w:rPr>
          <w:rFonts w:eastAsiaTheme="minorHAnsi"/>
          <w:lang w:val="en-IE" w:eastAsia="en-US"/>
        </w:rPr>
        <w:t>.</w:t>
      </w:r>
      <w:r w:rsidRPr="0063071C">
        <w:rPr>
          <w:rFonts w:eastAsiaTheme="minorHAnsi"/>
          <w:lang w:val="en-IE" w:eastAsia="en-US"/>
        </w:rPr>
        <w:t xml:space="preserve"> Annual catches are expected to continue growing to a value of 1</w:t>
      </w:r>
      <w:r w:rsidR="0072576C" w:rsidRPr="00DF51B6">
        <w:rPr>
          <w:rFonts w:ascii="Verdana" w:hAnsi="Verdana"/>
          <w:color w:val="333333"/>
          <w:sz w:val="18"/>
          <w:szCs w:val="18"/>
          <w:shd w:val="clear" w:color="auto" w:fill="FFFFFF"/>
          <w:lang w:val="en-IE"/>
        </w:rPr>
        <w:t>–</w:t>
      </w:r>
      <w:r w:rsidRPr="0072622F">
        <w:rPr>
          <w:rFonts w:eastAsiaTheme="minorHAnsi"/>
          <w:lang w:val="en-IE" w:eastAsia="en-US"/>
        </w:rPr>
        <w:t xml:space="preserve">5 billion </w:t>
      </w:r>
      <w:r w:rsidR="00DC19C5" w:rsidRPr="0072622F">
        <w:rPr>
          <w:rFonts w:eastAsiaTheme="minorHAnsi"/>
          <w:lang w:val="en-IE" w:eastAsia="en-US"/>
        </w:rPr>
        <w:t>NOK</w:t>
      </w:r>
      <w:r w:rsidRPr="0072622F">
        <w:rPr>
          <w:rFonts w:eastAsiaTheme="minorHAnsi"/>
          <w:lang w:val="en-IE" w:eastAsia="en-US"/>
        </w:rPr>
        <w:t xml:space="preserve"> by 2020, thus </w:t>
      </w:r>
      <w:r w:rsidR="00A60563">
        <w:rPr>
          <w:rFonts w:eastAsiaTheme="minorHAnsi"/>
          <w:lang w:val="en-US" w:eastAsia="en-US"/>
        </w:rPr>
        <w:t>providing</w:t>
      </w:r>
      <w:r w:rsidR="00924EE5">
        <w:rPr>
          <w:rFonts w:eastAsiaTheme="minorHAnsi"/>
          <w:lang w:val="en-US" w:eastAsia="en-US"/>
        </w:rPr>
        <w:t xml:space="preserve"> the</w:t>
      </w:r>
      <w:r w:rsidRPr="0072622F">
        <w:rPr>
          <w:rFonts w:eastAsiaTheme="minorHAnsi"/>
          <w:noProof/>
          <w:lang w:val="en-US" w:eastAsia="en-US"/>
        </w:rPr>
        <w:t xml:space="preserve"> </w:t>
      </w:r>
      <w:r w:rsidRPr="00924EE5">
        <w:rPr>
          <w:rFonts w:eastAsiaTheme="minorHAnsi"/>
          <w:noProof/>
          <w:lang w:val="en-US" w:eastAsia="en-US"/>
        </w:rPr>
        <w:t>potential</w:t>
      </w:r>
      <w:r w:rsidRPr="0072622F">
        <w:rPr>
          <w:rFonts w:eastAsiaTheme="minorHAnsi"/>
          <w:lang w:val="en-US" w:eastAsia="en-US"/>
        </w:rPr>
        <w:t xml:space="preserve"> for</w:t>
      </w:r>
      <w:r w:rsidRPr="0072622F">
        <w:rPr>
          <w:rFonts w:eastAsiaTheme="minorHAnsi"/>
          <w:noProof/>
          <w:lang w:val="en-US" w:eastAsia="en-US"/>
        </w:rPr>
        <w:t xml:space="preserve"> a profitable</w:t>
      </w:r>
      <w:r w:rsidRPr="0072622F">
        <w:rPr>
          <w:rFonts w:eastAsiaTheme="minorHAnsi"/>
          <w:lang w:val="en-US" w:eastAsia="en-US"/>
        </w:rPr>
        <w:t xml:space="preserve"> industry </w:t>
      </w:r>
      <w:r w:rsidR="00FF53C3" w:rsidRPr="0072622F">
        <w:rPr>
          <w:rFonts w:eastAsiaTheme="minorHAnsi"/>
          <w:noProof/>
          <w:lang w:val="en" w:eastAsia="en-US"/>
        </w:rPr>
        <w:fldChar w:fldCharType="begin" w:fldLock="1"/>
      </w:r>
      <w:r w:rsidR="00FF53C3" w:rsidRPr="00DF51B6">
        <w:rPr>
          <w:rFonts w:eastAsiaTheme="minorHAnsi"/>
          <w:noProof/>
          <w:lang w:val="en" w:eastAsia="en-US"/>
        </w:rPr>
        <w:instrText>ADDIN CSL_CITATION { "citationItems" : [ { "id" : "ITEM-1", "itemData" : { "DOI" : "10.1016/j.ocecoaman.2016.12.012", "ISSN" : "09645691", "author" : [ { "dropping-particle" : "", "family" : "Tiller", "given" : "Rachel", "non-dropping-particle" : "", "parse-names" : false, "suffix" : "" }, { "dropping-particle" : "", "family" : "Nyman", "given" : "Elizabeth", "non-dropping-particle" : "", "parse-names" : false, "suffix" : "" } ], "container-title" : "Ocean and Coastal Management", "id" : "ITEM-1", "issued" : { "date-parts" : [ [ "2017" ] ] }, "page" : "24-33", "publisher" : "Elsevier Ltd", "title" : "The clear and present danger to the Norwegian sovereignty of the Svalbard Fisheries Protection Zone: Enter the snow crab", "type" : "article-journal", "volume" : "137" }, "uris" : [ "http://www.mendeley.com/documents/?uuid=a4cc5c6a-0815-4416-b97e-6e7d3483dfa7" ] } ], "mendeley" : { "formattedCitation" : "(Tiller &amp; Nyman, 2017)", "plainTextFormattedCitation" : "(Tiller &amp; Nyman, 2017)", "previouslyFormattedCitation" : "(Tiller &amp; Nyman, 2017)" }, "properties" : { "noteIndex" : 0 }, "schema" : "https://github.com/citation-style-language/schema/raw/master/csl-citation.json" }</w:instrText>
      </w:r>
      <w:r w:rsidR="00FF53C3" w:rsidRPr="0072622F">
        <w:rPr>
          <w:rFonts w:eastAsiaTheme="minorHAnsi"/>
          <w:noProof/>
          <w:lang w:val="en" w:eastAsia="en-US"/>
        </w:rPr>
        <w:fldChar w:fldCharType="separate"/>
      </w:r>
      <w:r w:rsidR="00FF53C3" w:rsidRPr="0072622F">
        <w:rPr>
          <w:rFonts w:eastAsiaTheme="minorHAnsi"/>
          <w:noProof/>
          <w:lang w:val="en" w:eastAsia="en-US"/>
        </w:rPr>
        <w:t>(</w:t>
      </w:r>
      <w:r w:rsidR="00FF53C3" w:rsidRPr="0072622F">
        <w:rPr>
          <w:rFonts w:eastAsiaTheme="minorHAnsi"/>
          <w:noProof/>
          <w:color w:val="0070C0"/>
          <w:lang w:val="en" w:eastAsia="en-US"/>
        </w:rPr>
        <w:t>Tiller &amp; Nyman, 2017</w:t>
      </w:r>
      <w:r w:rsidR="00FF53C3" w:rsidRPr="0072622F">
        <w:rPr>
          <w:rFonts w:eastAsiaTheme="minorHAnsi"/>
          <w:noProof/>
          <w:lang w:val="en" w:eastAsia="en-US"/>
        </w:rPr>
        <w:t>)</w:t>
      </w:r>
      <w:r w:rsidR="00FF53C3" w:rsidRPr="0072622F">
        <w:rPr>
          <w:rFonts w:eastAsiaTheme="minorHAnsi"/>
          <w:noProof/>
          <w:lang w:val="en" w:eastAsia="en-US"/>
        </w:rPr>
        <w:fldChar w:fldCharType="end"/>
      </w:r>
      <w:r w:rsidR="00FF53C3">
        <w:rPr>
          <w:rFonts w:eastAsiaTheme="minorHAnsi"/>
          <w:noProof/>
          <w:lang w:val="en" w:eastAsia="en-US"/>
        </w:rPr>
        <w:t>.</w:t>
      </w:r>
    </w:p>
    <w:p w14:paraId="35FC9C3D" w14:textId="74CE40B3" w:rsidR="00907F72" w:rsidRPr="00A43B9E" w:rsidRDefault="00667CBF" w:rsidP="00B023A7">
      <w:pPr>
        <w:spacing w:line="480" w:lineRule="auto"/>
        <w:ind w:firstLine="482"/>
        <w:jc w:val="both"/>
        <w:rPr>
          <w:lang w:val="en"/>
        </w:rPr>
      </w:pPr>
      <w:r w:rsidRPr="0063071C">
        <w:rPr>
          <w:rStyle w:val="Utheving"/>
          <w:i w:val="0"/>
          <w:iCs w:val="0"/>
          <w:lang w:val="en"/>
        </w:rPr>
        <w:t xml:space="preserve">Snow crabs are either sold live or processed into two separate </w:t>
      </w:r>
      <w:r w:rsidR="0010205D" w:rsidRPr="0063071C">
        <w:rPr>
          <w:rStyle w:val="Utheving"/>
          <w:i w:val="0"/>
          <w:iCs w:val="0"/>
          <w:lang w:val="en"/>
        </w:rPr>
        <w:t xml:space="preserve">sections, </w:t>
      </w:r>
      <w:r w:rsidR="005E2C54" w:rsidRPr="0063071C">
        <w:rPr>
          <w:rStyle w:val="Utheving"/>
          <w:i w:val="0"/>
          <w:iCs w:val="0"/>
          <w:noProof/>
          <w:lang w:val="en"/>
        </w:rPr>
        <w:t>commercially referred to as</w:t>
      </w:r>
      <w:r w:rsidR="00DC5049" w:rsidRPr="0063071C">
        <w:rPr>
          <w:rStyle w:val="Utheving"/>
          <w:i w:val="0"/>
          <w:iCs w:val="0"/>
          <w:lang w:val="en"/>
        </w:rPr>
        <w:t xml:space="preserve"> </w:t>
      </w:r>
      <w:r w:rsidR="0010205D" w:rsidRPr="0063071C">
        <w:rPr>
          <w:rStyle w:val="Utheving"/>
          <w:i w:val="0"/>
          <w:iCs w:val="0"/>
          <w:lang w:val="en"/>
        </w:rPr>
        <w:t>clusters</w:t>
      </w:r>
      <w:r w:rsidR="006D561A">
        <w:rPr>
          <w:rStyle w:val="Utheving"/>
          <w:i w:val="0"/>
          <w:iCs w:val="0"/>
          <w:lang w:val="en"/>
        </w:rPr>
        <w:t xml:space="preserve"> (</w:t>
      </w:r>
      <w:r w:rsidR="009E6B1F" w:rsidRPr="00400018">
        <w:rPr>
          <w:rStyle w:val="Utheving"/>
          <w:i w:val="0"/>
          <w:iCs w:val="0"/>
          <w:lang w:val="en"/>
        </w:rPr>
        <w:t>Figure 1</w:t>
      </w:r>
      <w:r w:rsidR="006D561A">
        <w:rPr>
          <w:rStyle w:val="Utheving"/>
          <w:i w:val="0"/>
          <w:iCs w:val="0"/>
          <w:lang w:val="en"/>
        </w:rPr>
        <w:t>)</w:t>
      </w:r>
      <w:r w:rsidR="00A60563">
        <w:rPr>
          <w:rStyle w:val="Utheving"/>
          <w:i w:val="0"/>
          <w:iCs w:val="0"/>
          <w:lang w:val="en"/>
        </w:rPr>
        <w:t xml:space="preserve">. </w:t>
      </w:r>
      <w:r w:rsidRPr="0063071C">
        <w:rPr>
          <w:rStyle w:val="Utheving"/>
          <w:i w:val="0"/>
          <w:iCs w:val="0"/>
          <w:lang w:val="en"/>
        </w:rPr>
        <w:t xml:space="preserve">Snow crab clusters </w:t>
      </w:r>
      <w:r w:rsidRPr="00743652">
        <w:rPr>
          <w:rStyle w:val="Utheving"/>
          <w:i w:val="0"/>
          <w:iCs w:val="0"/>
          <w:noProof/>
          <w:lang w:val="en"/>
        </w:rPr>
        <w:t>are usually marketed</w:t>
      </w:r>
      <w:r w:rsidRPr="0063071C">
        <w:rPr>
          <w:rStyle w:val="Utheving"/>
          <w:i w:val="0"/>
          <w:iCs w:val="0"/>
          <w:lang w:val="en"/>
        </w:rPr>
        <w:t xml:space="preserve"> as freshly-cooked or cooked-frozen products </w:t>
      </w:r>
      <w:r w:rsidR="00FF53C3" w:rsidRPr="0072622F">
        <w:rPr>
          <w:rStyle w:val="Utheving"/>
          <w:i w:val="0"/>
          <w:lang w:val="en"/>
        </w:rPr>
        <w:fldChar w:fldCharType="begin" w:fldLock="1"/>
      </w:r>
      <w:r w:rsidR="00FF53C3" w:rsidRPr="00DF51B6">
        <w:rPr>
          <w:rStyle w:val="Utheving"/>
          <w:i w:val="0"/>
          <w:lang w:val="en"/>
        </w:rPr>
        <w:instrText>ADDIN CSL_CITATION { "citationItems" : [ { "id" : "ITEM-1", "itemData" : { "DOI" : "10.1080/23308249.2017.1335284", "ISSN" : "2330-8249", "author" : [ { "dropping-particle" : "", "family" : "Lorentzen", "given" : "Grete", "non-dropping-particle" : "", "parse-names" : false, "suffix" : "" }, { "dropping-particle" : "", "family" : "Voldnes", "given" : "G\u00f8ril", "non-dropping-particle" : "", "parse-names" : false, "suffix" : "" }, { "dropping-particle" : "", "family" : "Whitaker", "given" : "Ragnhild D", "non-dropping-particle" : "", "parse-names" : false, "suffix" : "" }, { "dropping-particle" : "", "family" : "Kvalvik", "given" : "Ingrid", "non-dropping-particle" : "", "parse-names" : false, "suffix" : "" }, { "dropping-particle" : "", "family" : "Vang", "given" : "Birthe", "non-dropping-particle" : "", "parse-names" : false, "suffix" : "" }, { "dropping-particle" : "", "family" : "Gjerp", "given" : "Runar", "non-dropping-particle" : "", "parse-names" : false, "suffix" : "" } ], "container-title" : "Reviews in Fisheries Science &amp; Aquaculture", "id" : "ITEM-1", "issue" : "0", "issued" : { "date-parts" : [ [ "2017" ] ] }, "page" : "1-13", "publisher" : "Taylor &amp; Francis", "title" : "Current Status of the Red King Crab ( Paralithodes camtchaticus ) and Snow Crab ( Chionoecetes opilio ) Industries in Norway", "type" : "article-journal", "volume" : "0" }, "uris" : [ "http://www.mendeley.com/documents/?uuid=6e322521-d45c-4d49-b3d8-eecded43ca47" ] } ], "mendeley" : { "formattedCitation" : "(Lorentzen et al., 2017)", "plainTextFormattedCitation" : "(Lorentzen et al., 2017)", "previouslyFormattedCitation" : "(Lorentzen et al., 2017)" }, "properties" : { "noteIndex" : 0 }, "schema" : "https://github.com/citation-style-language/schema/raw/master/csl-citation.json" }</w:instrText>
      </w:r>
      <w:r w:rsidR="00FF53C3" w:rsidRPr="0072622F">
        <w:rPr>
          <w:rStyle w:val="Utheving"/>
          <w:i w:val="0"/>
          <w:lang w:val="en"/>
        </w:rPr>
        <w:fldChar w:fldCharType="separate"/>
      </w:r>
      <w:r w:rsidR="00FF53C3" w:rsidRPr="0063071C">
        <w:rPr>
          <w:rStyle w:val="Utheving"/>
          <w:i w:val="0"/>
          <w:iCs w:val="0"/>
          <w:noProof/>
          <w:lang w:val="en"/>
        </w:rPr>
        <w:t>(</w:t>
      </w:r>
      <w:r w:rsidR="00FF53C3" w:rsidRPr="0063071C">
        <w:rPr>
          <w:rStyle w:val="Utheving"/>
          <w:i w:val="0"/>
          <w:iCs w:val="0"/>
          <w:noProof/>
          <w:color w:val="0070C0"/>
          <w:lang w:val="en"/>
        </w:rPr>
        <w:t>Lorentzen et al., 201</w:t>
      </w:r>
      <w:r w:rsidR="00FF53C3">
        <w:rPr>
          <w:rStyle w:val="Utheving"/>
          <w:i w:val="0"/>
          <w:iCs w:val="0"/>
          <w:noProof/>
          <w:color w:val="0070C0"/>
          <w:lang w:val="en"/>
        </w:rPr>
        <w:t>8</w:t>
      </w:r>
      <w:r w:rsidR="00FF53C3" w:rsidRPr="0063071C">
        <w:rPr>
          <w:rStyle w:val="Utheving"/>
          <w:i w:val="0"/>
          <w:iCs w:val="0"/>
          <w:noProof/>
          <w:lang w:val="en"/>
        </w:rPr>
        <w:t>)</w:t>
      </w:r>
      <w:r w:rsidR="00FF53C3" w:rsidRPr="0072622F">
        <w:rPr>
          <w:rStyle w:val="Utheving"/>
          <w:i w:val="0"/>
          <w:lang w:val="en"/>
        </w:rPr>
        <w:fldChar w:fldCharType="end"/>
      </w:r>
      <w:r w:rsidR="00FF53C3" w:rsidRPr="0063071C">
        <w:rPr>
          <w:rStyle w:val="Utheving"/>
          <w:i w:val="0"/>
          <w:iCs w:val="0"/>
          <w:lang w:val="en"/>
        </w:rPr>
        <w:t>.</w:t>
      </w:r>
      <w:r w:rsidR="00A43B9E">
        <w:rPr>
          <w:rStyle w:val="Utheving"/>
          <w:i w:val="0"/>
          <w:iCs w:val="0"/>
          <w:lang w:val="en"/>
        </w:rPr>
        <w:t xml:space="preserve"> </w:t>
      </w:r>
      <w:r w:rsidR="009B7219">
        <w:rPr>
          <w:rStyle w:val="Utheving"/>
          <w:i w:val="0"/>
          <w:iCs w:val="0"/>
          <w:lang w:val="en"/>
        </w:rPr>
        <w:t xml:space="preserve">Occasionally, the </w:t>
      </w:r>
      <w:r w:rsidR="00EE5226">
        <w:rPr>
          <w:rStyle w:val="Utheving"/>
          <w:i w:val="0"/>
          <w:iCs w:val="0"/>
          <w:lang w:val="en"/>
        </w:rPr>
        <w:t xml:space="preserve">clusters </w:t>
      </w:r>
      <w:r w:rsidR="009B7219">
        <w:rPr>
          <w:rStyle w:val="Utheving"/>
          <w:i w:val="0"/>
          <w:iCs w:val="0"/>
          <w:lang w:val="en"/>
        </w:rPr>
        <w:t>may exhibit</w:t>
      </w:r>
      <w:r w:rsidR="00EE5226">
        <w:rPr>
          <w:rStyle w:val="Utheving"/>
          <w:i w:val="0"/>
          <w:iCs w:val="0"/>
          <w:lang w:val="en"/>
        </w:rPr>
        <w:t xml:space="preserve"> </w:t>
      </w:r>
      <w:r w:rsidR="00CE3489" w:rsidRPr="0063071C">
        <w:rPr>
          <w:rStyle w:val="Utheving"/>
          <w:i w:val="0"/>
          <w:iCs w:val="0"/>
          <w:lang w:val="en"/>
        </w:rPr>
        <w:t xml:space="preserve">a blue-hued </w:t>
      </w:r>
      <w:r w:rsidR="00CE3489" w:rsidRPr="00743652">
        <w:rPr>
          <w:rStyle w:val="Utheving"/>
          <w:i w:val="0"/>
          <w:iCs w:val="0"/>
          <w:noProof/>
          <w:lang w:val="en"/>
        </w:rPr>
        <w:t>discolo</w:t>
      </w:r>
      <w:r w:rsidR="00743652">
        <w:rPr>
          <w:rStyle w:val="Utheving"/>
          <w:i w:val="0"/>
          <w:iCs w:val="0"/>
          <w:noProof/>
          <w:lang w:val="en"/>
        </w:rPr>
        <w:t>u</w:t>
      </w:r>
      <w:r w:rsidR="00CE3489" w:rsidRPr="00743652">
        <w:rPr>
          <w:rStyle w:val="Utheving"/>
          <w:i w:val="0"/>
          <w:iCs w:val="0"/>
          <w:noProof/>
          <w:lang w:val="en"/>
        </w:rPr>
        <w:t>ratio</w:t>
      </w:r>
      <w:r w:rsidR="00880873" w:rsidRPr="00743652">
        <w:rPr>
          <w:rStyle w:val="Utheving"/>
          <w:i w:val="0"/>
          <w:iCs w:val="0"/>
          <w:noProof/>
          <w:lang w:val="en"/>
        </w:rPr>
        <w:t>n</w:t>
      </w:r>
      <w:r w:rsidR="00880873">
        <w:rPr>
          <w:i/>
          <w:iCs/>
          <w:noProof/>
          <w:lang w:val="en-IE"/>
        </w:rPr>
        <w:t xml:space="preserve">, </w:t>
      </w:r>
      <w:r w:rsidR="00A60563" w:rsidRPr="00326388">
        <w:rPr>
          <w:noProof/>
          <w:lang w:val="en-IE"/>
        </w:rPr>
        <w:t>referred</w:t>
      </w:r>
      <w:r w:rsidR="00A60563" w:rsidRPr="00DF51B6">
        <w:rPr>
          <w:lang w:val="en-IE"/>
        </w:rPr>
        <w:t xml:space="preserve"> to as </w:t>
      </w:r>
      <w:r w:rsidR="00473AD1">
        <w:rPr>
          <w:lang w:val="en-IE"/>
        </w:rPr>
        <w:t xml:space="preserve">blueing or </w:t>
      </w:r>
      <w:r w:rsidR="00A60563" w:rsidRPr="00DF51B6">
        <w:rPr>
          <w:lang w:val="en-IE"/>
        </w:rPr>
        <w:t>melanosis (</w:t>
      </w:r>
      <w:r w:rsidR="00A60563" w:rsidRPr="00DF51B6">
        <w:rPr>
          <w:noProof/>
          <w:color w:val="0070C0"/>
          <w:lang w:val="en-US"/>
        </w:rPr>
        <w:t>Gonçalves &amp; de Oliveira, 2016</w:t>
      </w:r>
      <w:r w:rsidR="00A60563" w:rsidRPr="00DF51B6">
        <w:rPr>
          <w:noProof/>
          <w:lang w:val="en-US"/>
        </w:rPr>
        <w:t>)</w:t>
      </w:r>
      <w:r w:rsidR="0045270A">
        <w:rPr>
          <w:noProof/>
          <w:lang w:val="en-US"/>
        </w:rPr>
        <w:t xml:space="preserve">. </w:t>
      </w:r>
      <w:r w:rsidR="0045270A" w:rsidRPr="003D7E5F">
        <w:rPr>
          <w:noProof/>
          <w:lang w:val="en-US"/>
        </w:rPr>
        <w:t>This</w:t>
      </w:r>
      <w:r w:rsidR="0045270A">
        <w:rPr>
          <w:noProof/>
          <w:lang w:val="en-US"/>
        </w:rPr>
        <w:t xml:space="preserve"> </w:t>
      </w:r>
      <w:r w:rsidR="0045270A" w:rsidRPr="003D7E5F">
        <w:rPr>
          <w:noProof/>
          <w:lang w:val="en-US"/>
        </w:rPr>
        <w:t xml:space="preserve">is </w:t>
      </w:r>
      <w:r w:rsidRPr="003D7E5F">
        <w:rPr>
          <w:noProof/>
          <w:lang w:val="en-IE"/>
        </w:rPr>
        <w:t>caused</w:t>
      </w:r>
      <w:r w:rsidRPr="00DF51B6">
        <w:rPr>
          <w:noProof/>
          <w:lang w:val="en-IE"/>
        </w:rPr>
        <w:t xml:space="preserve"> by the formation of dark pigments </w:t>
      </w:r>
      <w:r w:rsidRPr="000C77D6">
        <w:rPr>
          <w:noProof/>
          <w:lang w:val="en-IE"/>
        </w:rPr>
        <w:t>cataly</w:t>
      </w:r>
      <w:r w:rsidR="000C77D6">
        <w:rPr>
          <w:noProof/>
          <w:lang w:val="en-IE"/>
        </w:rPr>
        <w:t>s</w:t>
      </w:r>
      <w:r w:rsidRPr="000C77D6">
        <w:rPr>
          <w:noProof/>
          <w:lang w:val="en-IE"/>
        </w:rPr>
        <w:t>ed</w:t>
      </w:r>
      <w:r w:rsidRPr="00DF51B6">
        <w:rPr>
          <w:noProof/>
          <w:lang w:val="en-IE"/>
        </w:rPr>
        <w:t xml:space="preserve"> by enzymes with phenoloxidase</w:t>
      </w:r>
      <w:r w:rsidR="00C222BB">
        <w:rPr>
          <w:noProof/>
          <w:lang w:val="en-IE"/>
        </w:rPr>
        <w:t xml:space="preserve"> </w:t>
      </w:r>
      <w:r w:rsidR="009E6B1F">
        <w:rPr>
          <w:noProof/>
          <w:lang w:val="en-IE"/>
        </w:rPr>
        <w:t xml:space="preserve">(PO) </w:t>
      </w:r>
      <w:r w:rsidRPr="00DF51B6">
        <w:rPr>
          <w:noProof/>
          <w:lang w:val="en-IE"/>
        </w:rPr>
        <w:t xml:space="preserve">activity </w:t>
      </w:r>
      <w:r w:rsidRPr="00DF51B6">
        <w:rPr>
          <w:lang w:val="en-IE"/>
        </w:rPr>
        <w:t>(</w:t>
      </w:r>
      <w:r w:rsidRPr="00DF51B6">
        <w:rPr>
          <w:color w:val="0070C0"/>
          <w:lang w:val="en-IE"/>
        </w:rPr>
        <w:t>Boon, 1975</w:t>
      </w:r>
      <w:r w:rsidRPr="00DF51B6">
        <w:rPr>
          <w:lang w:val="en-IE"/>
        </w:rPr>
        <w:t>)</w:t>
      </w:r>
      <w:r w:rsidR="00BF6567" w:rsidRPr="00DF51B6">
        <w:rPr>
          <w:noProof/>
          <w:lang w:val="en-US"/>
        </w:rPr>
        <w:t>.</w:t>
      </w:r>
      <w:r w:rsidR="004475D1">
        <w:rPr>
          <w:lang w:val="en-IE"/>
        </w:rPr>
        <w:t xml:space="preserve"> </w:t>
      </w:r>
      <w:r w:rsidR="00A60563">
        <w:rPr>
          <w:lang w:val="en-US"/>
        </w:rPr>
        <w:t xml:space="preserve">Although melanosis does not pose a health </w:t>
      </w:r>
      <w:r w:rsidR="00A60563">
        <w:rPr>
          <w:noProof/>
          <w:lang w:val="en-US"/>
        </w:rPr>
        <w:t>concern, it</w:t>
      </w:r>
      <w:r w:rsidR="00A60563">
        <w:rPr>
          <w:lang w:val="en-US"/>
        </w:rPr>
        <w:t xml:space="preserve"> </w:t>
      </w:r>
      <w:r w:rsidR="00A60563">
        <w:rPr>
          <w:noProof/>
          <w:lang w:val="en-US"/>
        </w:rPr>
        <w:t xml:space="preserve">negatively </w:t>
      </w:r>
      <w:r w:rsidR="00A60563">
        <w:rPr>
          <w:lang w:val="en-US"/>
        </w:rPr>
        <w:t xml:space="preserve">affects </w:t>
      </w:r>
      <w:r w:rsidR="00A60563">
        <w:rPr>
          <w:noProof/>
          <w:lang w:val="en-US"/>
        </w:rPr>
        <w:t>product acceptability</w:t>
      </w:r>
      <w:r w:rsidR="00592C4C">
        <w:rPr>
          <w:lang w:val="en-US"/>
        </w:rPr>
        <w:t xml:space="preserve"> (</w:t>
      </w:r>
      <w:r w:rsidR="00592C4C" w:rsidRPr="00592C4C">
        <w:rPr>
          <w:color w:val="0070C0"/>
          <w:lang w:val="en-US"/>
        </w:rPr>
        <w:t>Ruddy, 2007</w:t>
      </w:r>
      <w:r w:rsidR="00592C4C">
        <w:rPr>
          <w:lang w:val="en-US"/>
        </w:rPr>
        <w:t xml:space="preserve">) and </w:t>
      </w:r>
      <w:r w:rsidR="009C45A4">
        <w:rPr>
          <w:noProof/>
          <w:lang w:val="en-US"/>
        </w:rPr>
        <w:t>may</w:t>
      </w:r>
      <w:r w:rsidR="00907F72" w:rsidRPr="00DF51B6">
        <w:rPr>
          <w:noProof/>
          <w:lang w:val="en-US"/>
        </w:rPr>
        <w:t xml:space="preserve"> develop at a faster rate than microbial deterioration, hence</w:t>
      </w:r>
      <w:r w:rsidR="00473AD1">
        <w:rPr>
          <w:noProof/>
          <w:lang w:val="en-US"/>
        </w:rPr>
        <w:t xml:space="preserve"> </w:t>
      </w:r>
      <w:r w:rsidR="00907F72" w:rsidRPr="004277BA">
        <w:rPr>
          <w:noProof/>
          <w:lang w:val="en-US"/>
        </w:rPr>
        <w:t>representing</w:t>
      </w:r>
      <w:r w:rsidR="00907F72" w:rsidRPr="00DF51B6">
        <w:rPr>
          <w:noProof/>
          <w:lang w:val="en-US"/>
        </w:rPr>
        <w:t xml:space="preserve"> a critical </w:t>
      </w:r>
      <w:r w:rsidR="00473AD1">
        <w:rPr>
          <w:noProof/>
          <w:lang w:val="en-US"/>
        </w:rPr>
        <w:t>event</w:t>
      </w:r>
      <w:r w:rsidR="00907F72" w:rsidRPr="00DF51B6">
        <w:rPr>
          <w:noProof/>
          <w:lang w:val="en-US"/>
        </w:rPr>
        <w:t xml:space="preserve"> determining </w:t>
      </w:r>
      <w:r w:rsidR="00473AD1">
        <w:rPr>
          <w:noProof/>
          <w:lang w:val="en-US"/>
        </w:rPr>
        <w:t xml:space="preserve">product </w:t>
      </w:r>
      <w:r w:rsidR="00907F72" w:rsidRPr="00DF51B6">
        <w:rPr>
          <w:noProof/>
          <w:lang w:val="en-US"/>
        </w:rPr>
        <w:t>shelf-life (</w:t>
      </w:r>
      <w:r w:rsidR="00907F72" w:rsidRPr="00DF51B6">
        <w:rPr>
          <w:noProof/>
          <w:color w:val="0070C0"/>
          <w:lang w:val="en-US"/>
        </w:rPr>
        <w:t>Nicoli, 2012</w:t>
      </w:r>
      <w:r w:rsidR="00907F72" w:rsidRPr="00DF51B6">
        <w:rPr>
          <w:noProof/>
          <w:lang w:val="en-US"/>
        </w:rPr>
        <w:t>).</w:t>
      </w:r>
    </w:p>
    <w:p w14:paraId="35FC9C3E" w14:textId="14A7ED87" w:rsidR="00667CBF" w:rsidRPr="0035410D" w:rsidRDefault="00667CBF" w:rsidP="00B023A7">
      <w:pPr>
        <w:keepNext/>
        <w:widowControl w:val="0"/>
        <w:autoSpaceDE w:val="0"/>
        <w:autoSpaceDN w:val="0"/>
        <w:adjustRightInd w:val="0"/>
        <w:spacing w:line="480" w:lineRule="auto"/>
        <w:ind w:firstLine="482"/>
        <w:jc w:val="both"/>
        <w:rPr>
          <w:noProof/>
          <w:lang w:val="en-IE"/>
        </w:rPr>
      </w:pPr>
      <w:r w:rsidRPr="00DF51B6">
        <w:rPr>
          <w:lang w:val="en-US"/>
        </w:rPr>
        <w:t>Several biological aspects,</w:t>
      </w:r>
      <w:r w:rsidR="009954E3">
        <w:rPr>
          <w:lang w:val="en-US"/>
        </w:rPr>
        <w:t xml:space="preserve"> including </w:t>
      </w:r>
      <w:r w:rsidR="009954E3" w:rsidRPr="000C77D6">
        <w:rPr>
          <w:noProof/>
          <w:lang w:val="en-US"/>
        </w:rPr>
        <w:t>mo</w:t>
      </w:r>
      <w:r w:rsidR="000C77D6">
        <w:rPr>
          <w:noProof/>
          <w:lang w:val="en-US"/>
        </w:rPr>
        <w:t>u</w:t>
      </w:r>
      <w:r w:rsidR="009954E3" w:rsidRPr="000C77D6">
        <w:rPr>
          <w:noProof/>
          <w:lang w:val="en-US"/>
        </w:rPr>
        <w:t>lting</w:t>
      </w:r>
      <w:r w:rsidR="009954E3">
        <w:rPr>
          <w:lang w:val="en-US"/>
        </w:rPr>
        <w:t xml:space="preserve"> stage and catching </w:t>
      </w:r>
      <w:r w:rsidRPr="00DF51B6">
        <w:rPr>
          <w:lang w:val="en-US"/>
        </w:rPr>
        <w:t xml:space="preserve">season, </w:t>
      </w:r>
      <w:r w:rsidR="00187799" w:rsidRPr="00DF51B6">
        <w:rPr>
          <w:lang w:val="en-US"/>
        </w:rPr>
        <w:t xml:space="preserve">may </w:t>
      </w:r>
      <w:r w:rsidRPr="00DF51B6">
        <w:rPr>
          <w:lang w:val="en-US"/>
        </w:rPr>
        <w:t xml:space="preserve">affect the susceptibility </w:t>
      </w:r>
      <w:r w:rsidR="00187799" w:rsidRPr="00DF51B6">
        <w:rPr>
          <w:lang w:val="en-US"/>
        </w:rPr>
        <w:t xml:space="preserve">of crabs </w:t>
      </w:r>
      <w:r w:rsidR="00990A5E">
        <w:rPr>
          <w:lang w:val="en-US"/>
        </w:rPr>
        <w:t>to</w:t>
      </w:r>
      <w:r w:rsidRPr="00DF51B6">
        <w:rPr>
          <w:lang w:val="en-US"/>
        </w:rPr>
        <w:t xml:space="preserve"> melanosis</w:t>
      </w:r>
      <w:r w:rsidR="00A60563">
        <w:rPr>
          <w:lang w:val="en-US"/>
        </w:rPr>
        <w:t xml:space="preserve">. </w:t>
      </w:r>
      <w:r w:rsidR="00A60563" w:rsidRPr="003D7E5F">
        <w:rPr>
          <w:noProof/>
          <w:lang w:val="en-US"/>
        </w:rPr>
        <w:t>This</w:t>
      </w:r>
      <w:r w:rsidR="002F0299">
        <w:rPr>
          <w:lang w:val="en-US"/>
        </w:rPr>
        <w:t xml:space="preserve"> is </w:t>
      </w:r>
      <w:r w:rsidRPr="00DF51B6">
        <w:rPr>
          <w:noProof/>
          <w:lang w:val="en-US"/>
        </w:rPr>
        <w:t xml:space="preserve">a </w:t>
      </w:r>
      <w:r w:rsidR="00DC5049" w:rsidRPr="00DF51B6">
        <w:rPr>
          <w:noProof/>
          <w:lang w:val="en-US"/>
        </w:rPr>
        <w:t>multi-stage biochemical process</w:t>
      </w:r>
      <w:r w:rsidR="002F0299">
        <w:rPr>
          <w:noProof/>
          <w:lang w:val="en-US"/>
        </w:rPr>
        <w:t xml:space="preserve"> triggered by p</w:t>
      </w:r>
      <w:r w:rsidR="002F0299" w:rsidRPr="00DF51B6">
        <w:rPr>
          <w:noProof/>
          <w:lang w:val="en-US"/>
        </w:rPr>
        <w:t xml:space="preserve">hysical damage, microbial invasions or </w:t>
      </w:r>
      <w:r w:rsidR="002F0299" w:rsidRPr="0065180D">
        <w:rPr>
          <w:i/>
          <w:noProof/>
          <w:lang w:val="en-US"/>
        </w:rPr>
        <w:t>postmortem</w:t>
      </w:r>
      <w:r w:rsidR="002F0299" w:rsidRPr="00DF51B6">
        <w:rPr>
          <w:noProof/>
          <w:lang w:val="en-US"/>
        </w:rPr>
        <w:t xml:space="preserve"> physiological mechanisms </w:t>
      </w:r>
      <w:r w:rsidR="00DC5049" w:rsidRPr="0072622F">
        <w:rPr>
          <w:lang w:val="en-US"/>
        </w:rPr>
        <w:fldChar w:fldCharType="begin" w:fldLock="1"/>
      </w:r>
      <w:r w:rsidR="00DC5049" w:rsidRPr="00DF51B6">
        <w:rPr>
          <w:lang w:val="en-US"/>
        </w:rPr>
        <w:instrText>ADDIN CSL_CITATION { "citationItems" : [ { "id" : "ITEM-1", "itemData" : { "DOI" : "10.1021/jf00017a013", "ISSN" : "0021-8561", "abstract" : "Polyphenol oxidase (EC 1.10.3.1) fraction was extracted from the skin\\nlayer between the muscle and the exoskeleton of lobster (Homarus\\namericanus), and its properties were compared with those of commercial\\ntyrosinase. The lobster PPO fraction was activated by trypsin, and its\\npH optimum for the oxidation of Dopa was determined as 6.5. The lobster\\nenzyme was most stable at pH 7.5, while tyrosinase exhibited a much\\nbroader pH stability range, from 6.5 to 10.0. The temperature optimum\\nfor the oxidation of Dopa was 30-degrees-C with the lobster enzyme and\\n40-degrees-C with tyrosinase. The lobster enzyme was more heat labile as\\ncompared with commercial tyrosinase. While the lobster enzyme lost most\\nthan 50% of its original activity after 30 min of incubation at\\n35-degrees-C, tyrosinase retained approximately 90% of its original\\nactivity after 30 min of incubation at 55-degrees-C. The activities of\\nboth enzymes were enhanced by copper but inhibited by cysteine,\\np-aminobenzoic acid, and EDTA.", "author" : [ { "dropping-particle" : "", "family" : "Opoku-Gyamfua", "given" : "A", "non-dropping-particle" : "", "parse-names" : false, "suffix" : "" }, { "dropping-particle" : "", "family" : "Simpson", "given" : "B K", "non-dropping-particle" : "", "parse-names" : false, "suffix" : "" }, { "dropping-particle" : "", "family" : "Squires", "given" : "E J", "non-dropping-particle" : "", "parse-names" : false, "suffix" : "" } ], "container-title" : "Journal of Agricultural and Food Chemistry", "id" : "ITEM-1", "issue" : "5", "issued" : { "date-parts" : [ [ "1992" ] ] }, "page" : "772-775", "title" : "Comparative-Studies on the Polyphenol Oxidase Fraction From Lobster and Tyrosinase", "type" : "article-journal", "volume" : "40" }, "uris" : [ "http://www.mendeley.com/documents/?uuid=3887cd62-cb61-43e3-8bd7-a56714bb7a65" ] } ], "mendeley" : { "formattedCitation" : "(Opoku-Gyamfua, Simpson, &amp; Squires, 1992)", "plainTextFormattedCitation" : "(Opoku-Gyamfua, Simpson, &amp; Squires, 1992)", "previouslyFormattedCitation" : "(Opoku-Gyamfua, Simpson, &amp; Squires, 1992)" }, "properties" : { "noteIndex" : 0 }, "schema" : "https://github.com/citation-style-language/schema/raw/master/csl-citation.json" }</w:instrText>
      </w:r>
      <w:r w:rsidR="00DC5049" w:rsidRPr="0072622F">
        <w:rPr>
          <w:lang w:val="en-US"/>
        </w:rPr>
        <w:fldChar w:fldCharType="separate"/>
      </w:r>
      <w:r w:rsidR="00DC5049" w:rsidRPr="00DF51B6">
        <w:rPr>
          <w:noProof/>
          <w:lang w:val="en-US"/>
        </w:rPr>
        <w:t>(</w:t>
      </w:r>
      <w:r w:rsidR="00DC5049" w:rsidRPr="00DF51B6">
        <w:rPr>
          <w:noProof/>
          <w:color w:val="0070C0"/>
          <w:lang w:val="en-US"/>
        </w:rPr>
        <w:t>Opoku</w:t>
      </w:r>
      <w:r w:rsidR="00857276">
        <w:rPr>
          <w:noProof/>
          <w:color w:val="0070C0"/>
          <w:lang w:val="en-US"/>
        </w:rPr>
        <w:t>-</w:t>
      </w:r>
      <w:r w:rsidR="00DC5049" w:rsidRPr="00DF51B6">
        <w:rPr>
          <w:noProof/>
          <w:color w:val="0070C0"/>
          <w:lang w:val="en-US"/>
        </w:rPr>
        <w:t>Gyamfua, Simpson, &amp; Squires, 1992</w:t>
      </w:r>
      <w:r w:rsidR="00DC5049" w:rsidRPr="00DF51B6">
        <w:rPr>
          <w:noProof/>
          <w:lang w:val="en-US"/>
        </w:rPr>
        <w:t>)</w:t>
      </w:r>
      <w:r w:rsidR="00DC5049" w:rsidRPr="0072622F">
        <w:rPr>
          <w:lang w:val="en-US"/>
        </w:rPr>
        <w:fldChar w:fldCharType="end"/>
      </w:r>
      <w:r w:rsidR="00DC5049" w:rsidRPr="00DF51B6">
        <w:rPr>
          <w:lang w:val="en-US"/>
        </w:rPr>
        <w:t xml:space="preserve">. </w:t>
      </w:r>
      <w:r w:rsidR="00C8757B">
        <w:rPr>
          <w:lang w:val="en-US"/>
        </w:rPr>
        <w:t xml:space="preserve">The cascade </w:t>
      </w:r>
      <w:r w:rsidR="00A60563">
        <w:rPr>
          <w:lang w:val="en-US"/>
        </w:rPr>
        <w:t xml:space="preserve">often </w:t>
      </w:r>
      <w:r w:rsidR="00C8757B">
        <w:rPr>
          <w:lang w:val="en-US"/>
        </w:rPr>
        <w:t>starts with proteases, which, in turn, activate</w:t>
      </w:r>
      <w:r w:rsidR="00DC5049" w:rsidRPr="00DF51B6">
        <w:rPr>
          <w:lang w:val="en-US"/>
        </w:rPr>
        <w:t xml:space="preserve"> </w:t>
      </w:r>
      <w:r w:rsidR="00C222BB" w:rsidRPr="003E0281">
        <w:rPr>
          <w:noProof/>
          <w:lang w:val="en-US"/>
        </w:rPr>
        <w:t>poly</w:t>
      </w:r>
      <w:r w:rsidR="00DC5049" w:rsidRPr="003E0281">
        <w:rPr>
          <w:noProof/>
          <w:lang w:val="en-US"/>
        </w:rPr>
        <w:t>phenoloxidase</w:t>
      </w:r>
      <w:r w:rsidR="003003D5" w:rsidRPr="003E0281">
        <w:rPr>
          <w:noProof/>
          <w:lang w:val="en-US"/>
        </w:rPr>
        <w:t>s</w:t>
      </w:r>
      <w:r w:rsidR="00C222BB">
        <w:rPr>
          <w:noProof/>
          <w:lang w:val="en-US"/>
        </w:rPr>
        <w:t xml:space="preserve"> (PPOs)</w:t>
      </w:r>
      <w:r w:rsidR="00DC5049" w:rsidRPr="00DF51B6">
        <w:rPr>
          <w:lang w:val="en-US"/>
        </w:rPr>
        <w:t xml:space="preserve"> </w:t>
      </w:r>
      <w:r w:rsidRPr="0072622F">
        <w:rPr>
          <w:noProof/>
          <w:color w:val="C00000"/>
          <w:lang w:val="en-US"/>
        </w:rPr>
        <w:fldChar w:fldCharType="begin" w:fldLock="1"/>
      </w:r>
      <w:r w:rsidRPr="00DF51B6">
        <w:rPr>
          <w:noProof/>
          <w:color w:val="C00000"/>
          <w:lang w:val="en-US"/>
        </w:rPr>
        <w:instrText>ADDIN CSL_CITATION { "citationItems" : [ { "id" : "ITEM-1", "itemData" : { "DOI" : "10.1016/j.fsi.2012.08.019", "ISBN" : "1050-4648", "ISSN" : "10504648", "PMID" : "22960099", "abstract" : "The global shrimp industry still faces various serious disease-related problems that are mainly caused by pathogenic bacteria and viruses. Understanding the host defense mechanisms is likely to be beneficial in designing and implementing effective strategies to solve the current and future pathogen-related problems. Melanization, which is performed by phenoloxidase (PO) and controlled by the prophenoloxidase (proPO) activation cascade, plays an important role in the invertebrate immune system in allowing a rapid response to pathogen infection. The activation of the proPO system, by the specific recognition of microorganisms by pattern-recognition proteins (PRPs), triggers a serine proteinase cascade, eventually leading to the cleavage of the inactive proPO to the active PO that functions to produce the melanin and toxic reactive intermediates against invading pathogens. This review highlights the recent discoveries of the critical roles of the proPO system in the shrimp immune responses against major pathogens, and emphasizes the functional characterizations of four major groups of genes and proteins in the proPO cascade in penaeid shrimp, that is the PRPs, serine proteinases, proPO and inhibitors. \u00a9 2012 Elsevier Ltd.", "author" : [ { "dropping-particle" : "", "family" : "Amparyup", "given" : "Piti", "non-dropping-particle" : "", "parse-names" : false, "suffix" : "" }, { "dropping-particle" : "", "family" : "Charoensapsri", "given" : "Walaiporn", "non-dropping-particle" : "", "parse-names" : false, "suffix" : "" }, { "dropping-particle" : "", "family" : "Tassanakajon", "given" : "Anchalee", "non-dropping-particle" : "", "parse-names" : false, "suffix" : "" } ], "container-title" : "Fish and Shellfish Immunology", "id" : "ITEM-1", "issue" : "4", "issued" : { "date-parts" : [ [ "2013" ] ] }, "page" : "990-1001", "title" : "Prophenoloxidase system and its role in shrimp immune responses against major pathogens", "type" : "article-journal", "volume" : "34" }, "uris" : [ "http://www.mendeley.com/documents/?uuid=c20efced-a6a7-4696-ae64-c3cdf054ec74" ] } ], "mendeley" : { "formattedCitation" : "(Amparyup, Charoensapsri, &amp; Tassanakajon, 2013)", "plainTextFormattedCitation" : "(Amparyup, Charoensapsri, &amp; Tassanakajon, 2013)", "previouslyFormattedCitation" : "(Amparyup, Charoensapsri, &amp; Tassanakajon, 2013)" }, "properties" : { "noteIndex" : 0 }, "schema" : "https://github.com/citation-style-language/schema/raw/master/csl-citation.json" }</w:instrText>
      </w:r>
      <w:r w:rsidRPr="0072622F">
        <w:rPr>
          <w:noProof/>
          <w:color w:val="C00000"/>
          <w:lang w:val="en-US"/>
        </w:rPr>
        <w:fldChar w:fldCharType="separate"/>
      </w:r>
      <w:r w:rsidRPr="00DF51B6">
        <w:rPr>
          <w:noProof/>
          <w:lang w:val="en-US"/>
        </w:rPr>
        <w:t>(</w:t>
      </w:r>
      <w:r w:rsidRPr="00DF51B6">
        <w:rPr>
          <w:noProof/>
          <w:color w:val="0070C0"/>
          <w:lang w:val="en-US"/>
        </w:rPr>
        <w:t>Amparyup, Charoensapsri, &amp; Tassanakajon, 2013</w:t>
      </w:r>
      <w:r w:rsidRPr="00DF51B6">
        <w:rPr>
          <w:noProof/>
          <w:lang w:val="en-US"/>
        </w:rPr>
        <w:t>)</w:t>
      </w:r>
      <w:r w:rsidRPr="0072622F">
        <w:rPr>
          <w:noProof/>
          <w:color w:val="C00000"/>
          <w:lang w:val="en-US"/>
        </w:rPr>
        <w:fldChar w:fldCharType="end"/>
      </w:r>
      <w:r w:rsidRPr="00DF51B6">
        <w:rPr>
          <w:noProof/>
          <w:lang w:val="en-US"/>
        </w:rPr>
        <w:t xml:space="preserve">, a </w:t>
      </w:r>
      <w:r w:rsidR="003003D5">
        <w:rPr>
          <w:noProof/>
          <w:lang w:val="en-US"/>
        </w:rPr>
        <w:t xml:space="preserve">class of </w:t>
      </w:r>
      <w:r w:rsidRPr="00DF51B6">
        <w:rPr>
          <w:noProof/>
          <w:lang w:val="en-US"/>
        </w:rPr>
        <w:t>copper-containing enzyme</w:t>
      </w:r>
      <w:r w:rsidR="003003D5">
        <w:rPr>
          <w:noProof/>
          <w:lang w:val="en-US"/>
        </w:rPr>
        <w:t>s</w:t>
      </w:r>
      <w:r w:rsidRPr="00DF51B6">
        <w:rPr>
          <w:noProof/>
          <w:lang w:val="en-US"/>
        </w:rPr>
        <w:t xml:space="preserve"> abundant in crustaceans </w:t>
      </w:r>
      <w:r w:rsidRPr="0072622F">
        <w:rPr>
          <w:noProof/>
          <w:lang w:val="en-IE"/>
        </w:rPr>
        <w:fldChar w:fldCharType="begin" w:fldLock="1"/>
      </w:r>
      <w:r w:rsidRPr="00DF51B6">
        <w:rPr>
          <w:noProof/>
          <w:lang w:val="en-IE"/>
        </w:rPr>
        <w:instrText>ADDIN CSL_CITATION { "citationItems" : [ { "id" : "ITEM-1", "itemData" : { "DOI" : "10.1016/j.foodchem.2008.05.061", "ISSN" : "03088146", "abstract" : "Characterisation and tissue distribution of polyphenol oxidase (PPO) was studied in deepwater pink shrimp (Parapenaeus longirostris) post mortem. PPO activity was the highest in the carapace, followed by that in the abdomen exoskeleton, cephalotorax, pleopods and telson. No PPO activity was found in the abdomen muscle and in the pereopods and maxillipeds using the enzymatic assay. Storage of whole shrimps and of the different organs showed that melanosis (blackening) required the presence of the cephalotorax to be initiated, indicating that its development depends on other factors in addition to the PPO levels. Further characterisation was carried out in extracts partly purified using 40-70% ammonium sulfate fractionation. The enzyme had the highest activity at pH 4.5 and was most stable at pH 4.5 and 9.0. No clear maximum was observed in the 15-60 \u00b0C range but the higher stability was achieved at 30-35 \u00b0C. Apparent kinetic constants in the partly purified PPO from carapace were KM = 1.85 mM and Vmax = 38.5 U/mg of protein, pointing to a high affinity and reactivity of the enzyme when assayed with DOPA. Electrophoretic mobility was studied in native PAGE and non-reducing SDS-PAGE followed by staining with DOPA. Approximate MW of 500 kDa and 200 kDa were observed, respectively. These two forms could correspond to aggregates of minor PPO subunits that could not be resolved in these electrophoretic systems. The peptide mass fingerprinting obtained by MALDI-TOF analysis showed some peptides whose homology with hemocyanins and different PPO subunit precursors has already been demonstrated in the same species. \u00a9 2008 Elsevier Ltd. All rights reserved.", "author" : [ { "dropping-particle" : "", "family" : "Zamorano", "given" : "Jos\u00e9 Pablo", "non-dropping-particle" : "", "parse-names" : false, "suffix" : "" }, { "dropping-particle" : "", "family" : "Mart\u00ednez-\u00c1lvarez", "given" : "Oscar", "non-dropping-particle" : "", "parse-names" : false, "suffix" : "" }, { "dropping-particle" : "", "family" : "Montero", "given" : "Pilar", "non-dropping-particle" : "", "parse-names" : false, "suffix" : "" }, { "dropping-particle" : "", "family" : "G\u00f3mez-Guill\u00e9n", "given" : "Mar\u00eda del Carmen", "non-dropping-particle" : "", "parse-names" : false, "suffix" : "" } ], "container-title" : "Food Chemistry", "id" : "ITEM-1", "issue" : "1", "issued" : { "date-parts" : [ [ "2009" ] ] }, "page" : "104-111", "title" : "Characterisation and tissue distribution of polyphenol oxidase of deepwater pink shrimp (Parapenaeus longirostris)", "type" : "article-journal", "volume" : "112" }, "uris" : [ "http://www.mendeley.com/documents/?uuid=7636b77f-a7b0-4fc3-aab5-8bd084478965" ] } ], "mendeley" : { "formattedCitation" : "(Zamorano, Mart\u00ednez-\u00c1lvarez, Montero, &amp; G\u00f3mez-Guill\u00e9n, 2009)", "plainTextFormattedCitation" : "(Zamorano, Mart\u00ednez-\u00c1lvarez, Montero, &amp; G\u00f3mez-Guill\u00e9n, 2009)", "previouslyFormattedCitation" : "(Zamorano, Mart\u00ednez-\u00c1lvarez, Montero, &amp; G\u00f3mez-Guill\u00e9n, 2009)" }, "properties" : { "noteIndex" : 0 }, "schema" : "https://github.com/citation-style-language/schema/raw/master/csl-citation.json" }</w:instrText>
      </w:r>
      <w:r w:rsidRPr="0072622F">
        <w:rPr>
          <w:noProof/>
          <w:lang w:val="en-IE"/>
        </w:rPr>
        <w:fldChar w:fldCharType="separate"/>
      </w:r>
      <w:r w:rsidRPr="00DF51B6">
        <w:rPr>
          <w:noProof/>
          <w:lang w:val="en-IE"/>
        </w:rPr>
        <w:t>(</w:t>
      </w:r>
      <w:r w:rsidRPr="00DF51B6">
        <w:rPr>
          <w:noProof/>
          <w:color w:val="0070C0"/>
          <w:lang w:val="en-IE"/>
        </w:rPr>
        <w:t>Zamorano, Martínez-Álvarez, Montero, &amp; Gómez-Guillén, 2009</w:t>
      </w:r>
      <w:r w:rsidRPr="00DF51B6">
        <w:rPr>
          <w:noProof/>
          <w:lang w:val="en-IE"/>
        </w:rPr>
        <w:t>)</w:t>
      </w:r>
      <w:r w:rsidRPr="0072622F">
        <w:rPr>
          <w:noProof/>
          <w:lang w:val="en-IE"/>
        </w:rPr>
        <w:fldChar w:fldCharType="end"/>
      </w:r>
      <w:r w:rsidRPr="00DF51B6">
        <w:rPr>
          <w:noProof/>
          <w:lang w:val="en-IE"/>
        </w:rPr>
        <w:t xml:space="preserve">. </w:t>
      </w:r>
      <w:r w:rsidR="00A60563">
        <w:rPr>
          <w:noProof/>
          <w:lang w:val="en-US"/>
        </w:rPr>
        <w:t>H</w:t>
      </w:r>
      <w:r w:rsidR="003003D5">
        <w:rPr>
          <w:noProof/>
          <w:lang w:val="en-US"/>
        </w:rPr>
        <w:t>a</w:t>
      </w:r>
      <w:r w:rsidRPr="00DF51B6">
        <w:rPr>
          <w:noProof/>
          <w:lang w:val="en-US"/>
        </w:rPr>
        <w:t xml:space="preserve">emocyanin (Hc), </w:t>
      </w:r>
      <w:r w:rsidR="0035410D">
        <w:rPr>
          <w:noProof/>
          <w:lang w:val="en-US"/>
        </w:rPr>
        <w:t xml:space="preserve">which is </w:t>
      </w:r>
      <w:r w:rsidRPr="00DF51B6">
        <w:rPr>
          <w:noProof/>
          <w:lang w:val="en-US"/>
        </w:rPr>
        <w:t xml:space="preserve">a copper protein constituent of </w:t>
      </w:r>
      <w:r w:rsidR="00033859">
        <w:rPr>
          <w:noProof/>
          <w:lang w:val="en-US"/>
        </w:rPr>
        <w:t xml:space="preserve">crab </w:t>
      </w:r>
      <w:r w:rsidRPr="00A12AE9">
        <w:rPr>
          <w:noProof/>
          <w:lang w:val="en-US"/>
        </w:rPr>
        <w:t>h</w:t>
      </w:r>
      <w:r w:rsidR="003A1CBC" w:rsidRPr="00A12AE9">
        <w:rPr>
          <w:noProof/>
          <w:lang w:val="en-US"/>
        </w:rPr>
        <w:t>a</w:t>
      </w:r>
      <w:r w:rsidRPr="00A12AE9">
        <w:rPr>
          <w:noProof/>
          <w:lang w:val="en-US"/>
        </w:rPr>
        <w:t>emolymph</w:t>
      </w:r>
      <w:r w:rsidR="0035410D">
        <w:rPr>
          <w:noProof/>
          <w:lang w:val="en-US"/>
        </w:rPr>
        <w:t xml:space="preserve"> </w:t>
      </w:r>
      <w:r w:rsidR="0035410D" w:rsidRPr="00743652">
        <w:rPr>
          <w:noProof/>
          <w:lang w:val="en-IE"/>
        </w:rPr>
        <w:t>and develops a blue colour upon oxygenation</w:t>
      </w:r>
      <w:r w:rsidRPr="00DF51B6">
        <w:rPr>
          <w:noProof/>
          <w:lang w:val="en-US"/>
        </w:rPr>
        <w:t xml:space="preserve">, can </w:t>
      </w:r>
      <w:r w:rsidR="00A60563">
        <w:rPr>
          <w:noProof/>
          <w:lang w:val="en-US"/>
        </w:rPr>
        <w:t xml:space="preserve">also </w:t>
      </w:r>
      <w:r w:rsidRPr="00DF51B6">
        <w:rPr>
          <w:noProof/>
          <w:lang w:val="en-US"/>
        </w:rPr>
        <w:t>exhibit phenoloxidase activity (</w:t>
      </w:r>
      <w:r w:rsidRPr="003E0281">
        <w:rPr>
          <w:noProof/>
          <w:lang w:val="en-US"/>
        </w:rPr>
        <w:t>HcPO</w:t>
      </w:r>
      <w:r w:rsidRPr="00DF51B6">
        <w:rPr>
          <w:noProof/>
          <w:lang w:val="en-US"/>
        </w:rPr>
        <w:t xml:space="preserve">) </w:t>
      </w:r>
      <w:r w:rsidRPr="0072622F">
        <w:rPr>
          <w:noProof/>
          <w:lang w:val="en-US"/>
        </w:rPr>
        <w:fldChar w:fldCharType="begin" w:fldLock="1"/>
      </w:r>
      <w:r w:rsidRPr="00DF51B6">
        <w:rPr>
          <w:noProof/>
          <w:lang w:val="en-US"/>
        </w:rPr>
        <w:instrText>ADDIN CSL_CITATION { "citationItems" : [ { "id" : "ITEM-1", "itemData" : { "DOI" : "10.1016/j.cbpb.2008.10.010", "ISBN" : "1096-4959", "ISSN" : "10964959", "PMID" : "19010437", "abstract" : "To determine effective activators of crab hemocyanin (Hc) and the properties of Hc-derived phenoloxidase (HdPO), Hc, for the first time, was purified from hemolymph of Charybdis japonica, and the properties of activated HdPO were studied by using L-DOPA as a substrate. Three distinct subunits were isolated, and each had a molecular mass of about 80, 75 and 70\u00a0kDa, respectively. SDS and HLS were much effective in conversion of Hc into HdPO whose PO activity was optimal at pH 7.0 and temperature of 40\u00a0\u00b0C. The Km value of the HdPO was 2.90\u00a0mM for L-DOPA and 7.33\u00a0mM for tyrosine. The PO activity of HdPO was most sensitive to 1-phenyl-2-thiourea, cysteine and ascorbic acid, and much sensitive to thio urea and sodium sulfite. Based on its inhibition characteristics and the substrate specificity, this HdPO could be classified as a kind of tyrosinase-type phenoloxidase. The PO activity of HdPO was also strongly inhibited by Cu2+, Zn2+, ethylenediaminetetraacetic acid (EDTA) and diethyldithiocarbamate (DETC). The results with EDTA, DETC, and some metal ions, combined with the perfect recovery effect of Cu2+ on DETC-inhibited PO activity, indicate that the HdPO is a kind of copper-containing metalloenzyme. All these imply that the Hc, as an oxygen carrier, can be activated to have PO activities by SDS or HLS, and the activated HdPO has the properties of a tyrosinase-type copper-containing phenoloxidase. This study makes us to understand more easily the multifunctions of crustacean Hc in oxygen carrier and melaninization at certain stresses in host defence as well. \u00a9 2008 Elsevier Inc. All rights reserved.", "author" : [ { "dropping-particle" : "", "family" : "Fan", "given" : "Tingjun", "non-dropping-particle" : "", "parse-names" : false, "suffix" : "" }, { "dropping-particle" : "", "family" : "Zhang", "given" : "Yanan", "non-dropping-particle" : "", "parse-names" : false, "suffix" : "" }, { "dropping-particle" : "", "family" : "Yang", "given" : "Lingling", "non-dropping-particle" : "", "parse-names" : false, "suffix" : "" }, { "dropping-particle" : "", "family" : "Yang", "given" : "Xiuxia", "non-dropping-particle" : "", "parse-names" : false, "suffix" : "" }, { "dropping-particle" : "", "family" : "Jiang", "given" : "Guojian", "non-dropping-particle" : "", "parse-names" : false, "suffix" : "" }, { "dropping-particle" : "", "family" : "Yu", "given" : "Miaomiao", "non-dropping-particle" : "", "parse-names" : false, "suffix" : "" }, { "dropping-particle" : "", "family" : "Cong", "given" : "Rishan", "non-dropping-particle" : "", "parse-names" : false, "suffix" : "" } ], "container-title" : "Comparative Biochemistry and Physiology - B Biochemistry and Molecular Biology", "id" : "ITEM-1", "issue" : "2", "issued" : { "date-parts" : [ [ "2009" ] ] }, "page" : "144-149", "title" : "Identification and characterization of a hemocyanin-derived phenoloxidase from the crab Charybdis japonica", "type" : "article-journal", "volume" : "152" }, "uris" : [ "http://www.mendeley.com/documents/?uuid=3b96dda8-2f59-431c-a785-961137756f9d" ] } ], "mendeley" : { "formattedCitation" : "(Fan et al., 2009)", "plainTextFormattedCitation" : "(Fan et al., 2009)", "previouslyFormattedCitation" : "(Fan et al., 2009)" }, "properties" : { "noteIndex" : 0 }, "schema" : "https://github.com/citation-style-language/schema/raw/master/csl-citation.json" }</w:instrText>
      </w:r>
      <w:r w:rsidRPr="0072622F">
        <w:rPr>
          <w:noProof/>
          <w:lang w:val="en-US"/>
        </w:rPr>
        <w:fldChar w:fldCharType="separate"/>
      </w:r>
      <w:r w:rsidRPr="00DF51B6">
        <w:rPr>
          <w:noProof/>
          <w:lang w:val="en-US"/>
        </w:rPr>
        <w:t>(</w:t>
      </w:r>
      <w:r w:rsidRPr="00DF51B6">
        <w:rPr>
          <w:noProof/>
          <w:color w:val="0070C0"/>
          <w:lang w:val="en-US"/>
        </w:rPr>
        <w:t>Fan et al., 2009</w:t>
      </w:r>
      <w:r w:rsidRPr="00DF51B6">
        <w:rPr>
          <w:noProof/>
          <w:lang w:val="en-US"/>
        </w:rPr>
        <w:t>)</w:t>
      </w:r>
      <w:r w:rsidRPr="0072622F">
        <w:rPr>
          <w:noProof/>
          <w:lang w:val="en-US"/>
        </w:rPr>
        <w:fldChar w:fldCharType="end"/>
      </w:r>
      <w:r w:rsidRPr="00DF51B6">
        <w:rPr>
          <w:noProof/>
          <w:lang w:val="en-US"/>
        </w:rPr>
        <w:t xml:space="preserve">. </w:t>
      </w:r>
      <w:r w:rsidRPr="00DF51B6">
        <w:rPr>
          <w:noProof/>
          <w:lang w:val="en-IE"/>
        </w:rPr>
        <w:t xml:space="preserve">In </w:t>
      </w:r>
      <w:r w:rsidR="004475D1">
        <w:rPr>
          <w:noProof/>
          <w:lang w:val="en-IE"/>
        </w:rPr>
        <w:t xml:space="preserve">the </w:t>
      </w:r>
      <w:r w:rsidRPr="00DF51B6">
        <w:rPr>
          <w:noProof/>
          <w:lang w:val="en-IE"/>
        </w:rPr>
        <w:t xml:space="preserve">presence of oxygen, </w:t>
      </w:r>
      <w:r w:rsidR="00AA0074">
        <w:rPr>
          <w:noProof/>
          <w:lang w:val="en-IE"/>
        </w:rPr>
        <w:t xml:space="preserve">both </w:t>
      </w:r>
      <w:r w:rsidR="003003D5">
        <w:rPr>
          <w:noProof/>
          <w:lang w:val="en-IE"/>
        </w:rPr>
        <w:t>P</w:t>
      </w:r>
      <w:r w:rsidR="00C222BB">
        <w:rPr>
          <w:noProof/>
          <w:lang w:val="en-IE"/>
        </w:rPr>
        <w:t>P</w:t>
      </w:r>
      <w:r w:rsidR="003003D5">
        <w:rPr>
          <w:noProof/>
          <w:lang w:val="en-IE"/>
        </w:rPr>
        <w:t>O</w:t>
      </w:r>
      <w:r w:rsidRPr="00DF51B6">
        <w:rPr>
          <w:noProof/>
          <w:lang w:val="en-IE"/>
        </w:rPr>
        <w:t xml:space="preserve"> and </w:t>
      </w:r>
      <w:r w:rsidRPr="00DF51B6">
        <w:rPr>
          <w:noProof/>
          <w:lang w:val="en-IE"/>
        </w:rPr>
        <w:lastRenderedPageBreak/>
        <w:t>HcPO</w:t>
      </w:r>
      <w:r w:rsidR="00AA0074">
        <w:rPr>
          <w:noProof/>
          <w:lang w:val="en-IE"/>
        </w:rPr>
        <w:t xml:space="preserve"> can</w:t>
      </w:r>
      <w:r w:rsidRPr="00DF51B6">
        <w:rPr>
          <w:noProof/>
          <w:lang w:val="en-IE"/>
        </w:rPr>
        <w:t xml:space="preserve"> </w:t>
      </w:r>
      <w:r w:rsidR="00DC5049" w:rsidRPr="00DF51B6">
        <w:rPr>
          <w:noProof/>
          <w:lang w:val="en-IE"/>
        </w:rPr>
        <w:t>facilitate</w:t>
      </w:r>
      <w:r w:rsidR="00033859">
        <w:rPr>
          <w:noProof/>
          <w:lang w:val="en-US"/>
        </w:rPr>
        <w:t xml:space="preserve"> the conversion of monophenols into quinones</w:t>
      </w:r>
      <w:r w:rsidR="00C8757B">
        <w:rPr>
          <w:noProof/>
          <w:lang w:val="en-US"/>
        </w:rPr>
        <w:t xml:space="preserve"> which can</w:t>
      </w:r>
      <w:r w:rsidRPr="00DF51B6">
        <w:rPr>
          <w:noProof/>
          <w:lang w:val="en-US"/>
        </w:rPr>
        <w:t xml:space="preserve"> </w:t>
      </w:r>
      <w:r w:rsidR="00C8757B" w:rsidRPr="000C77D6">
        <w:rPr>
          <w:noProof/>
          <w:lang w:val="en-US"/>
        </w:rPr>
        <w:t>polymeri</w:t>
      </w:r>
      <w:r w:rsidR="000C77D6">
        <w:rPr>
          <w:noProof/>
          <w:lang w:val="en-US"/>
        </w:rPr>
        <w:t>s</w:t>
      </w:r>
      <w:r w:rsidR="00C8757B" w:rsidRPr="000C77D6">
        <w:rPr>
          <w:noProof/>
          <w:lang w:val="en-US"/>
        </w:rPr>
        <w:t>e</w:t>
      </w:r>
      <w:r w:rsidR="00C8757B">
        <w:rPr>
          <w:noProof/>
          <w:lang w:val="en-US"/>
        </w:rPr>
        <w:t xml:space="preserve"> or react</w:t>
      </w:r>
      <w:r w:rsidRPr="00DF51B6">
        <w:rPr>
          <w:noProof/>
          <w:lang w:val="en-US"/>
        </w:rPr>
        <w:t xml:space="preserve"> with proteins </w:t>
      </w:r>
      <w:r w:rsidR="00C8757B">
        <w:rPr>
          <w:noProof/>
          <w:lang w:val="en-US"/>
        </w:rPr>
        <w:t>and amino acids, eventually leading</w:t>
      </w:r>
      <w:r w:rsidRPr="00DF51B6">
        <w:rPr>
          <w:noProof/>
          <w:lang w:val="en-US"/>
        </w:rPr>
        <w:t xml:space="preserve"> to the </w:t>
      </w:r>
      <w:r w:rsidR="00A62B92" w:rsidRPr="00DF51B6">
        <w:rPr>
          <w:noProof/>
          <w:lang w:val="en-US"/>
        </w:rPr>
        <w:t xml:space="preserve">formation of melanoid compounds </w:t>
      </w:r>
      <w:r w:rsidR="00A62B92" w:rsidRPr="0072622F">
        <w:rPr>
          <w:noProof/>
          <w:lang w:val="en-US"/>
        </w:rPr>
        <w:fldChar w:fldCharType="begin" w:fldLock="1"/>
      </w:r>
      <w:r w:rsidR="00A62B92" w:rsidRPr="00DF51B6">
        <w:rPr>
          <w:noProof/>
          <w:lang w:val="en-US"/>
        </w:rPr>
        <w:instrText>ADDIN CSL_CITATION { "citationItems" : [ { "id" : "ITEM-1", "itemData" : { "ISBN" : "082470326X", "abstract" : "\"Reviews specific enzymes and enzyme groups studied in recent years, delves into the relationship between enzymes and seafood quality, covers the application of enzymes as seafood processing aids, and focuses on the recovery of useful enzymes as by-products from seafood waste. Details the control of enzyme activity in seafood products.\"", "author" : [ { "dropping-particle" : "", "family" : "Kim", "given" : "Jeongmok", "non-dropping-particle" : "", "parse-names" : false, "suffix" : "" }, { "dropping-particle" : "", "family" : "Marshall", "given" : "M R", "non-dropping-particle" : "", "parse-names" : false, "suffix" : "" }, { "dropping-particle" : "", "family" : "Wei", "given" : "C I", "non-dropping-particle" : "", "parse-names" : false, "suffix" : "" } ], "container-title" : "Seafood Enzymes: Utilization and Influence on Postharvest Seafood Quality", "id" : "ITEM-1", "issued" : { "date-parts" : [ [ "2000" ] ] }, "page" : "271-315", "title" : "Polyphenoloxidase", "type" : "chapter" }, "uris" : [ "http://www.mendeley.com/documents/?uuid=b14253d5-2196-4992-b314-2b4571a1d465" ] } ], "mendeley" : { "formattedCitation" : "(Kim, Marshall, &amp; Wei, 2000)", "plainTextFormattedCitation" : "(Kim, Marshall, &amp; Wei, 2000)", "previouslyFormattedCitation" : "(Kim, Marshall, &amp; Wei, 2000)" }, "properties" : { "noteIndex" : 0 }, "schema" : "https://github.com/citation-style-language/schema/raw/master/csl-citation.json" }</w:instrText>
      </w:r>
      <w:r w:rsidR="00A62B92" w:rsidRPr="0072622F">
        <w:rPr>
          <w:noProof/>
          <w:lang w:val="en-US"/>
        </w:rPr>
        <w:fldChar w:fldCharType="separate"/>
      </w:r>
      <w:r w:rsidR="00A62B92" w:rsidRPr="00DF51B6">
        <w:rPr>
          <w:noProof/>
          <w:lang w:val="en-US"/>
        </w:rPr>
        <w:t>(</w:t>
      </w:r>
      <w:r w:rsidR="009954E3">
        <w:rPr>
          <w:noProof/>
          <w:color w:val="0070C0"/>
          <w:lang w:val="en-US"/>
        </w:rPr>
        <w:t>Kim, Marshall</w:t>
      </w:r>
      <w:r w:rsidR="0059578C">
        <w:rPr>
          <w:noProof/>
          <w:color w:val="0070C0"/>
          <w:lang w:val="en-US"/>
        </w:rPr>
        <w:t>,</w:t>
      </w:r>
      <w:r w:rsidR="00A62B92" w:rsidRPr="00DF51B6">
        <w:rPr>
          <w:noProof/>
          <w:color w:val="0070C0"/>
          <w:lang w:val="en-US"/>
        </w:rPr>
        <w:t xml:space="preserve"> &amp; Wei, 2000</w:t>
      </w:r>
      <w:r w:rsidR="00A62B92" w:rsidRPr="00DF51B6">
        <w:rPr>
          <w:noProof/>
          <w:lang w:val="en-US"/>
        </w:rPr>
        <w:t>)</w:t>
      </w:r>
      <w:r w:rsidR="00A62B92" w:rsidRPr="0072622F">
        <w:rPr>
          <w:noProof/>
          <w:lang w:val="en-US"/>
        </w:rPr>
        <w:fldChar w:fldCharType="end"/>
      </w:r>
      <w:r w:rsidR="00A62B92" w:rsidRPr="00DF51B6">
        <w:rPr>
          <w:noProof/>
          <w:lang w:val="en-US"/>
        </w:rPr>
        <w:t>.</w:t>
      </w:r>
    </w:p>
    <w:p w14:paraId="35FC9C3F" w14:textId="500C057A" w:rsidR="00667CBF" w:rsidRPr="005E2C54" w:rsidRDefault="00667CBF" w:rsidP="00B023A7">
      <w:pPr>
        <w:keepNext/>
        <w:autoSpaceDE w:val="0"/>
        <w:autoSpaceDN w:val="0"/>
        <w:adjustRightInd w:val="0"/>
        <w:spacing w:line="480" w:lineRule="auto"/>
        <w:ind w:firstLine="482"/>
        <w:jc w:val="both"/>
        <w:rPr>
          <w:lang w:val="en-US"/>
        </w:rPr>
      </w:pPr>
      <w:r w:rsidRPr="00DF51B6">
        <w:rPr>
          <w:lang w:val="en-US"/>
        </w:rPr>
        <w:t xml:space="preserve">Strategies for melanosis control </w:t>
      </w:r>
      <w:r w:rsidR="00A60563">
        <w:rPr>
          <w:lang w:val="en-US"/>
        </w:rPr>
        <w:t>aim</w:t>
      </w:r>
      <w:r w:rsidRPr="00DF51B6">
        <w:rPr>
          <w:lang w:val="en-US"/>
        </w:rPr>
        <w:t xml:space="preserve"> at inhibiting different stages of the reaction through the elimination of one o</w:t>
      </w:r>
      <w:r w:rsidR="00C41A8E" w:rsidRPr="005E2C54">
        <w:rPr>
          <w:noProof/>
          <w:lang w:val="en-US"/>
        </w:rPr>
        <w:t>r more of its crucial elements</w:t>
      </w:r>
      <w:r w:rsidR="00CE24C3">
        <w:rPr>
          <w:noProof/>
          <w:lang w:val="en-US"/>
        </w:rPr>
        <w:t>, namely</w:t>
      </w:r>
      <w:r w:rsidRPr="00DF51B6">
        <w:rPr>
          <w:lang w:val="en-US"/>
        </w:rPr>
        <w:t xml:space="preserve"> </w:t>
      </w:r>
      <w:r w:rsidR="005E2C54" w:rsidRPr="005F677B">
        <w:rPr>
          <w:noProof/>
          <w:lang w:val="en-US"/>
        </w:rPr>
        <w:t>copper</w:t>
      </w:r>
      <w:r w:rsidR="0075262C">
        <w:rPr>
          <w:noProof/>
          <w:lang w:val="en-US"/>
        </w:rPr>
        <w:t xml:space="preserve">, enzyme, </w:t>
      </w:r>
      <w:r w:rsidR="0075262C" w:rsidRPr="00DF51B6">
        <w:rPr>
          <w:lang w:val="en-US"/>
        </w:rPr>
        <w:t>ox</w:t>
      </w:r>
      <w:r w:rsidR="0075262C">
        <w:rPr>
          <w:noProof/>
          <w:lang w:val="en-US"/>
        </w:rPr>
        <w:t>ygen,</w:t>
      </w:r>
      <w:r w:rsidR="005E2C54">
        <w:rPr>
          <w:noProof/>
          <w:lang w:val="en-US"/>
        </w:rPr>
        <w:t xml:space="preserve"> and </w:t>
      </w:r>
      <w:r w:rsidR="00C41A8E" w:rsidRPr="005E2C54">
        <w:rPr>
          <w:noProof/>
          <w:lang w:val="en-US"/>
        </w:rPr>
        <w:t>substrate</w:t>
      </w:r>
      <w:r w:rsidR="00CE24C3">
        <w:rPr>
          <w:noProof/>
          <w:lang w:val="en-US"/>
        </w:rPr>
        <w:t xml:space="preserve"> </w:t>
      </w:r>
      <w:r w:rsidRPr="00DF51B6">
        <w:rPr>
          <w:lang w:val="en-US"/>
        </w:rPr>
        <w:t>(</w:t>
      </w:r>
      <w:r w:rsidR="007D03E2" w:rsidRPr="00DF51B6">
        <w:rPr>
          <w:color w:val="0070C0"/>
          <w:shd w:val="clear" w:color="auto" w:fill="FFFFFF"/>
          <w:lang w:val="en-IE"/>
        </w:rPr>
        <w:t>Gökoğlu</w:t>
      </w:r>
      <w:r w:rsidR="007D03E2" w:rsidRPr="00DF51B6">
        <w:rPr>
          <w:color w:val="0070C0"/>
          <w:lang w:val="en-IE"/>
        </w:rPr>
        <w:t xml:space="preserve"> &amp; </w:t>
      </w:r>
      <w:r w:rsidR="007D03E2" w:rsidRPr="00DF51B6">
        <w:rPr>
          <w:color w:val="0070C0"/>
          <w:shd w:val="clear" w:color="auto" w:fill="FFFFFF"/>
          <w:lang w:val="en-IE"/>
        </w:rPr>
        <w:t>Yerlıkaya</w:t>
      </w:r>
      <w:r w:rsidRPr="00DF51B6">
        <w:rPr>
          <w:color w:val="0070C0"/>
          <w:lang w:val="en-IE"/>
        </w:rPr>
        <w:t>, 2008</w:t>
      </w:r>
      <w:r w:rsidRPr="00DF51B6">
        <w:rPr>
          <w:lang w:val="en-US"/>
        </w:rPr>
        <w:t>).</w:t>
      </w:r>
      <w:r w:rsidR="008E33D3">
        <w:rPr>
          <w:lang w:val="en-US"/>
        </w:rPr>
        <w:t xml:space="preserve"> </w:t>
      </w:r>
      <w:r w:rsidRPr="00DF51B6">
        <w:rPr>
          <w:lang w:val="en-US"/>
        </w:rPr>
        <w:t xml:space="preserve">Treatments based on </w:t>
      </w:r>
      <w:r w:rsidR="00422BF3">
        <w:rPr>
          <w:lang w:val="en-US"/>
        </w:rPr>
        <w:t xml:space="preserve">the </w:t>
      </w:r>
      <w:r w:rsidR="008E33D3">
        <w:rPr>
          <w:lang w:val="en-US"/>
        </w:rPr>
        <w:t xml:space="preserve">immersion in solutions with </w:t>
      </w:r>
      <w:r w:rsidR="00C41A8E" w:rsidRPr="00DF51B6">
        <w:rPr>
          <w:lang w:val="en-US"/>
        </w:rPr>
        <w:t>acetic, ascorbic, citric, phosphoric</w:t>
      </w:r>
      <w:r w:rsidR="00B71B64">
        <w:rPr>
          <w:lang w:val="en-US"/>
        </w:rPr>
        <w:t xml:space="preserve"> and</w:t>
      </w:r>
      <w:r w:rsidR="00C41A8E" w:rsidRPr="00DF51B6">
        <w:rPr>
          <w:lang w:val="en-IE"/>
        </w:rPr>
        <w:t xml:space="preserve"> </w:t>
      </w:r>
      <w:r w:rsidR="00B71B64">
        <w:rPr>
          <w:lang w:val="en-US"/>
        </w:rPr>
        <w:t>e</w:t>
      </w:r>
      <w:r w:rsidR="00B71B64" w:rsidRPr="00DF51B6">
        <w:rPr>
          <w:lang w:val="en-IE"/>
        </w:rPr>
        <w:t>thylenediaminet</w:t>
      </w:r>
      <w:r w:rsidR="00B71B64">
        <w:rPr>
          <w:lang w:val="en-IE"/>
        </w:rPr>
        <w:t>etraace</w:t>
      </w:r>
      <w:r w:rsidR="00B71B64" w:rsidRPr="00DF51B6">
        <w:rPr>
          <w:lang w:val="en-IE"/>
        </w:rPr>
        <w:t>tic</w:t>
      </w:r>
      <w:r w:rsidR="00B71B64">
        <w:rPr>
          <w:lang w:val="en-IE"/>
        </w:rPr>
        <w:t xml:space="preserve"> acid (EDTA)</w:t>
      </w:r>
      <w:r w:rsidR="00B71B64" w:rsidRPr="00DF51B6">
        <w:rPr>
          <w:lang w:val="en-IE"/>
        </w:rPr>
        <w:t xml:space="preserve"> </w:t>
      </w:r>
      <w:r w:rsidRPr="00DF51B6">
        <w:rPr>
          <w:lang w:val="en-IE"/>
        </w:rPr>
        <w:t xml:space="preserve">have </w:t>
      </w:r>
      <w:r w:rsidRPr="00C811CC">
        <w:rPr>
          <w:noProof/>
          <w:lang w:val="en-IE"/>
        </w:rPr>
        <w:t>been suggested</w:t>
      </w:r>
      <w:r w:rsidRPr="00DF51B6">
        <w:rPr>
          <w:lang w:val="en-IE"/>
        </w:rPr>
        <w:t xml:space="preserve"> </w:t>
      </w:r>
      <w:r w:rsidRPr="0072622F">
        <w:rPr>
          <w:lang w:val="en-IE"/>
        </w:rPr>
        <w:fldChar w:fldCharType="begin" w:fldLock="1"/>
      </w:r>
      <w:r w:rsidRPr="00DF51B6">
        <w:rPr>
          <w:lang w:val="en-IE"/>
        </w:rPr>
        <w:instrText>ADDIN CSL_CITATION { "citationItems" : [ { "id" : "ITEM-1", "itemData" : { "DOI" : "10.1080/10408398.2012.755148", "ISSN" : "1549-7852", "PMID" : "25584522", "abstract" : "Undesirable enzymatic browning mediated by polyphenol oxidase (E.C. 1.14.18.1) on the surface of seafood from crustaceans have been a great concern to food processors, causing quality losses of seafood products. Seafoods especially from crustaceans are worldwide consumed due to their delicacy and nutritional value. However, black spot formation (melanosis) is the major problem occurring in crustaceans during postmortem handling and refrigerated storage induce deleterious changes in organoleptic properties and, therefore, decreases commercial value. Polyphenoloxidase (PPO), the copper-containing metalloprotein involved in oxidation of phenol to quinone is the major biochemical reaction of melanosis formation. This enzymatic mechanism causes unappealing blackening in postharvest crustaceans. To alleviate the melanosis formation in crustaceans, use of phenolic compounds from plant extract can serve as antimelanotics and appears to be a good alternative to the conventional sulfites which are associated with health-related disorders. In this review, we focuses on the unique features about the structure, distribution, and properties of PPO as well as mechanism of melanosis formation and provide a comprehensive deeper insight on the factors affecting melanosis formation and its inhibition by various antimelanotics including newly discovered plant phenolic compounds.", "author" : [ { "dropping-particle" : "", "family" : "Nirmal", "given" : "Nilesh Prakash", "non-dropping-particle" : "", "parse-names" : false, "suffix" : "" }, { "dropping-particle" : "", "family" : "Benjakul", "given" : "Soottawat", "non-dropping-particle" : "", "parse-names" : false, "suffix" : "" }, { "dropping-particle" : "", "family" : "Ahmad", "given" : "Mehraj", "non-dropping-particle" : "", "parse-names" : false, "suffix" : "" }, { "dropping-particle" : "", "family" : "Arfat", "given" : "Yasir Ali", "non-dropping-particle" : "", "parse-names" : false, "suffix" : "" }, { "dropping-particle" : "", "family" : "Panichayupakaranant", "given" : "Pharkphoom", "non-dropping-particle" : "", "parse-names" : false, "suffix" : "" } ], "container-title" : "Critical reviews in food science and nutrition", "id" : "ITEM-1", "issue" : "14", "issued" : { "date-parts" : [ [ "2015" ] ] }, "page" : "1992-2003", "title" : "Undesirable Enzymatic Browning in Crustaceans: Causative Effects and Its Inhibition by Phenolic Compounds.", "type" : "article-journal", "volume" : "55" }, "uris" : [ "http://www.mendeley.com/documents/?uuid=788eba1c-b9b0-4b25-a2b6-56c724cd02c0" ] } ], "mendeley" : { "formattedCitation" : "(Nirmal, Benjakul, Ahmad, Arfat, &amp; Panichayupakaranant, 2015)", "plainTextFormattedCitation" : "(Nirmal, Benjakul, Ahmad, Arfat, &amp; Panichayupakaranant, 2015)", "previouslyFormattedCitation" : "(Nirmal, Benjakul, Ahmad, Arfat, &amp; Panichayupakaranant, 2015)" }, "properties" : { "noteIndex" : 0 }, "schema" : "https://github.com/citation-style-language/schema/raw/master/csl-citation.json" }</w:instrText>
      </w:r>
      <w:r w:rsidRPr="0072622F">
        <w:rPr>
          <w:lang w:val="en-IE"/>
        </w:rPr>
        <w:fldChar w:fldCharType="separate"/>
      </w:r>
      <w:r w:rsidRPr="00DF51B6">
        <w:rPr>
          <w:noProof/>
          <w:lang w:val="en-IE"/>
        </w:rPr>
        <w:t>(</w:t>
      </w:r>
      <w:r w:rsidRPr="00DF51B6">
        <w:rPr>
          <w:noProof/>
          <w:color w:val="0070C0"/>
          <w:lang w:val="en-IE"/>
        </w:rPr>
        <w:t>Nirmal, Benjakul, Ahmad, Arfat, &amp; Panichayupakaranant, 2015</w:t>
      </w:r>
      <w:r w:rsidRPr="00DF51B6">
        <w:rPr>
          <w:noProof/>
          <w:lang w:val="en-IE"/>
        </w:rPr>
        <w:t>)</w:t>
      </w:r>
      <w:r w:rsidRPr="0072622F">
        <w:rPr>
          <w:lang w:val="en-IE"/>
        </w:rPr>
        <w:fldChar w:fldCharType="end"/>
      </w:r>
      <w:r w:rsidRPr="00DF51B6">
        <w:rPr>
          <w:lang w:val="en-IE"/>
        </w:rPr>
        <w:t xml:space="preserve">. </w:t>
      </w:r>
      <w:r w:rsidR="004277BA">
        <w:rPr>
          <w:noProof/>
          <w:lang w:val="en-IE"/>
        </w:rPr>
        <w:t>Also</w:t>
      </w:r>
      <w:r w:rsidRPr="00DF51B6">
        <w:rPr>
          <w:lang w:val="en-IE"/>
        </w:rPr>
        <w:t>,</w:t>
      </w:r>
      <w:r w:rsidR="005A3C85" w:rsidRPr="00DF51B6">
        <w:rPr>
          <w:lang w:val="en-IE"/>
        </w:rPr>
        <w:t xml:space="preserve"> </w:t>
      </w:r>
      <w:r w:rsidR="001B2767" w:rsidRPr="00A12AE9">
        <w:rPr>
          <w:noProof/>
          <w:lang w:val="en-US"/>
        </w:rPr>
        <w:t xml:space="preserve">4-hexylresorcinol </w:t>
      </w:r>
      <w:r w:rsidR="00C222BB">
        <w:rPr>
          <w:noProof/>
          <w:lang w:val="en-US"/>
        </w:rPr>
        <w:t>(4-HR)</w:t>
      </w:r>
      <w:r w:rsidR="001B2767" w:rsidRPr="00A12AE9">
        <w:rPr>
          <w:noProof/>
          <w:lang w:val="en-US"/>
        </w:rPr>
        <w:t>,</w:t>
      </w:r>
      <w:r w:rsidR="001B2767" w:rsidRPr="005E2C54">
        <w:rPr>
          <w:noProof/>
          <w:lang w:val="en-US"/>
        </w:rPr>
        <w:t xml:space="preserve"> </w:t>
      </w:r>
      <w:r w:rsidR="00A60563">
        <w:rPr>
          <w:noProof/>
          <w:lang w:val="en-US"/>
        </w:rPr>
        <w:t xml:space="preserve">acting </w:t>
      </w:r>
      <w:r w:rsidR="001B2767" w:rsidRPr="005E2C54">
        <w:rPr>
          <w:noProof/>
          <w:lang w:val="en-US"/>
        </w:rPr>
        <w:t xml:space="preserve">as an </w:t>
      </w:r>
      <w:r w:rsidR="001B2767" w:rsidRPr="005E2C54">
        <w:rPr>
          <w:noProof/>
          <w:lang w:val="en-IE"/>
        </w:rPr>
        <w:t xml:space="preserve">enzyme-competitive binder, </w:t>
      </w:r>
      <w:r w:rsidRPr="005E2C54">
        <w:rPr>
          <w:noProof/>
          <w:lang w:val="en-US"/>
        </w:rPr>
        <w:t>has</w:t>
      </w:r>
      <w:r w:rsidRPr="00DF51B6">
        <w:rPr>
          <w:lang w:val="en-US"/>
        </w:rPr>
        <w:t xml:space="preserve"> demonstrated to be </w:t>
      </w:r>
      <w:r w:rsidRPr="003E0281">
        <w:rPr>
          <w:noProof/>
          <w:lang w:val="en-US"/>
        </w:rPr>
        <w:t>an effective</w:t>
      </w:r>
      <w:r w:rsidRPr="00DF51B6">
        <w:rPr>
          <w:lang w:val="en-US"/>
        </w:rPr>
        <w:t xml:space="preserve"> </w:t>
      </w:r>
      <w:r w:rsidR="00C41A8E" w:rsidRPr="00DF51B6">
        <w:rPr>
          <w:lang w:val="en-US"/>
        </w:rPr>
        <w:t xml:space="preserve">inhibitor </w:t>
      </w:r>
      <w:r w:rsidRPr="00DF51B6">
        <w:rPr>
          <w:lang w:val="en-US"/>
        </w:rPr>
        <w:t>at</w:t>
      </w:r>
      <w:r w:rsidR="00EB47B1" w:rsidRPr="00DF51B6">
        <w:rPr>
          <w:lang w:val="en-US"/>
        </w:rPr>
        <w:t xml:space="preserve"> a</w:t>
      </w:r>
      <w:r w:rsidRPr="00DF51B6">
        <w:rPr>
          <w:lang w:val="en-US"/>
        </w:rPr>
        <w:t xml:space="preserve"> </w:t>
      </w:r>
      <w:r w:rsidRPr="00DF51B6">
        <w:rPr>
          <w:noProof/>
          <w:lang w:val="en-US"/>
        </w:rPr>
        <w:t>low</w:t>
      </w:r>
      <w:r w:rsidRPr="00DF51B6">
        <w:rPr>
          <w:lang w:val="en-US"/>
        </w:rPr>
        <w:t xml:space="preserve"> dosage with minimal influence on taste (</w:t>
      </w:r>
      <w:r w:rsidRPr="00DF51B6">
        <w:rPr>
          <w:color w:val="0070C0"/>
          <w:lang w:val="en-US"/>
        </w:rPr>
        <w:t>Otwell, Iyengar</w:t>
      </w:r>
      <w:r w:rsidR="00EA1D99">
        <w:rPr>
          <w:color w:val="0070C0"/>
          <w:lang w:val="en-US"/>
        </w:rPr>
        <w:t>,</w:t>
      </w:r>
      <w:r w:rsidRPr="00DF51B6">
        <w:rPr>
          <w:color w:val="0070C0"/>
          <w:lang w:val="en-US"/>
        </w:rPr>
        <w:t xml:space="preserve"> &amp; McEvily, 1992</w:t>
      </w:r>
      <w:r w:rsidRPr="00DF51B6">
        <w:rPr>
          <w:lang w:val="en-US"/>
        </w:rPr>
        <w:t>).</w:t>
      </w:r>
      <w:r w:rsidRPr="00DF51B6">
        <w:rPr>
          <w:lang w:val="en-IE"/>
        </w:rPr>
        <w:t xml:space="preserve"> </w:t>
      </w:r>
      <w:r w:rsidR="00590EB5" w:rsidRPr="00793C0B">
        <w:rPr>
          <w:lang w:val="en-IE"/>
        </w:rPr>
        <w:t>These m</w:t>
      </w:r>
      <w:r w:rsidRPr="00793C0B">
        <w:rPr>
          <w:lang w:val="en-IE"/>
        </w:rPr>
        <w:t xml:space="preserve">elanosis inhibitors </w:t>
      </w:r>
      <w:r w:rsidR="009B39C4" w:rsidRPr="00793C0B">
        <w:rPr>
          <w:lang w:val="en-IE"/>
        </w:rPr>
        <w:t xml:space="preserve">have been shown as </w:t>
      </w:r>
      <w:r w:rsidR="00793C0B">
        <w:rPr>
          <w:lang w:val="en-IE"/>
        </w:rPr>
        <w:t>valid</w:t>
      </w:r>
      <w:r w:rsidR="00793C0B" w:rsidRPr="00793C0B">
        <w:rPr>
          <w:lang w:val="en-IE"/>
        </w:rPr>
        <w:t xml:space="preserve"> </w:t>
      </w:r>
      <w:r w:rsidR="00590EB5" w:rsidRPr="00793C0B">
        <w:rPr>
          <w:lang w:val="en-IE"/>
        </w:rPr>
        <w:t>alternatives to sul</w:t>
      </w:r>
      <w:r w:rsidR="009C37C1" w:rsidRPr="00793C0B">
        <w:rPr>
          <w:lang w:val="en-IE"/>
        </w:rPr>
        <w:t>ph</w:t>
      </w:r>
      <w:r w:rsidR="00590EB5" w:rsidRPr="00793C0B">
        <w:rPr>
          <w:lang w:val="en-IE"/>
        </w:rPr>
        <w:t>ites and</w:t>
      </w:r>
      <w:r w:rsidR="00590EB5">
        <w:rPr>
          <w:lang w:val="en-IE"/>
        </w:rPr>
        <w:t xml:space="preserve"> </w:t>
      </w:r>
      <w:r w:rsidR="00A60563">
        <w:rPr>
          <w:lang w:val="en-IE"/>
        </w:rPr>
        <w:t>can be</w:t>
      </w:r>
      <w:r w:rsidRPr="00DF51B6">
        <w:rPr>
          <w:lang w:val="en-IE"/>
        </w:rPr>
        <w:t xml:space="preserve"> used in combined formulations (</w:t>
      </w:r>
      <w:r w:rsidR="008362ED" w:rsidRPr="00775D5C">
        <w:rPr>
          <w:color w:val="0070C0"/>
          <w:shd w:val="clear" w:color="auto" w:fill="FFFFFF"/>
          <w:lang w:val="en-US"/>
        </w:rPr>
        <w:t>Martínez‐Álvarez, López‐Caballero, Montero, &amp; Gómez‐Guillén, 2005</w:t>
      </w:r>
      <w:r w:rsidR="00A62B92" w:rsidRPr="005E2C54">
        <w:rPr>
          <w:noProof/>
          <w:shd w:val="clear" w:color="auto" w:fill="FFFFFF"/>
          <w:lang w:val="en-IE"/>
        </w:rPr>
        <w:t>)</w:t>
      </w:r>
      <w:r w:rsidR="005E2C54" w:rsidRPr="005E2C54">
        <w:rPr>
          <w:noProof/>
          <w:shd w:val="clear" w:color="auto" w:fill="FFFFFF"/>
          <w:lang w:val="en-IE"/>
        </w:rPr>
        <w:t>,</w:t>
      </w:r>
      <w:r w:rsidR="00A62B92" w:rsidRPr="005E2C54">
        <w:rPr>
          <w:noProof/>
          <w:shd w:val="clear" w:color="auto" w:fill="FFFFFF"/>
          <w:lang w:val="en-IE"/>
        </w:rPr>
        <w:t xml:space="preserve"> </w:t>
      </w:r>
      <w:r w:rsidR="0099046E" w:rsidRPr="005E2C54">
        <w:rPr>
          <w:noProof/>
          <w:lang w:val="en-IE"/>
        </w:rPr>
        <w:t>targeting different stages in the melanosis cascade. In this way</w:t>
      </w:r>
      <w:r w:rsidR="005E2C54" w:rsidRPr="005E2C54">
        <w:rPr>
          <w:noProof/>
          <w:lang w:val="en-IE"/>
        </w:rPr>
        <w:t>,</w:t>
      </w:r>
      <w:r w:rsidR="0099046E" w:rsidRPr="005E2C54">
        <w:rPr>
          <w:noProof/>
          <w:lang w:val="en-IE"/>
        </w:rPr>
        <w:t xml:space="preserve"> they </w:t>
      </w:r>
      <w:r w:rsidR="0045270A">
        <w:rPr>
          <w:noProof/>
          <w:lang w:val="en-IE"/>
        </w:rPr>
        <w:t>have been suggested to work</w:t>
      </w:r>
      <w:r w:rsidR="0099046E" w:rsidRPr="005E2C54">
        <w:rPr>
          <w:noProof/>
          <w:lang w:val="en-IE"/>
        </w:rPr>
        <w:t xml:space="preserve"> more efficiently by overcoming the limitations associated </w:t>
      </w:r>
      <w:r w:rsidR="0099046E" w:rsidRPr="005F677B">
        <w:rPr>
          <w:noProof/>
          <w:lang w:val="en-IE"/>
        </w:rPr>
        <w:t>to</w:t>
      </w:r>
      <w:r w:rsidR="0099046E" w:rsidRPr="005E2C54">
        <w:rPr>
          <w:noProof/>
          <w:lang w:val="en-IE"/>
        </w:rPr>
        <w:t xml:space="preserve"> their </w:t>
      </w:r>
      <w:r w:rsidR="0097759F" w:rsidRPr="005E2C54">
        <w:rPr>
          <w:noProof/>
          <w:lang w:val="en-IE"/>
        </w:rPr>
        <w:t>specific</w:t>
      </w:r>
      <w:r w:rsidR="0099046E" w:rsidRPr="005E2C54">
        <w:rPr>
          <w:noProof/>
          <w:lang w:val="en-IE"/>
        </w:rPr>
        <w:t xml:space="preserve"> mode of action, </w:t>
      </w:r>
      <w:r w:rsidRPr="00DF51B6">
        <w:rPr>
          <w:lang w:val="en-IE"/>
        </w:rPr>
        <w:t xml:space="preserve">adverse effects on </w:t>
      </w:r>
      <w:r w:rsidRPr="000C77D6">
        <w:rPr>
          <w:noProof/>
          <w:lang w:val="en-IE"/>
        </w:rPr>
        <w:t>physicochemical</w:t>
      </w:r>
      <w:r w:rsidRPr="00DF51B6">
        <w:rPr>
          <w:lang w:val="en-IE"/>
        </w:rPr>
        <w:t xml:space="preserve"> and sensory quality</w:t>
      </w:r>
      <w:r w:rsidR="00E6388A" w:rsidRPr="00DF51B6">
        <w:rPr>
          <w:lang w:val="en-IE"/>
        </w:rPr>
        <w:t>,</w:t>
      </w:r>
      <w:r w:rsidRPr="00DF51B6">
        <w:rPr>
          <w:lang w:val="en-IE"/>
        </w:rPr>
        <w:t xml:space="preserve"> and concentration limits set by the legislation (</w:t>
      </w:r>
      <w:r w:rsidR="00D717B3" w:rsidRPr="00D717B3">
        <w:rPr>
          <w:noProof/>
          <w:color w:val="0070C0"/>
          <w:shd w:val="clear" w:color="auto" w:fill="FFFFFF"/>
          <w:lang w:val="en-IE"/>
        </w:rPr>
        <w:t>Regulation (EC) No. 1333/2008</w:t>
      </w:r>
      <w:r w:rsidR="00A62B92" w:rsidRPr="00C222BB">
        <w:rPr>
          <w:lang w:val="en-IE"/>
        </w:rPr>
        <w:t>).</w:t>
      </w:r>
    </w:p>
    <w:p w14:paraId="35FC9C40" w14:textId="73F753AF" w:rsidR="00667CBF" w:rsidRPr="00DF51B6" w:rsidRDefault="00667CBF" w:rsidP="00B023A7">
      <w:pPr>
        <w:keepNext/>
        <w:autoSpaceDE w:val="0"/>
        <w:autoSpaceDN w:val="0"/>
        <w:adjustRightInd w:val="0"/>
        <w:spacing w:line="480" w:lineRule="auto"/>
        <w:ind w:firstLine="482"/>
        <w:jc w:val="both"/>
        <w:rPr>
          <w:lang w:val="en-US"/>
        </w:rPr>
      </w:pPr>
      <w:r w:rsidRPr="00DF51B6">
        <w:rPr>
          <w:lang w:val="en-US"/>
        </w:rPr>
        <w:t xml:space="preserve">Crustaceans </w:t>
      </w:r>
      <w:r w:rsidR="006D27A6">
        <w:rPr>
          <w:lang w:val="en-US"/>
        </w:rPr>
        <w:t xml:space="preserve">are often processed into cooked or </w:t>
      </w:r>
      <w:r w:rsidRPr="00DF51B6">
        <w:rPr>
          <w:lang w:val="en-US"/>
        </w:rPr>
        <w:t xml:space="preserve">frozen products to </w:t>
      </w:r>
      <w:r w:rsidR="0065180D">
        <w:rPr>
          <w:lang w:val="en-US"/>
        </w:rPr>
        <w:t>prolong the shelf-life</w:t>
      </w:r>
      <w:r w:rsidRPr="00DF51B6">
        <w:rPr>
          <w:lang w:val="en-US"/>
        </w:rPr>
        <w:t>.</w:t>
      </w:r>
      <w:r w:rsidR="00230E38">
        <w:rPr>
          <w:lang w:val="en-US"/>
        </w:rPr>
        <w:t xml:space="preserve"> </w:t>
      </w:r>
      <w:r w:rsidR="00230E38" w:rsidRPr="00C811CC">
        <w:rPr>
          <w:noProof/>
          <w:lang w:val="en-US"/>
        </w:rPr>
        <w:t>Cooking is an effective method of melanosis inhibition but severe heat treatments (i.e., 10</w:t>
      </w:r>
      <w:r w:rsidR="00230E38" w:rsidRPr="00C811CC">
        <w:rPr>
          <w:rFonts w:ascii="Verdana" w:hAnsi="Verdana"/>
          <w:noProof/>
          <w:color w:val="333333"/>
          <w:sz w:val="18"/>
          <w:szCs w:val="18"/>
          <w:shd w:val="clear" w:color="auto" w:fill="FFFFFF"/>
          <w:lang w:val="en-IE"/>
        </w:rPr>
        <w:t>–</w:t>
      </w:r>
      <w:r w:rsidR="00230E38" w:rsidRPr="00C811CC">
        <w:rPr>
          <w:noProof/>
          <w:lang w:val="en-US"/>
        </w:rPr>
        <w:t>36 min at 90 °C) may be required to achieve substantial deactivation (99.9%) of crustacean PO (</w:t>
      </w:r>
      <w:r w:rsidR="00230E38" w:rsidRPr="00C811CC">
        <w:rPr>
          <w:noProof/>
          <w:color w:val="0070C0"/>
          <w:lang w:val="en-US"/>
        </w:rPr>
        <w:t>Huang et al., 2014</w:t>
      </w:r>
      <w:r w:rsidR="00230E38" w:rsidRPr="00C811CC">
        <w:rPr>
          <w:noProof/>
          <w:lang w:val="en-US"/>
        </w:rPr>
        <w:t>;</w:t>
      </w:r>
      <w:r w:rsidR="00230E38" w:rsidRPr="00C811CC">
        <w:rPr>
          <w:noProof/>
          <w:color w:val="0070C0"/>
          <w:lang w:val="en-US"/>
        </w:rPr>
        <w:t xml:space="preserve"> Williams, Mamo, &amp; Davidson, 2007</w:t>
      </w:r>
      <w:r w:rsidR="00230E38" w:rsidRPr="00C811CC">
        <w:rPr>
          <w:noProof/>
          <w:lang w:val="en-US"/>
        </w:rPr>
        <w:t xml:space="preserve">) with negative repercussions on product yield and sensory attributes </w:t>
      </w:r>
      <w:r w:rsidR="00695B30" w:rsidRPr="00C811CC">
        <w:rPr>
          <w:noProof/>
          <w:lang w:val="en-US"/>
        </w:rPr>
        <w:t>(</w:t>
      </w:r>
      <w:r w:rsidR="00230E38" w:rsidRPr="00C811CC">
        <w:rPr>
          <w:noProof/>
          <w:lang w:val="en-US"/>
        </w:rPr>
        <w:fldChar w:fldCharType="begin" w:fldLock="1"/>
      </w:r>
      <w:r w:rsidR="00230E38" w:rsidRPr="00C811CC">
        <w:rPr>
          <w:noProof/>
          <w:lang w:val="en-US"/>
        </w:rPr>
        <w:instrText>ADDIN CSL_CITATION { "citationItems" : [ { "id" : "ITEM-1", "itemData" : { "DOI" : "10.1016/j.lwt.2009.03.025", "ISBN" : "0023-6438", "ISSN" : "00236438", "abstract" : "This work deals with the effect that different cooking methods have on quality of shrimps (Parapenaeus longirostris) during the chilled storage. Vacuum-cooking (sous-vide) and steaming were compared with the??traditional cooking process in boiling water. The effect of prior treatment with several melanosis-inhibiting agents (with a commercial sulphite- or 4-hexylresorcinol-based formula) was also tested. Neither the melanosis-inhibiting blends nor the cooking methods used significantly affected the water-holding capacity, firmness or moisture content of the cooked shrimps. Spraying with a 4-hexylresorcinol-based formula was effective in preventing microbial growth during storage. Vacuum-cooking was also shown to be the most effective way of preventing microbial growth although the TVB-N content of cooked shrimps increased significantly. By discriminant analysis, a combination of prior spraying with 4-hexylresorcinol-based formula followed by vacuum-cooking, proved to be the best method for obtaining shrimps with a very good appearance and high microbial quality. The foregoing may be very important for the cooking industries. ?? 2009 Elsevier Ltd. All rights reserved.", "author" : [ { "dropping-particle" : "", "family" : "Mart\u00ednez-Alvarez", "given" : "O.", "non-dropping-particle" : "", "parse-names" : false, "suffix" : "" }, { "dropping-particle" : "", "family" : "L\u00f3pez-Caballero", "given" : "M. E.", "non-dropping-particle" : "", "parse-names" : false, "suffix" : "" }, { "dropping-particle" : "", "family" : "G\u00f3mez-Guill\u00e9n", "given" : "M. C.", "non-dropping-particle" : "", "parse-names" : false, "suffix" : "" }, { "dropping-particle" : "", "family" : "Montero", "given" : "P.", "non-dropping-particle" : "", "parse-names" : false, "suffix" : "" } ], "container-title" : "LWT - Food Science and Technology", "id" : "ITEM-1", "issue" : "8", "issued" : { "date-parts" : [ [ "2009" ] ] }, "page" : "1335-1344", "title" : "The effect of several cooking treatments on subsequent chilled storage of thawed deepwater pink shrimp (Parapenaeus longirostris) treated with different melanosis-inhibiting formulas", "type" : "article-journal", "volume" : "42" }, "uris" : [ "http://www.mendeley.com/documents/?uuid=652d5a05-07b5-4f01-856d-d4f215a4d65b" ] } ], "mendeley" : { "formattedCitation" : "(Mart\u00ednez-Alvarez, L\u00f3pez-Caballero, G\u00f3mez-Guill\u00e9n, &amp; Montero, 2009)", "plainTextFormattedCitation" : "(Mart\u00ednez-Alvarez, L\u00f3pez-Caballero, G\u00f3mez-Guill\u00e9n, &amp; Montero, 2009)", "previouslyFormattedCitation" : "(Mart\u00ednez-Alvarez, L\u00f3pez-Caballero, G\u00f3mez-Guill\u00e9n, &amp; Montero, 2009)" }, "properties" : { "noteIndex" : 0 }, "schema" : "https://github.com/citation-style-language/schema/raw/master/csl-citation.json" }</w:instrText>
      </w:r>
      <w:r w:rsidR="00230E38" w:rsidRPr="00C811CC">
        <w:rPr>
          <w:noProof/>
          <w:lang w:val="en-US"/>
        </w:rPr>
        <w:fldChar w:fldCharType="separate"/>
      </w:r>
      <w:r w:rsidR="00695B30" w:rsidRPr="00C811CC">
        <w:rPr>
          <w:rFonts w:eastAsiaTheme="minorHAnsi"/>
          <w:noProof/>
          <w:color w:val="0070C0"/>
          <w:lang w:val="en-IE" w:eastAsia="en-US"/>
        </w:rPr>
        <w:t>Niamnuy, Devahastin, &amp; Soponronnarit, 2007</w:t>
      </w:r>
      <w:r w:rsidR="00230E38" w:rsidRPr="00C811CC">
        <w:rPr>
          <w:noProof/>
          <w:lang w:val="en-US"/>
        </w:rPr>
        <w:t>)</w:t>
      </w:r>
      <w:r w:rsidR="00230E38" w:rsidRPr="00C811CC">
        <w:rPr>
          <w:noProof/>
          <w:lang w:val="en-US"/>
        </w:rPr>
        <w:fldChar w:fldCharType="end"/>
      </w:r>
      <w:r w:rsidR="00230E38" w:rsidRPr="00C811CC">
        <w:rPr>
          <w:noProof/>
          <w:lang w:val="en-US"/>
        </w:rPr>
        <w:t>.</w:t>
      </w:r>
      <w:r w:rsidR="00230E38">
        <w:rPr>
          <w:lang w:val="en-US"/>
        </w:rPr>
        <w:t xml:space="preserve"> </w:t>
      </w:r>
      <w:r w:rsidRPr="00DF51B6">
        <w:rPr>
          <w:lang w:val="en-US"/>
        </w:rPr>
        <w:t xml:space="preserve">Quick freezing </w:t>
      </w:r>
      <w:r w:rsidR="00CE2B78" w:rsidRPr="00DF51B6">
        <w:rPr>
          <w:lang w:val="en-US"/>
        </w:rPr>
        <w:t>appeared to</w:t>
      </w:r>
      <w:r w:rsidRPr="00DF51B6">
        <w:rPr>
          <w:lang w:val="en-US"/>
        </w:rPr>
        <w:t xml:space="preserve"> be a valid method to control melanosis </w:t>
      </w:r>
      <w:r w:rsidR="00CE2B78" w:rsidRPr="00DF51B6">
        <w:rPr>
          <w:lang w:val="en-US"/>
        </w:rPr>
        <w:t xml:space="preserve">in </w:t>
      </w:r>
      <w:r w:rsidR="00D05EC8">
        <w:rPr>
          <w:lang w:val="en-US"/>
        </w:rPr>
        <w:t>shrimps</w:t>
      </w:r>
      <w:r w:rsidR="00CE2B78" w:rsidRPr="00DF51B6">
        <w:rPr>
          <w:lang w:val="en-US"/>
        </w:rPr>
        <w:t xml:space="preserve"> </w:t>
      </w:r>
      <w:r w:rsidRPr="00DF51B6">
        <w:rPr>
          <w:lang w:val="en-US"/>
        </w:rPr>
        <w:t>(</w:t>
      </w:r>
      <w:r w:rsidRPr="00DF51B6">
        <w:rPr>
          <w:color w:val="0070C0"/>
          <w:lang w:val="en-US"/>
        </w:rPr>
        <w:t>Rotllant et al., 2002</w:t>
      </w:r>
      <w:r w:rsidRPr="00DF51B6">
        <w:rPr>
          <w:lang w:val="en-US"/>
        </w:rPr>
        <w:t xml:space="preserve">). </w:t>
      </w:r>
      <w:r w:rsidRPr="00DF51B6">
        <w:rPr>
          <w:lang w:val="en-US"/>
        </w:rPr>
        <w:lastRenderedPageBreak/>
        <w:t xml:space="preserve">However, melanosis may occur </w:t>
      </w:r>
      <w:r w:rsidR="00E6388A" w:rsidRPr="00DF51B6">
        <w:rPr>
          <w:lang w:val="en-US"/>
        </w:rPr>
        <w:t xml:space="preserve">rapidly </w:t>
      </w:r>
      <w:r w:rsidRPr="00DF51B6">
        <w:rPr>
          <w:lang w:val="en-US"/>
        </w:rPr>
        <w:t xml:space="preserve">after thawing </w:t>
      </w:r>
      <w:r w:rsidR="00CE2B78" w:rsidRPr="00DF51B6">
        <w:rPr>
          <w:lang w:val="en-US"/>
        </w:rPr>
        <w:t>as</w:t>
      </w:r>
      <w:r w:rsidRPr="00DF51B6">
        <w:rPr>
          <w:lang w:val="en-US"/>
        </w:rPr>
        <w:t xml:space="preserve"> </w:t>
      </w:r>
      <w:r w:rsidR="00E6388A" w:rsidRPr="00DF51B6">
        <w:rPr>
          <w:lang w:val="en-US"/>
        </w:rPr>
        <w:t xml:space="preserve">potential </w:t>
      </w:r>
      <w:r w:rsidR="00474B76">
        <w:rPr>
          <w:noProof/>
          <w:lang w:val="en-IE"/>
        </w:rPr>
        <w:t>PO</w:t>
      </w:r>
      <w:r w:rsidR="005A7DC5">
        <w:rPr>
          <w:lang w:val="en-US"/>
        </w:rPr>
        <w:t xml:space="preserve"> </w:t>
      </w:r>
      <w:r w:rsidR="00CE2B78" w:rsidRPr="00DF51B6">
        <w:rPr>
          <w:lang w:val="en-US"/>
        </w:rPr>
        <w:t xml:space="preserve">activity </w:t>
      </w:r>
      <w:r w:rsidR="005A7DC5">
        <w:rPr>
          <w:lang w:val="en-US"/>
        </w:rPr>
        <w:t xml:space="preserve">is retained </w:t>
      </w:r>
      <w:r w:rsidR="00CE2B78" w:rsidRPr="00DF51B6">
        <w:rPr>
          <w:lang w:val="en-US"/>
        </w:rPr>
        <w:t>during</w:t>
      </w:r>
      <w:r w:rsidRPr="00DF51B6">
        <w:rPr>
          <w:lang w:val="en-US"/>
        </w:rPr>
        <w:t xml:space="preserve"> freezing </w:t>
      </w:r>
      <w:r w:rsidRPr="0072622F">
        <w:rPr>
          <w:lang w:val="en-US"/>
        </w:rPr>
        <w:fldChar w:fldCharType="begin" w:fldLock="1"/>
      </w:r>
      <w:r w:rsidRPr="00DF51B6">
        <w:rPr>
          <w:lang w:val="en-US"/>
        </w:rPr>
        <w:instrText>ADDIN CSL_CITATION { "citationItems" : [ { "id" : "ITEM-1", "itemData" : { "DOI" : "10.1016/j.foodcont.2010.02.015", "ISBN" : "0956-7135", "ISSN" : "09567135", "abstract" : "Melanosis of Pacific white shrimp (Litopenaeus vannamei) subjected to freeze-thawing with different thawing methods and various cycles were monitored during subsequent refrigerated storage (4 \u00b0C) up to 4. days. Melanosis score was lower in Pacific white shrimp thawed at 4 \u00b0C, compared with that found in samples thawed at room temperature or using tap water. Polyphenol oxidase (PPO) activity increased as freeze-thaw cycles increased (P&lt; 0.05). Enhanced PPO activity was most likely associated with increased melanosis. Pacific white shrimp treated with catechin (0.05%, 0.1% and 0.2% (w/v)) or ferulic acid (1%, 2% and 3% (w/v)) and subjected to freeze-thawing with various cycles showed the retarded melanosis during the subsequent refrigerated storage of 4. days, compared with the control (P&lt; 0.05). Treatment of shrimp with both phenolic compounds could impede the growth of psychrophilic bacteria and the spoilage as evidenced by the lowered psychrophilic bacteria count and total volatile base content (TVB). Sample treated with 0.2% catechin or 3% ferulic acid also exhibited the retarded lipid oxidation during the subsequent refrigerated storage, compared with the control (P&lt; 0.05). Thus, either catechin or ferulic acid could be used as the potential additive to lower melanosis of shrimp with prior freeze-thawing. \u00a9 2010 Elsevier Ltd.", "author" : [ { "dropping-particle" : "", "family" : "Nirmal", "given" : "Nilesh Prakash", "non-dropping-particle" : "", "parse-names" : false, "suffix" : "" }, { "dropping-particle" : "", "family" : "Benjakul", "given" : "Soottawat", "non-dropping-particle" : "", "parse-names" : false, "suffix" : "" } ], "container-title" : "Food Control", "id" : "ITEM-1", "issue" : "9", "issued" : { "date-parts" : [ [ "2010" ] ] }, "page" : "1263-1271", "title" : "Effect of catechin and ferulic acid on melanosis and quality of Pacific white shrimp subjected to prior freeze-thawing during refrigerated storage", "type" : "article-journal", "volume" : "21" }, "uris" : [ "http://www.mendeley.com/documents/?uuid=0ae226c6-79b9-4769-a74a-04cd62b58eaf" ] } ], "mendeley" : { "formattedCitation" : "(Nirmal &amp; Benjakul, 2010)", "plainTextFormattedCitation" : "(Nirmal &amp; Benjakul, 2010)", "previouslyFormattedCitation" : "(Nirmal &amp; Benjakul, 2010)" }, "properties" : { "noteIndex" : 0 }, "schema" : "https://github.com/citation-style-language/schema/raw/master/csl-citation.json" }</w:instrText>
      </w:r>
      <w:r w:rsidRPr="0072622F">
        <w:rPr>
          <w:lang w:val="en-US"/>
        </w:rPr>
        <w:fldChar w:fldCharType="separate"/>
      </w:r>
      <w:r w:rsidRPr="00DF51B6">
        <w:rPr>
          <w:noProof/>
          <w:lang w:val="en-US"/>
        </w:rPr>
        <w:t>(</w:t>
      </w:r>
      <w:r w:rsidR="005A7DC5">
        <w:rPr>
          <w:noProof/>
          <w:color w:val="0070C0"/>
          <w:lang w:val="en-US"/>
        </w:rPr>
        <w:t>Le Bris et al., 2016</w:t>
      </w:r>
      <w:r w:rsidRPr="00DF51B6">
        <w:rPr>
          <w:noProof/>
          <w:lang w:val="en-US"/>
        </w:rPr>
        <w:t>)</w:t>
      </w:r>
      <w:r w:rsidRPr="0072622F">
        <w:rPr>
          <w:lang w:val="en-US"/>
        </w:rPr>
        <w:fldChar w:fldCharType="end"/>
      </w:r>
      <w:r w:rsidRPr="00DF51B6">
        <w:rPr>
          <w:lang w:val="en-US"/>
        </w:rPr>
        <w:t>.</w:t>
      </w:r>
    </w:p>
    <w:p w14:paraId="391610C2" w14:textId="091692D5" w:rsidR="00B023A7" w:rsidRDefault="00667CBF" w:rsidP="00E571CE">
      <w:pPr>
        <w:keepNext/>
        <w:autoSpaceDE w:val="0"/>
        <w:autoSpaceDN w:val="0"/>
        <w:adjustRightInd w:val="0"/>
        <w:spacing w:line="480" w:lineRule="auto"/>
        <w:ind w:firstLine="482"/>
        <w:jc w:val="both"/>
        <w:rPr>
          <w:lang w:val="en-US"/>
        </w:rPr>
      </w:pPr>
      <w:r w:rsidRPr="00DF51B6">
        <w:rPr>
          <w:lang w:val="en-US"/>
        </w:rPr>
        <w:t>Several studies have investigated the effect of melanosis inhibitors in crustaceans</w:t>
      </w:r>
      <w:r w:rsidR="005204F2">
        <w:rPr>
          <w:lang w:val="en-US"/>
        </w:rPr>
        <w:t xml:space="preserve"> </w:t>
      </w:r>
      <w:r w:rsidR="005204F2" w:rsidRPr="00DF51B6">
        <w:rPr>
          <w:lang w:val="en-IE"/>
        </w:rPr>
        <w:t>(</w:t>
      </w:r>
      <w:r w:rsidR="005204F2" w:rsidRPr="00DF51B6">
        <w:rPr>
          <w:noProof/>
          <w:color w:val="0070C0"/>
          <w:lang w:val="en-US"/>
        </w:rPr>
        <w:t>Gonçalves &amp; de Oliveira, 2016</w:t>
      </w:r>
      <w:r w:rsidR="005204F2" w:rsidRPr="00DF51B6">
        <w:rPr>
          <w:noProof/>
          <w:lang w:val="en-US"/>
        </w:rPr>
        <w:t>)</w:t>
      </w:r>
      <w:r w:rsidRPr="00DF51B6">
        <w:rPr>
          <w:lang w:val="en-US"/>
        </w:rPr>
        <w:t xml:space="preserve">. </w:t>
      </w:r>
      <w:r w:rsidR="00532D57">
        <w:rPr>
          <w:lang w:val="en-US"/>
        </w:rPr>
        <w:t xml:space="preserve">Nonetheless, </w:t>
      </w:r>
      <w:r w:rsidR="00230E38">
        <w:rPr>
          <w:noProof/>
          <w:lang w:val="en-US"/>
        </w:rPr>
        <w:t>to</w:t>
      </w:r>
      <w:r w:rsidR="00245B31">
        <w:rPr>
          <w:noProof/>
          <w:lang w:val="en-US"/>
        </w:rPr>
        <w:t xml:space="preserve"> our knowledge,</w:t>
      </w:r>
      <w:r w:rsidR="00060BBA" w:rsidRPr="001134EA">
        <w:rPr>
          <w:noProof/>
          <w:lang w:val="en-US"/>
        </w:rPr>
        <w:t xml:space="preserve"> </w:t>
      </w:r>
      <w:r w:rsidRPr="001134EA">
        <w:rPr>
          <w:noProof/>
          <w:lang w:val="en-US"/>
        </w:rPr>
        <w:t xml:space="preserve">only </w:t>
      </w:r>
      <w:r w:rsidR="00060BBA" w:rsidRPr="001134EA">
        <w:rPr>
          <w:noProof/>
          <w:lang w:val="en-US"/>
        </w:rPr>
        <w:t xml:space="preserve">one </w:t>
      </w:r>
      <w:r w:rsidR="00CE24C3" w:rsidRPr="001134EA">
        <w:rPr>
          <w:noProof/>
          <w:lang w:val="en-US"/>
        </w:rPr>
        <w:t>research work</w:t>
      </w:r>
      <w:r w:rsidRPr="001134EA">
        <w:rPr>
          <w:noProof/>
          <w:lang w:val="en-US"/>
        </w:rPr>
        <w:t xml:space="preserve"> ha</w:t>
      </w:r>
      <w:r w:rsidR="00060BBA" w:rsidRPr="001134EA">
        <w:rPr>
          <w:noProof/>
          <w:lang w:val="en-US"/>
        </w:rPr>
        <w:t>s</w:t>
      </w:r>
      <w:r w:rsidRPr="001134EA">
        <w:rPr>
          <w:noProof/>
          <w:lang w:val="en-US"/>
        </w:rPr>
        <w:t xml:space="preserve"> focused on crab species </w:t>
      </w:r>
      <w:r w:rsidRPr="001134EA">
        <w:rPr>
          <w:noProof/>
          <w:lang w:val="en-US"/>
        </w:rPr>
        <w:fldChar w:fldCharType="begin" w:fldLock="1"/>
      </w:r>
      <w:r w:rsidRPr="001134EA">
        <w:rPr>
          <w:noProof/>
          <w:lang w:val="en-US"/>
        </w:rPr>
        <w:instrText>ADDIN CSL_CITATION { "citationItems" : [ { "id" : "ITEM-1", "itemData" : { "DOI" : "10.1016/j.foodchem.2011.02.023", "ISSN" : "03088146", "abstract" : "We investigated the effects of decreasing phenoloxidase (PO) activity and prophenoloxidase (proPO) gene expression on the inhibition of postharvest melanosis formation in the red queen crab, Chionoecetes japonicus. The cDNA of proPO from hemocytes of C. japonicus was partially cloned and sequenced. Immersion of live crabs in a 1.0% ergothioneine (ESH)-rich mushroom extract (Flammulina velutipes; ME) solution resulted in significant inhibition of haemolymph PO activity and a reduction of the proPO gene expression in hemocytes that consequently controlled melanosis in the crabs during ice storage. Treatments with a 0.05% w/v sodium sulphite solution or a 0.05% w/v 4-hexyl-1,3-benzenediol solution had similar positive effects as the treatment with a 1.0% ME solution in vivo. In vitro experiments showed that authentic l-(+)-ESH inhibited PO activity and decreased proPO gene expression in crab hemocytes. Thus, the application of ESH-rich ME can be a novel alternative to synthetic melanosis-inhibiting agents to control postharvest melanosis in crabs. \u00a9 2011 Elsevier Ltd. All rights reserved.", "author" : [ { "dropping-particle" : "", "family" : "Encarnacion", "given" : "Angel B.", "non-dropping-particle" : "", "parse-names" : false, "suffix" : "" }, { "dropping-particle" : "", "family" : "Fagutao", "given" : "Fernand", "non-dropping-particle" : "", "parse-names" : false, "suffix" : "" }, { "dropping-particle" : "", "family" : "Shozen", "given" : "Kei Ichi", "non-dropping-particle" : "", "parse-names" : false, "suffix" : "" }, { "dropping-particle" : "", "family" : "Hirono", "given" : "Ikuo", "non-dropping-particle" : "", "parse-names" : false, "suffix" : "" }, { "dropping-particle" : "", "family" : "Ohshima", "given" : "Toshiaki", "non-dropping-particle" : "", "parse-names" : false, "suffix" : "" } ], "container-title" : "Food Chemistry", "id" : "ITEM-1", "issue" : "4", "issued" : { "date-parts" : [ [ "2011" ] ] }, "page" : "1594-1599", "title" : "Biochemical intervention of ergothioneine-rich edible mushroom (Flammulina velutipes) extract inhibits melanosis in crab (Chionoecetes japonicus)", "type" : "article-journal", "volume" : "127" }, "uris" : [ "http://www.mendeley.com/documents/?uuid=8dd6bd47-927a-4446-96ed-42dfbcbef5b6" ] } ], "mendeley" : { "formattedCitation" : "(Encarnacion, Fagutao, Shozen, Hirono, &amp; Ohshima, 2011)", "plainTextFormattedCitation" : "(Encarnacion, Fagutao, Shozen, Hirono, &amp; Ohshima, 2011)", "previouslyFormattedCitation" : "(Encarnacion, Fagutao, Shozen, Hirono, &amp; Ohshima, 2011)" }, "properties" : { "noteIndex" : 0 }, "schema" : "https://github.com/citation-style-language/schema/raw/master/csl-citation.json" }</w:instrText>
      </w:r>
      <w:r w:rsidRPr="001134EA">
        <w:rPr>
          <w:noProof/>
          <w:lang w:val="en-US"/>
        </w:rPr>
        <w:fldChar w:fldCharType="separate"/>
      </w:r>
      <w:r w:rsidRPr="00DC22DC">
        <w:rPr>
          <w:noProof/>
          <w:lang w:val="en-US"/>
        </w:rPr>
        <w:t>(</w:t>
      </w:r>
      <w:r w:rsidRPr="001134EA">
        <w:rPr>
          <w:noProof/>
          <w:color w:val="0070C0"/>
          <w:lang w:val="en-US"/>
        </w:rPr>
        <w:t>Encarnacion, Fagutao, Shozen, Hirono, &amp; Ohshima, 2011</w:t>
      </w:r>
      <w:r w:rsidRPr="001134EA">
        <w:rPr>
          <w:noProof/>
          <w:lang w:val="en-US"/>
        </w:rPr>
        <w:t>)</w:t>
      </w:r>
      <w:r w:rsidRPr="001134EA">
        <w:rPr>
          <w:noProof/>
          <w:lang w:val="en-US"/>
        </w:rPr>
        <w:fldChar w:fldCharType="end"/>
      </w:r>
      <w:r w:rsidR="005034FB">
        <w:rPr>
          <w:noProof/>
          <w:lang w:val="en-US"/>
        </w:rPr>
        <w:t xml:space="preserve"> </w:t>
      </w:r>
      <w:r w:rsidR="005034FB" w:rsidRPr="0059046A">
        <w:rPr>
          <w:noProof/>
          <w:lang w:val="en-US"/>
        </w:rPr>
        <w:t xml:space="preserve">and no </w:t>
      </w:r>
      <w:r w:rsidR="00407950" w:rsidRPr="0059046A">
        <w:rPr>
          <w:noProof/>
          <w:lang w:val="en-US"/>
        </w:rPr>
        <w:t>studies</w:t>
      </w:r>
      <w:r w:rsidR="005034FB" w:rsidRPr="0059046A">
        <w:rPr>
          <w:noProof/>
          <w:lang w:val="en-US"/>
        </w:rPr>
        <w:t xml:space="preserve"> ha</w:t>
      </w:r>
      <w:r w:rsidR="00407950" w:rsidRPr="0059046A">
        <w:rPr>
          <w:noProof/>
          <w:lang w:val="en-US"/>
        </w:rPr>
        <w:t>ve yet</w:t>
      </w:r>
      <w:r w:rsidR="005034FB" w:rsidRPr="0059046A">
        <w:rPr>
          <w:noProof/>
          <w:lang w:val="en-US"/>
        </w:rPr>
        <w:t xml:space="preserve"> addressed the problem in snow crab</w:t>
      </w:r>
      <w:r w:rsidR="00F26C66" w:rsidRPr="0059046A">
        <w:rPr>
          <w:noProof/>
          <w:lang w:val="en-US"/>
        </w:rPr>
        <w:t>. T</w:t>
      </w:r>
      <w:r w:rsidR="00F26C66" w:rsidRPr="00743652">
        <w:rPr>
          <w:noProof/>
          <w:lang w:val="en-US"/>
        </w:rPr>
        <w:t>o add to current research</w:t>
      </w:r>
      <w:r w:rsidR="00F26C66">
        <w:rPr>
          <w:noProof/>
          <w:lang w:val="en-US"/>
        </w:rPr>
        <w:t xml:space="preserve">, </w:t>
      </w:r>
      <w:r w:rsidRPr="00C811CC">
        <w:rPr>
          <w:noProof/>
          <w:lang w:val="en-US"/>
        </w:rPr>
        <w:t>th</w:t>
      </w:r>
      <w:r w:rsidR="00CA0F45" w:rsidRPr="00C811CC">
        <w:rPr>
          <w:noProof/>
          <w:lang w:val="en-US"/>
        </w:rPr>
        <w:t xml:space="preserve">e aim of this </w:t>
      </w:r>
      <w:r w:rsidR="00DC19C5" w:rsidRPr="00C811CC">
        <w:rPr>
          <w:noProof/>
          <w:lang w:val="en-US"/>
        </w:rPr>
        <w:t xml:space="preserve">study </w:t>
      </w:r>
      <w:r w:rsidR="00E82B1B">
        <w:rPr>
          <w:noProof/>
          <w:lang w:val="en-US"/>
        </w:rPr>
        <w:t>was</w:t>
      </w:r>
      <w:r w:rsidR="005204F2" w:rsidRPr="005F677B">
        <w:rPr>
          <w:noProof/>
          <w:lang w:val="en-US"/>
        </w:rPr>
        <w:t xml:space="preserve"> </w:t>
      </w:r>
      <w:r w:rsidRPr="005F677B">
        <w:rPr>
          <w:noProof/>
          <w:lang w:val="en-US"/>
        </w:rPr>
        <w:t>to</w:t>
      </w:r>
      <w:r>
        <w:rPr>
          <w:lang w:val="en-US"/>
        </w:rPr>
        <w:t xml:space="preserve"> </w:t>
      </w:r>
      <w:r w:rsidR="00230E38">
        <w:rPr>
          <w:lang w:val="en-US"/>
        </w:rPr>
        <w:t>explore the effect of inhibitors, cooking and freezing on melanosis in snow crab clusters</w:t>
      </w:r>
      <w:r>
        <w:rPr>
          <w:lang w:val="en-US"/>
        </w:rPr>
        <w:t xml:space="preserve">. </w:t>
      </w:r>
      <w:r w:rsidR="00DD2769">
        <w:rPr>
          <w:lang w:val="en-US"/>
        </w:rPr>
        <w:t>The m</w:t>
      </w:r>
      <w:r>
        <w:rPr>
          <w:lang w:val="en-US"/>
        </w:rPr>
        <w:t>elanosi</w:t>
      </w:r>
      <w:r w:rsidR="00230E38">
        <w:rPr>
          <w:lang w:val="en-US"/>
        </w:rPr>
        <w:t xml:space="preserve">s </w:t>
      </w:r>
      <w:r w:rsidRPr="00C811CC">
        <w:rPr>
          <w:noProof/>
          <w:lang w:val="en-US"/>
        </w:rPr>
        <w:t>was assessed</w:t>
      </w:r>
      <w:r w:rsidR="000F3B5C">
        <w:rPr>
          <w:lang w:val="en-US"/>
        </w:rPr>
        <w:t xml:space="preserve"> by</w:t>
      </w:r>
      <w:r>
        <w:rPr>
          <w:lang w:val="en-US"/>
        </w:rPr>
        <w:t xml:space="preserve"> digital image analysis correlated to </w:t>
      </w:r>
      <w:r w:rsidR="00CE24C3">
        <w:rPr>
          <w:lang w:val="en-US"/>
        </w:rPr>
        <w:t>the response of a sensory pane</w:t>
      </w:r>
      <w:r w:rsidR="005A7DC5">
        <w:rPr>
          <w:lang w:val="en-US"/>
        </w:rPr>
        <w:t>l.</w:t>
      </w:r>
    </w:p>
    <w:p w14:paraId="6975643D" w14:textId="77777777" w:rsidR="00E571CE" w:rsidRPr="007D03E2" w:rsidRDefault="00E571CE" w:rsidP="00946C19">
      <w:pPr>
        <w:autoSpaceDE w:val="0"/>
        <w:autoSpaceDN w:val="0"/>
        <w:adjustRightInd w:val="0"/>
        <w:spacing w:line="480" w:lineRule="auto"/>
        <w:jc w:val="both"/>
        <w:rPr>
          <w:lang w:val="en-US"/>
        </w:rPr>
      </w:pPr>
    </w:p>
    <w:p w14:paraId="737066B8" w14:textId="7C2091C0" w:rsidR="00272034" w:rsidRPr="003E7638" w:rsidRDefault="003E7638" w:rsidP="003E7638">
      <w:pPr>
        <w:spacing w:line="480" w:lineRule="auto"/>
        <w:rPr>
          <w:b/>
          <w:bCs/>
          <w:lang w:val="en-IE"/>
        </w:rPr>
      </w:pPr>
      <w:r>
        <w:rPr>
          <w:b/>
          <w:bCs/>
          <w:lang w:val="en-IE"/>
        </w:rPr>
        <w:t xml:space="preserve">2. </w:t>
      </w:r>
      <w:r w:rsidR="003374DD" w:rsidRPr="003E7638">
        <w:rPr>
          <w:b/>
          <w:bCs/>
          <w:lang w:val="en-IE"/>
        </w:rPr>
        <w:t>Material and methods</w:t>
      </w:r>
    </w:p>
    <w:p w14:paraId="31BB0ED9" w14:textId="24130449" w:rsidR="00183AFA" w:rsidRPr="000D24AF" w:rsidRDefault="00183AFA" w:rsidP="00183AFA">
      <w:pPr>
        <w:autoSpaceDE w:val="0"/>
        <w:autoSpaceDN w:val="0"/>
        <w:adjustRightInd w:val="0"/>
        <w:spacing w:line="480" w:lineRule="auto"/>
        <w:jc w:val="both"/>
        <w:rPr>
          <w:lang w:val="en-IE"/>
        </w:rPr>
      </w:pPr>
      <w:r>
        <w:rPr>
          <w:rStyle w:val="hps"/>
          <w:i/>
          <w:iCs/>
          <w:lang w:val="en-IE"/>
        </w:rPr>
        <w:t>2.1 Raw material</w:t>
      </w:r>
    </w:p>
    <w:p w14:paraId="70355E31" w14:textId="2858B55E" w:rsidR="00183AFA" w:rsidRPr="00FC67DA" w:rsidRDefault="00183AFA" w:rsidP="005D3EC8">
      <w:pPr>
        <w:keepNext/>
        <w:spacing w:line="480" w:lineRule="auto"/>
        <w:ind w:firstLine="482"/>
        <w:jc w:val="both"/>
        <w:rPr>
          <w:lang w:val="en-IE"/>
        </w:rPr>
      </w:pPr>
      <w:r w:rsidRPr="00C811CC">
        <w:rPr>
          <w:rStyle w:val="hps"/>
          <w:noProof/>
          <w:lang w:val="en-US"/>
        </w:rPr>
        <w:t>This study was carried out on m</w:t>
      </w:r>
      <w:r w:rsidR="00B34AAC" w:rsidRPr="00C811CC">
        <w:rPr>
          <w:rStyle w:val="hps"/>
          <w:noProof/>
          <w:lang w:val="en-US"/>
        </w:rPr>
        <w:t xml:space="preserve">ature male </w:t>
      </w:r>
      <w:r w:rsidRPr="00C811CC">
        <w:rPr>
          <w:rStyle w:val="hps"/>
          <w:noProof/>
          <w:lang w:val="en-US"/>
        </w:rPr>
        <w:t>snow crabs (</w:t>
      </w:r>
      <w:r w:rsidRPr="00C811CC">
        <w:rPr>
          <w:rStyle w:val="hps"/>
          <w:i/>
          <w:iCs/>
          <w:noProof/>
          <w:lang w:val="en-US"/>
        </w:rPr>
        <w:t>Chionoecetes opilio</w:t>
      </w:r>
      <w:r w:rsidRPr="00C811CC">
        <w:rPr>
          <w:rStyle w:val="hps"/>
          <w:noProof/>
          <w:lang w:val="en-US"/>
        </w:rPr>
        <w:t xml:space="preserve">) </w:t>
      </w:r>
      <w:r w:rsidR="00B34AAC" w:rsidRPr="00C811CC">
        <w:rPr>
          <w:rStyle w:val="hps"/>
          <w:noProof/>
          <w:lang w:val="en-US"/>
        </w:rPr>
        <w:t xml:space="preserve">of commercial size </w:t>
      </w:r>
      <w:r w:rsidR="00C23BF5" w:rsidRPr="00C811CC">
        <w:rPr>
          <w:rStyle w:val="hps"/>
          <w:noProof/>
          <w:lang w:val="en-US"/>
        </w:rPr>
        <w:t xml:space="preserve">(608 g ± 103) </w:t>
      </w:r>
      <w:r w:rsidRPr="00C811CC">
        <w:rPr>
          <w:rStyle w:val="hps"/>
          <w:noProof/>
          <w:lang w:val="en-US"/>
        </w:rPr>
        <w:t>caught using crab pots at a depth of 230</w:t>
      </w:r>
      <w:r w:rsidRPr="00C811CC">
        <w:rPr>
          <w:noProof/>
          <w:shd w:val="clear" w:color="auto" w:fill="FFFFFF"/>
          <w:lang w:val="en-IE"/>
        </w:rPr>
        <w:t>–</w:t>
      </w:r>
      <w:r w:rsidRPr="00C811CC">
        <w:rPr>
          <w:rStyle w:val="hps"/>
          <w:noProof/>
          <w:lang w:val="en-US"/>
        </w:rPr>
        <w:t xml:space="preserve">250 </w:t>
      </w:r>
      <w:r w:rsidRPr="003E0281">
        <w:rPr>
          <w:rStyle w:val="hps"/>
          <w:noProof/>
          <w:lang w:val="en-US"/>
        </w:rPr>
        <w:t>m in</w:t>
      </w:r>
      <w:r w:rsidRPr="00C811CC">
        <w:rPr>
          <w:rStyle w:val="hps"/>
          <w:noProof/>
          <w:lang w:val="en-US"/>
        </w:rPr>
        <w:t xml:space="preserve"> the Barents Sea (between 75</w:t>
      </w:r>
      <w:r w:rsidRPr="00C811CC">
        <w:rPr>
          <w:noProof/>
          <w:lang w:val="en-IE"/>
        </w:rPr>
        <w:t>°34.100′ N</w:t>
      </w:r>
      <w:r w:rsidRPr="00C811CC">
        <w:rPr>
          <w:noProof/>
          <w:shd w:val="clear" w:color="auto" w:fill="FFFFFF"/>
          <w:lang w:val="en-IE"/>
        </w:rPr>
        <w:t>–</w:t>
      </w:r>
      <w:r w:rsidRPr="00C811CC">
        <w:rPr>
          <w:rStyle w:val="hps"/>
          <w:noProof/>
          <w:lang w:val="en-US"/>
        </w:rPr>
        <w:t>33</w:t>
      </w:r>
      <w:r w:rsidRPr="00C811CC">
        <w:rPr>
          <w:noProof/>
          <w:lang w:val="en-IE"/>
        </w:rPr>
        <w:t xml:space="preserve">°20.900′ E and </w:t>
      </w:r>
      <w:r w:rsidRPr="00C811CC">
        <w:rPr>
          <w:rStyle w:val="hps"/>
          <w:noProof/>
          <w:lang w:val="en-US"/>
        </w:rPr>
        <w:t>75</w:t>
      </w:r>
      <w:r w:rsidRPr="00C811CC">
        <w:rPr>
          <w:noProof/>
          <w:lang w:val="en-IE"/>
        </w:rPr>
        <w:t>°30.372′ N</w:t>
      </w:r>
      <w:r w:rsidRPr="00C811CC">
        <w:rPr>
          <w:noProof/>
          <w:shd w:val="clear" w:color="auto" w:fill="FFFFFF"/>
          <w:lang w:val="en-IE"/>
        </w:rPr>
        <w:t>–</w:t>
      </w:r>
      <w:r w:rsidRPr="00C811CC">
        <w:rPr>
          <w:rStyle w:val="hps"/>
          <w:noProof/>
          <w:lang w:val="en-US"/>
        </w:rPr>
        <w:t>33</w:t>
      </w:r>
      <w:r w:rsidRPr="00C811CC">
        <w:rPr>
          <w:noProof/>
          <w:lang w:val="en-IE"/>
        </w:rPr>
        <w:t>°14.957′ E) in April 2017.</w:t>
      </w:r>
    </w:p>
    <w:p w14:paraId="4A6B62F4" w14:textId="29C711BF" w:rsidR="00183AFA" w:rsidRDefault="00183AFA" w:rsidP="005D3EC8">
      <w:pPr>
        <w:autoSpaceDE w:val="0"/>
        <w:autoSpaceDN w:val="0"/>
        <w:adjustRightInd w:val="0"/>
        <w:spacing w:line="480" w:lineRule="auto"/>
        <w:ind w:firstLine="482"/>
        <w:jc w:val="both"/>
        <w:rPr>
          <w:rFonts w:eastAsiaTheme="minorHAnsi"/>
          <w:lang w:val="en-IE" w:eastAsia="en-US"/>
        </w:rPr>
      </w:pPr>
      <w:r w:rsidRPr="00FC67DA">
        <w:rPr>
          <w:rStyle w:val="hps"/>
          <w:lang w:val="en-US"/>
        </w:rPr>
        <w:t xml:space="preserve">Immediately after landing, the crabs </w:t>
      </w:r>
      <w:r w:rsidR="006D49A4">
        <w:rPr>
          <w:rStyle w:val="hps"/>
          <w:lang w:val="en-US"/>
        </w:rPr>
        <w:t>(</w:t>
      </w:r>
      <w:r w:rsidR="006D49A4" w:rsidRPr="006D49A4">
        <w:rPr>
          <w:rStyle w:val="hps"/>
          <w:i/>
          <w:lang w:val="en-US"/>
        </w:rPr>
        <w:t>N</w:t>
      </w:r>
      <w:r w:rsidR="006D49A4">
        <w:rPr>
          <w:rStyle w:val="hps"/>
          <w:lang w:val="en-US"/>
        </w:rPr>
        <w:t xml:space="preserve"> = 85) </w:t>
      </w:r>
      <w:r w:rsidRPr="00FC67DA">
        <w:rPr>
          <w:rStyle w:val="hps"/>
          <w:lang w:val="en-US"/>
        </w:rPr>
        <w:t xml:space="preserve">were taken to the </w:t>
      </w:r>
      <w:r w:rsidRPr="00FC67DA">
        <w:rPr>
          <w:rFonts w:eastAsiaTheme="minorHAnsi"/>
          <w:lang w:val="en-IE" w:eastAsia="en-US"/>
        </w:rPr>
        <w:t xml:space="preserve">Aquaculture Research Station </w:t>
      </w:r>
      <w:r w:rsidRPr="00FC67DA">
        <w:rPr>
          <w:lang w:val="en-IE"/>
        </w:rPr>
        <w:t xml:space="preserve">in Kårvik (Tromsø, Norway) </w:t>
      </w:r>
      <w:r w:rsidRPr="00FC67DA">
        <w:rPr>
          <w:rStyle w:val="hps"/>
          <w:lang w:val="en-US"/>
        </w:rPr>
        <w:t xml:space="preserve">and </w:t>
      </w:r>
      <w:r w:rsidRPr="00FC67DA">
        <w:rPr>
          <w:rStyle w:val="hps"/>
          <w:noProof/>
          <w:lang w:val="en-US"/>
        </w:rPr>
        <w:t>kept</w:t>
      </w:r>
      <w:r w:rsidRPr="00FC67DA">
        <w:rPr>
          <w:rStyle w:val="hps"/>
          <w:lang w:val="en-US"/>
        </w:rPr>
        <w:t xml:space="preserve"> in 6 m</w:t>
      </w:r>
      <w:r w:rsidRPr="00FC67DA">
        <w:rPr>
          <w:rStyle w:val="hps"/>
          <w:vertAlign w:val="superscript"/>
          <w:lang w:val="en-US"/>
        </w:rPr>
        <w:t>3</w:t>
      </w:r>
      <w:r w:rsidRPr="00FC67DA">
        <w:rPr>
          <w:rStyle w:val="hps"/>
          <w:lang w:val="en-US"/>
        </w:rPr>
        <w:t xml:space="preserve"> tanks with </w:t>
      </w:r>
      <w:r w:rsidRPr="00FC67DA">
        <w:rPr>
          <w:lang w:val="en-IE"/>
        </w:rPr>
        <w:t xml:space="preserve">circulating seawater at a </w:t>
      </w:r>
      <w:r w:rsidRPr="00532318">
        <w:rPr>
          <w:lang w:val="en-IE"/>
        </w:rPr>
        <w:t>temperature of 1</w:t>
      </w:r>
      <w:r w:rsidRPr="00775D5C">
        <w:rPr>
          <w:shd w:val="clear" w:color="auto" w:fill="FFFFFF"/>
          <w:lang w:val="en-US"/>
        </w:rPr>
        <w:t>–</w:t>
      </w:r>
      <w:r w:rsidRPr="00532318">
        <w:rPr>
          <w:lang w:val="en-IE"/>
        </w:rPr>
        <w:t>3 °</w:t>
      </w:r>
      <w:r w:rsidRPr="00FC67DA">
        <w:rPr>
          <w:lang w:val="en-IE"/>
        </w:rPr>
        <w:t>C for two weeks.</w:t>
      </w:r>
      <w:r w:rsidRPr="00FC67DA">
        <w:rPr>
          <w:rStyle w:val="hps"/>
          <w:rFonts w:eastAsiaTheme="minorHAnsi"/>
          <w:lang w:val="en-IE" w:eastAsia="en-US"/>
        </w:rPr>
        <w:t xml:space="preserve"> </w:t>
      </w:r>
      <w:r w:rsidRPr="00FC67DA">
        <w:rPr>
          <w:rFonts w:eastAsiaTheme="minorHAnsi"/>
          <w:lang w:val="en-IE" w:eastAsia="en-US"/>
        </w:rPr>
        <w:t xml:space="preserve">Before the trials, the crabs were transported live </w:t>
      </w:r>
      <w:r w:rsidR="00B34AAC">
        <w:rPr>
          <w:rFonts w:eastAsiaTheme="minorHAnsi"/>
          <w:lang w:val="en-IE" w:eastAsia="en-US"/>
        </w:rPr>
        <w:t xml:space="preserve">for 45 min </w:t>
      </w:r>
      <w:r w:rsidRPr="00FC67DA">
        <w:rPr>
          <w:rFonts w:eastAsiaTheme="minorHAnsi"/>
          <w:lang w:val="en-IE" w:eastAsia="en-US"/>
        </w:rPr>
        <w:t>in polystyrene boxes with gel ice (Cold Inc., Oakland, CA, USA) to Nofima AS (Tromsø)</w:t>
      </w:r>
      <w:r w:rsidR="0091472F">
        <w:rPr>
          <w:rFonts w:eastAsiaTheme="minorHAnsi"/>
          <w:lang w:val="en-IE" w:eastAsia="en-US"/>
        </w:rPr>
        <w:t>. T</w:t>
      </w:r>
      <w:r w:rsidRPr="00FC67DA">
        <w:rPr>
          <w:rFonts w:eastAsiaTheme="minorHAnsi"/>
          <w:lang w:val="en-IE" w:eastAsia="en-US"/>
        </w:rPr>
        <w:t xml:space="preserve">he crabs were kept </w:t>
      </w:r>
      <w:r w:rsidR="00485A91" w:rsidRPr="00FC67DA">
        <w:rPr>
          <w:rFonts w:eastAsiaTheme="minorHAnsi"/>
          <w:lang w:val="en-IE" w:eastAsia="en-US"/>
        </w:rPr>
        <w:t xml:space="preserve">at 1 °C </w:t>
      </w:r>
      <w:r w:rsidRPr="00FC67DA">
        <w:rPr>
          <w:rFonts w:eastAsiaTheme="minorHAnsi"/>
          <w:lang w:val="en-IE" w:eastAsia="en-US"/>
        </w:rPr>
        <w:t>in dry storage</w:t>
      </w:r>
      <w:r w:rsidR="00B34AAC">
        <w:rPr>
          <w:rFonts w:eastAsiaTheme="minorHAnsi"/>
          <w:lang w:val="en-IE" w:eastAsia="en-US"/>
        </w:rPr>
        <w:t xml:space="preserve"> in the boxes</w:t>
      </w:r>
      <w:r w:rsidRPr="00FC67DA">
        <w:rPr>
          <w:rFonts w:eastAsiaTheme="minorHAnsi"/>
          <w:lang w:val="en-IE" w:eastAsia="en-US"/>
        </w:rPr>
        <w:t xml:space="preserve"> and processed within 16 h of arrival.</w:t>
      </w:r>
      <w:r w:rsidR="00B34AAC">
        <w:rPr>
          <w:rFonts w:eastAsiaTheme="minorHAnsi"/>
          <w:lang w:val="en-IE" w:eastAsia="en-US"/>
        </w:rPr>
        <w:t xml:space="preserve"> </w:t>
      </w:r>
      <w:r w:rsidR="00B34AAC" w:rsidRPr="00FC67DA">
        <w:rPr>
          <w:rFonts w:eastAsiaTheme="minorHAnsi"/>
          <w:lang w:val="en-IE" w:eastAsia="en-US"/>
        </w:rPr>
        <w:t>On each day of the trials, the crabs were evaluated for vitality and inspected for injuries as previously described (</w:t>
      </w:r>
      <w:r w:rsidR="00B34AAC" w:rsidRPr="00FC67DA">
        <w:rPr>
          <w:rFonts w:eastAsiaTheme="minorHAnsi"/>
          <w:color w:val="0070C0"/>
          <w:lang w:val="en-IE" w:eastAsia="en-US"/>
        </w:rPr>
        <w:t>Siikavuopio et al., 2017</w:t>
      </w:r>
      <w:r w:rsidR="00B34AAC" w:rsidRPr="00FC67DA">
        <w:rPr>
          <w:rFonts w:eastAsiaTheme="minorHAnsi"/>
          <w:lang w:val="en-IE" w:eastAsia="en-US"/>
        </w:rPr>
        <w:t xml:space="preserve">). Crabs with low </w:t>
      </w:r>
      <w:r w:rsidR="00B34AAC" w:rsidRPr="00FC67DA">
        <w:rPr>
          <w:rFonts w:eastAsiaTheme="minorHAnsi"/>
          <w:noProof/>
          <w:lang w:val="en-IE" w:eastAsia="en-US"/>
        </w:rPr>
        <w:t>vitality, damaged</w:t>
      </w:r>
      <w:r w:rsidR="00B34AAC" w:rsidRPr="00FC67DA">
        <w:rPr>
          <w:rFonts w:eastAsiaTheme="minorHAnsi"/>
          <w:lang w:val="en-IE" w:eastAsia="en-US"/>
        </w:rPr>
        <w:t xml:space="preserve"> shell or </w:t>
      </w:r>
      <w:r w:rsidR="00B34AAC" w:rsidRPr="00FC67DA">
        <w:rPr>
          <w:rFonts w:eastAsiaTheme="minorHAnsi"/>
          <w:noProof/>
          <w:lang w:val="en-IE" w:eastAsia="en-US"/>
        </w:rPr>
        <w:t>mutilated</w:t>
      </w:r>
      <w:r w:rsidR="00B34AAC" w:rsidRPr="00FC67DA">
        <w:rPr>
          <w:rFonts w:eastAsiaTheme="minorHAnsi"/>
          <w:lang w:val="en-IE" w:eastAsia="en-US"/>
        </w:rPr>
        <w:t xml:space="preserve"> legs </w:t>
      </w:r>
      <w:r w:rsidR="00B34AAC" w:rsidRPr="00C811CC">
        <w:rPr>
          <w:rFonts w:eastAsiaTheme="minorHAnsi"/>
          <w:noProof/>
          <w:lang w:val="en-IE" w:eastAsia="en-US"/>
        </w:rPr>
        <w:t>were withdrawn</w:t>
      </w:r>
      <w:r w:rsidR="00B34AAC" w:rsidRPr="00FC67DA">
        <w:rPr>
          <w:rFonts w:eastAsiaTheme="minorHAnsi"/>
          <w:noProof/>
          <w:lang w:val="en-IE" w:eastAsia="en-US"/>
        </w:rPr>
        <w:t xml:space="preserve"> from</w:t>
      </w:r>
      <w:r w:rsidR="00B34AAC" w:rsidRPr="00FC67DA">
        <w:rPr>
          <w:rFonts w:eastAsiaTheme="minorHAnsi"/>
          <w:lang w:val="en-IE" w:eastAsia="en-US"/>
        </w:rPr>
        <w:t xml:space="preserve"> the study.</w:t>
      </w:r>
    </w:p>
    <w:p w14:paraId="00BCDE2D" w14:textId="77777777" w:rsidR="00183AFA" w:rsidRDefault="00183AFA" w:rsidP="003E7638">
      <w:pPr>
        <w:autoSpaceDE w:val="0"/>
        <w:autoSpaceDN w:val="0"/>
        <w:adjustRightInd w:val="0"/>
        <w:spacing w:line="480" w:lineRule="auto"/>
        <w:jc w:val="both"/>
        <w:rPr>
          <w:rFonts w:eastAsiaTheme="minorHAnsi"/>
          <w:i/>
          <w:lang w:val="en-IE" w:eastAsia="en-US"/>
        </w:rPr>
      </w:pPr>
    </w:p>
    <w:p w14:paraId="514DF7AC" w14:textId="18662DF9" w:rsidR="003E7638" w:rsidRPr="003E7638" w:rsidRDefault="003E7638" w:rsidP="003E7638">
      <w:pPr>
        <w:autoSpaceDE w:val="0"/>
        <w:autoSpaceDN w:val="0"/>
        <w:adjustRightInd w:val="0"/>
        <w:spacing w:line="480" w:lineRule="auto"/>
        <w:jc w:val="both"/>
        <w:rPr>
          <w:lang w:val="en-IE"/>
        </w:rPr>
      </w:pPr>
      <w:r w:rsidRPr="003E7638">
        <w:rPr>
          <w:rFonts w:eastAsiaTheme="minorHAnsi"/>
          <w:i/>
          <w:lang w:val="en-IE" w:eastAsia="en-US"/>
        </w:rPr>
        <w:t>2.</w:t>
      </w:r>
      <w:r w:rsidR="00C137A6">
        <w:rPr>
          <w:rFonts w:eastAsiaTheme="minorHAnsi"/>
          <w:i/>
          <w:lang w:val="en-IE" w:eastAsia="en-US"/>
        </w:rPr>
        <w:t>2</w:t>
      </w:r>
      <w:r w:rsidRPr="003E7638">
        <w:rPr>
          <w:rFonts w:eastAsiaTheme="minorHAnsi"/>
          <w:i/>
          <w:lang w:val="en-IE" w:eastAsia="en-US"/>
        </w:rPr>
        <w:t xml:space="preserve"> </w:t>
      </w:r>
      <w:r>
        <w:rPr>
          <w:rFonts w:eastAsiaTheme="minorHAnsi"/>
          <w:i/>
          <w:lang w:val="en-IE" w:eastAsia="en-US"/>
        </w:rPr>
        <w:t>Research strategy</w:t>
      </w:r>
      <w:r w:rsidR="00235F01">
        <w:rPr>
          <w:rFonts w:eastAsiaTheme="minorHAnsi"/>
          <w:i/>
          <w:lang w:val="en-IE" w:eastAsia="en-US"/>
        </w:rPr>
        <w:t xml:space="preserve"> and experimental design</w:t>
      </w:r>
    </w:p>
    <w:p w14:paraId="7284FAC1" w14:textId="0F6E2660" w:rsidR="008E3D45" w:rsidRDefault="008E3D45" w:rsidP="00752410">
      <w:pPr>
        <w:spacing w:line="480" w:lineRule="auto"/>
        <w:ind w:firstLine="482"/>
        <w:jc w:val="both"/>
        <w:rPr>
          <w:lang w:val="en-IE"/>
        </w:rPr>
      </w:pPr>
      <w:r>
        <w:rPr>
          <w:lang w:val="en-IE"/>
        </w:rPr>
        <w:lastRenderedPageBreak/>
        <w:t>T</w:t>
      </w:r>
      <w:r w:rsidR="00D63F39">
        <w:rPr>
          <w:lang w:val="en-IE"/>
        </w:rPr>
        <w:t xml:space="preserve">he </w:t>
      </w:r>
      <w:r w:rsidR="00DA50EE">
        <w:rPr>
          <w:lang w:val="en-IE"/>
        </w:rPr>
        <w:t xml:space="preserve">combined </w:t>
      </w:r>
      <w:r w:rsidR="00BB3167" w:rsidRPr="00BB3167">
        <w:rPr>
          <w:lang w:val="en-IE"/>
        </w:rPr>
        <w:t>effect of inhibitors, cooking</w:t>
      </w:r>
      <w:r w:rsidR="00683A21">
        <w:rPr>
          <w:lang w:val="en-IE"/>
        </w:rPr>
        <w:t>,</w:t>
      </w:r>
      <w:r w:rsidR="00BB3167" w:rsidRPr="00BB3167">
        <w:rPr>
          <w:lang w:val="en-IE"/>
        </w:rPr>
        <w:t xml:space="preserve"> and freezing on melanosis in snow crab c</w:t>
      </w:r>
      <w:r w:rsidR="00716D4A">
        <w:rPr>
          <w:lang w:val="en-IE"/>
        </w:rPr>
        <w:t>luste</w:t>
      </w:r>
      <w:r>
        <w:rPr>
          <w:lang w:val="en-IE"/>
        </w:rPr>
        <w:t xml:space="preserve">rs </w:t>
      </w:r>
      <w:r w:rsidRPr="00BB3167">
        <w:rPr>
          <w:lang w:val="en-IE"/>
        </w:rPr>
        <w:t xml:space="preserve">was </w:t>
      </w:r>
      <w:r>
        <w:rPr>
          <w:lang w:val="en-IE"/>
        </w:rPr>
        <w:t>studied by following a multistep research strategy (Figure 2)</w:t>
      </w:r>
      <w:r w:rsidR="00BB3167" w:rsidRPr="00BB3167">
        <w:rPr>
          <w:lang w:val="en-IE"/>
        </w:rPr>
        <w:t>.</w:t>
      </w:r>
    </w:p>
    <w:p w14:paraId="79C696F7" w14:textId="3F2A3F00" w:rsidR="00752410" w:rsidRPr="007A27B5" w:rsidRDefault="00752410" w:rsidP="00752410">
      <w:pPr>
        <w:autoSpaceDE w:val="0"/>
        <w:autoSpaceDN w:val="0"/>
        <w:adjustRightInd w:val="0"/>
        <w:spacing w:line="480" w:lineRule="auto"/>
        <w:ind w:firstLine="482"/>
        <w:jc w:val="both"/>
        <w:rPr>
          <w:rFonts w:eastAsiaTheme="minorHAnsi"/>
          <w:lang w:val="en-IE" w:eastAsia="en-US"/>
        </w:rPr>
      </w:pPr>
      <w:r>
        <w:rPr>
          <w:rFonts w:eastAsiaTheme="minorHAnsi"/>
          <w:lang w:val="en-IE" w:eastAsia="en-US"/>
        </w:rPr>
        <w:t xml:space="preserve">The experiment </w:t>
      </w:r>
      <w:r w:rsidRPr="001F0278">
        <w:rPr>
          <w:rFonts w:eastAsiaTheme="minorHAnsi"/>
          <w:noProof/>
          <w:lang w:val="en-IE" w:eastAsia="en-US"/>
        </w:rPr>
        <w:t>was arranged</w:t>
      </w:r>
      <w:r>
        <w:rPr>
          <w:rFonts w:eastAsiaTheme="minorHAnsi"/>
          <w:lang w:val="en-IE" w:eastAsia="en-US"/>
        </w:rPr>
        <w:t xml:space="preserve"> in a two-level fractional factorial design (2</w:t>
      </w:r>
      <w:r>
        <w:rPr>
          <w:rFonts w:eastAsiaTheme="minorHAnsi"/>
          <w:vertAlign w:val="superscript"/>
          <w:lang w:val="en-IE" w:eastAsia="en-US"/>
        </w:rPr>
        <w:t>6−2</w:t>
      </w:r>
      <w:r>
        <w:rPr>
          <w:rFonts w:eastAsiaTheme="minorHAnsi"/>
          <w:lang w:val="en-IE" w:eastAsia="en-US"/>
        </w:rPr>
        <w:t>) of resolution IV</w:t>
      </w:r>
      <w:r w:rsidRPr="0077679B">
        <w:rPr>
          <w:rFonts w:eastAsiaTheme="minorHAnsi"/>
          <w:lang w:val="en-IE" w:eastAsia="en-US"/>
        </w:rPr>
        <w:t>.</w:t>
      </w:r>
      <w:r w:rsidRPr="0077679B">
        <w:rPr>
          <w:rFonts w:eastAsiaTheme="minorHAnsi"/>
          <w:noProof/>
          <w:lang w:val="en-IE" w:eastAsia="en-US"/>
        </w:rPr>
        <w:t xml:space="preserve"> </w:t>
      </w:r>
      <w:r>
        <w:rPr>
          <w:rFonts w:eastAsiaTheme="minorEastAsia"/>
          <w:noProof/>
          <w:lang w:val="en-IE" w:eastAsia="en-US"/>
        </w:rPr>
        <w:t xml:space="preserve">In addition to the </w:t>
      </w:r>
      <w:r w:rsidRPr="00924EE5">
        <w:rPr>
          <w:rFonts w:eastAsiaTheme="minorEastAsia"/>
          <w:noProof/>
          <w:lang w:val="en-IE" w:eastAsia="en-US"/>
        </w:rPr>
        <w:t>16 factor</w:t>
      </w:r>
      <w:r>
        <w:rPr>
          <w:rFonts w:eastAsiaTheme="minorEastAsia"/>
          <w:noProof/>
          <w:lang w:val="en-IE" w:eastAsia="en-US"/>
        </w:rPr>
        <w:t>-level combinations, a</w:t>
      </w:r>
      <w:r w:rsidR="00F60B3D">
        <w:rPr>
          <w:rFonts w:eastAsiaTheme="minorEastAsia"/>
          <w:noProof/>
          <w:lang w:val="en-IE" w:eastAsia="en-US"/>
        </w:rPr>
        <w:t xml:space="preserve"> </w:t>
      </w:r>
      <w:r>
        <w:rPr>
          <w:rFonts w:eastAsiaTheme="minorEastAsia"/>
          <w:noProof/>
          <w:lang w:val="en-IE" w:eastAsia="en-US"/>
        </w:rPr>
        <w:t xml:space="preserve">cooked control treatment </w:t>
      </w:r>
      <w:r w:rsidRPr="001F0278">
        <w:rPr>
          <w:rFonts w:eastAsiaTheme="minorEastAsia"/>
          <w:noProof/>
          <w:lang w:val="en-IE" w:eastAsia="en-US"/>
        </w:rPr>
        <w:t xml:space="preserve">was </w:t>
      </w:r>
      <w:r w:rsidR="00A61DE5" w:rsidRPr="001F0278">
        <w:rPr>
          <w:rFonts w:eastAsiaTheme="minorEastAsia"/>
          <w:noProof/>
          <w:lang w:val="en-IE" w:eastAsia="en-US"/>
        </w:rPr>
        <w:t>included</w:t>
      </w:r>
      <w:r w:rsidR="00F60B3D">
        <w:rPr>
          <w:rFonts w:eastAsiaTheme="minorEastAsia"/>
          <w:noProof/>
          <w:lang w:val="en-IE" w:eastAsia="en-US"/>
        </w:rPr>
        <w:t xml:space="preserve"> </w:t>
      </w:r>
      <w:r w:rsidR="00A61DE5">
        <w:rPr>
          <w:rFonts w:eastAsiaTheme="minorEastAsia"/>
          <w:noProof/>
          <w:lang w:val="en-IE" w:eastAsia="en-US"/>
        </w:rPr>
        <w:t>in</w:t>
      </w:r>
      <w:r w:rsidR="00F60B3D">
        <w:rPr>
          <w:rFonts w:eastAsiaTheme="minorEastAsia"/>
          <w:noProof/>
          <w:lang w:val="en-IE" w:eastAsia="en-US"/>
        </w:rPr>
        <w:t xml:space="preserve"> the design array. </w:t>
      </w:r>
      <w:r w:rsidR="00A61DE5">
        <w:rPr>
          <w:rFonts w:eastAsiaTheme="minorEastAsia"/>
          <w:noProof/>
          <w:lang w:val="en-IE" w:eastAsia="en-US"/>
        </w:rPr>
        <w:t>In total, 17</w:t>
      </w:r>
      <w:r w:rsidR="00F60B3D">
        <w:rPr>
          <w:rFonts w:eastAsiaTheme="minorEastAsia"/>
          <w:noProof/>
          <w:lang w:val="en-IE" w:eastAsia="en-US"/>
        </w:rPr>
        <w:t xml:space="preserve"> treatments</w:t>
      </w:r>
      <w:r>
        <w:rPr>
          <w:lang w:val="en-IE"/>
        </w:rPr>
        <w:t xml:space="preserve"> </w:t>
      </w:r>
      <w:r w:rsidR="00F60B3D">
        <w:rPr>
          <w:lang w:val="en-IE"/>
        </w:rPr>
        <w:t>were</w:t>
      </w:r>
      <w:r>
        <w:rPr>
          <w:rFonts w:eastAsiaTheme="minorHAnsi"/>
          <w:lang w:val="en-IE" w:eastAsia="en-US"/>
        </w:rPr>
        <w:t xml:space="preserve"> carried out over four consecutive days (</w:t>
      </w:r>
      <w:r w:rsidRPr="00400018">
        <w:rPr>
          <w:rFonts w:eastAsiaTheme="minorHAnsi"/>
          <w:lang w:val="en-IE" w:eastAsia="en-US"/>
        </w:rPr>
        <w:t>Table 1</w:t>
      </w:r>
      <w:r>
        <w:rPr>
          <w:rFonts w:eastAsiaTheme="minorHAnsi"/>
          <w:lang w:val="en-IE" w:eastAsia="en-US"/>
        </w:rPr>
        <w:t>).</w:t>
      </w:r>
    </w:p>
    <w:p w14:paraId="529A7100" w14:textId="47AB7E1E" w:rsidR="00752410" w:rsidRPr="009F5A31" w:rsidRDefault="00752410" w:rsidP="007A27B5">
      <w:pPr>
        <w:spacing w:line="480" w:lineRule="auto"/>
        <w:jc w:val="both"/>
        <w:rPr>
          <w:lang w:val="en-IE"/>
        </w:rPr>
      </w:pPr>
      <w:r w:rsidRPr="007A27B5">
        <w:rPr>
          <w:rFonts w:eastAsiaTheme="minorHAnsi"/>
          <w:lang w:val="en-IE" w:eastAsia="en-US"/>
        </w:rPr>
        <w:t>The factors investigated included four melanosis</w:t>
      </w:r>
      <w:r w:rsidR="004121A9" w:rsidRPr="007A27B5">
        <w:rPr>
          <w:rFonts w:eastAsiaTheme="minorHAnsi"/>
          <w:lang w:val="en-IE" w:eastAsia="en-US"/>
        </w:rPr>
        <w:t xml:space="preserve"> inhibitors</w:t>
      </w:r>
      <w:r w:rsidRPr="007A27B5">
        <w:rPr>
          <w:rFonts w:eastAsiaTheme="minorHAnsi"/>
          <w:lang w:val="en-IE" w:eastAsia="en-US"/>
        </w:rPr>
        <w:t>, cooking</w:t>
      </w:r>
      <w:r w:rsidR="008835DF">
        <w:rPr>
          <w:rFonts w:eastAsiaTheme="minorHAnsi"/>
          <w:lang w:val="en-IE" w:eastAsia="en-US"/>
        </w:rPr>
        <w:t>,</w:t>
      </w:r>
      <w:r w:rsidRPr="007A27B5">
        <w:rPr>
          <w:rFonts w:eastAsiaTheme="minorHAnsi"/>
          <w:lang w:val="en-IE" w:eastAsia="en-US"/>
        </w:rPr>
        <w:t xml:space="preserve"> </w:t>
      </w:r>
      <w:r w:rsidRPr="007A27B5">
        <w:rPr>
          <w:rFonts w:eastAsiaTheme="minorHAnsi"/>
          <w:noProof/>
          <w:lang w:val="en-IE" w:eastAsia="en-US"/>
        </w:rPr>
        <w:t>and</w:t>
      </w:r>
      <w:r w:rsidRPr="007A27B5">
        <w:rPr>
          <w:rFonts w:eastAsiaTheme="minorHAnsi"/>
          <w:lang w:val="en-IE" w:eastAsia="en-US"/>
        </w:rPr>
        <w:t xml:space="preserve"> freezing. </w:t>
      </w:r>
      <w:r w:rsidR="007A27B5" w:rsidRPr="007A27B5">
        <w:rPr>
          <w:lang w:val="en-IE"/>
        </w:rPr>
        <w:t xml:space="preserve">The melanosis inhibitors </w:t>
      </w:r>
      <w:r w:rsidR="007A27B5" w:rsidRPr="001F0278">
        <w:rPr>
          <w:noProof/>
          <w:lang w:val="en-IE"/>
        </w:rPr>
        <w:t>were selected</w:t>
      </w:r>
      <w:r w:rsidR="007A27B5" w:rsidRPr="007A27B5">
        <w:rPr>
          <w:lang w:val="en-IE"/>
        </w:rPr>
        <w:t xml:space="preserve"> as the most promising commercially </w:t>
      </w:r>
      <w:r w:rsidR="007A27B5" w:rsidRPr="00AE5677">
        <w:rPr>
          <w:lang w:val="en-IE"/>
        </w:rPr>
        <w:t xml:space="preserve">available </w:t>
      </w:r>
      <w:r w:rsidR="00603F88" w:rsidRPr="00AE5677">
        <w:rPr>
          <w:lang w:val="en-IE"/>
        </w:rPr>
        <w:t>non-sulphite</w:t>
      </w:r>
      <w:r w:rsidR="00603F88">
        <w:rPr>
          <w:lang w:val="en-IE"/>
        </w:rPr>
        <w:t xml:space="preserve"> </w:t>
      </w:r>
      <w:r w:rsidR="007A27B5" w:rsidRPr="007A27B5">
        <w:rPr>
          <w:lang w:val="en-IE"/>
        </w:rPr>
        <w:t xml:space="preserve">compounds </w:t>
      </w:r>
      <w:r w:rsidR="007A27B5" w:rsidRPr="001F0278">
        <w:rPr>
          <w:noProof/>
          <w:lang w:val="en-IE"/>
        </w:rPr>
        <w:t>on the basis of</w:t>
      </w:r>
      <w:r w:rsidR="007A27B5" w:rsidRPr="007A27B5">
        <w:rPr>
          <w:lang w:val="en-IE"/>
        </w:rPr>
        <w:t xml:space="preserve"> preliminary trials (unpublished) </w:t>
      </w:r>
      <w:r w:rsidR="008E2440">
        <w:rPr>
          <w:lang w:val="en-IE"/>
        </w:rPr>
        <w:t>conducted o</w:t>
      </w:r>
      <w:r w:rsidR="007A27B5" w:rsidRPr="007A27B5">
        <w:rPr>
          <w:lang w:val="en-IE"/>
        </w:rPr>
        <w:t xml:space="preserve">n snow crab. </w:t>
      </w:r>
      <w:r w:rsidR="000021CD" w:rsidRPr="001F0278">
        <w:rPr>
          <w:rFonts w:eastAsiaTheme="minorHAnsi"/>
          <w:noProof/>
          <w:lang w:val="en-IE" w:eastAsia="en-US"/>
        </w:rPr>
        <w:t>The s</w:t>
      </w:r>
      <w:r w:rsidR="007A27B5" w:rsidRPr="001F0278">
        <w:rPr>
          <w:rFonts w:eastAsiaTheme="minorHAnsi"/>
          <w:noProof/>
          <w:lang w:val="en-IE" w:eastAsia="en-US"/>
        </w:rPr>
        <w:t xml:space="preserve">elected </w:t>
      </w:r>
      <w:r w:rsidR="000021CD" w:rsidRPr="001F0278">
        <w:rPr>
          <w:rFonts w:eastAsiaTheme="minorHAnsi"/>
          <w:noProof/>
          <w:lang w:val="en-IE" w:eastAsia="en-US"/>
        </w:rPr>
        <w:t>inhibitors were</w:t>
      </w:r>
      <w:r w:rsidR="007A27B5" w:rsidRPr="001F0278">
        <w:rPr>
          <w:rFonts w:eastAsiaTheme="minorHAnsi"/>
          <w:noProof/>
          <w:lang w:val="en-IE" w:eastAsia="en-US"/>
        </w:rPr>
        <w:t xml:space="preserve"> 4-HR</w:t>
      </w:r>
      <w:r w:rsidR="00417AD1">
        <w:rPr>
          <w:rFonts w:eastAsiaTheme="minorHAnsi"/>
          <w:noProof/>
          <w:lang w:val="en-IE" w:eastAsia="en-US"/>
        </w:rPr>
        <w:t xml:space="preserve"> (</w:t>
      </w:r>
      <w:r w:rsidR="002D6AE3" w:rsidRPr="001F0278">
        <w:rPr>
          <w:rFonts w:eastAsiaTheme="minorHAnsi"/>
          <w:noProof/>
          <w:lang w:val="en-IE" w:eastAsia="en-US"/>
        </w:rPr>
        <w:t>0.01% w/v</w:t>
      </w:r>
      <w:r w:rsidR="007A27B5" w:rsidRPr="001F0278">
        <w:rPr>
          <w:rFonts w:eastAsiaTheme="minorHAnsi"/>
          <w:noProof/>
          <w:lang w:val="en-IE" w:eastAsia="en-US"/>
        </w:rPr>
        <w:t xml:space="preserve">; </w:t>
      </w:r>
      <w:r w:rsidR="007A27B5" w:rsidRPr="001F0278">
        <w:rPr>
          <w:noProof/>
          <w:lang w:val="en-IE"/>
        </w:rPr>
        <w:t>Sigma-Aldrich</w:t>
      </w:r>
      <w:r w:rsidR="000E4773" w:rsidRPr="001F0278">
        <w:rPr>
          <w:noProof/>
          <w:lang w:val="en-IE"/>
        </w:rPr>
        <w:t>, Darmstadt, Germany</w:t>
      </w:r>
      <w:r w:rsidR="007A27B5" w:rsidRPr="001F0278">
        <w:rPr>
          <w:rFonts w:eastAsiaTheme="minorHAnsi"/>
          <w:noProof/>
          <w:lang w:val="en-IE" w:eastAsia="en-US"/>
        </w:rPr>
        <w:t>),</w:t>
      </w:r>
      <w:r w:rsidR="000021CD" w:rsidRPr="001F0278">
        <w:rPr>
          <w:rFonts w:eastAsiaTheme="minorHAnsi"/>
          <w:noProof/>
          <w:lang w:val="en-IE" w:eastAsia="en-US"/>
        </w:rPr>
        <w:t xml:space="preserve"> L-ascorbic acid (AA</w:t>
      </w:r>
      <w:r w:rsidR="00D80C74" w:rsidRPr="001F0278">
        <w:rPr>
          <w:rFonts w:eastAsiaTheme="minorHAnsi"/>
          <w:noProof/>
          <w:lang w:val="en-IE" w:eastAsia="en-US"/>
        </w:rPr>
        <w:t>, 1.0% w/v</w:t>
      </w:r>
      <w:r w:rsidR="000021CD" w:rsidRPr="001F0278">
        <w:rPr>
          <w:rFonts w:eastAsiaTheme="minorHAnsi"/>
          <w:noProof/>
          <w:lang w:val="en-IE" w:eastAsia="en-US"/>
        </w:rPr>
        <w:t xml:space="preserve">; </w:t>
      </w:r>
      <w:r w:rsidR="000021CD" w:rsidRPr="001F0278">
        <w:rPr>
          <w:noProof/>
          <w:lang w:val="en-IE"/>
        </w:rPr>
        <w:t>Sigma-Aldrich</w:t>
      </w:r>
      <w:r w:rsidR="000021CD" w:rsidRPr="001F0278">
        <w:rPr>
          <w:rFonts w:eastAsiaTheme="minorHAnsi"/>
          <w:noProof/>
          <w:lang w:val="en-IE" w:eastAsia="en-US"/>
        </w:rPr>
        <w:t xml:space="preserve">), </w:t>
      </w:r>
      <w:r w:rsidR="000021CD" w:rsidRPr="001F0278">
        <w:rPr>
          <w:noProof/>
          <w:lang w:val="en-US"/>
        </w:rPr>
        <w:t>disodium dihydrogen pyrophosphate (PPi</w:t>
      </w:r>
      <w:r w:rsidR="00D80C74" w:rsidRPr="001F0278">
        <w:rPr>
          <w:noProof/>
          <w:lang w:val="en-US"/>
        </w:rPr>
        <w:t>, 1.0% w/v</w:t>
      </w:r>
      <w:r w:rsidR="000021CD" w:rsidRPr="001F0278">
        <w:rPr>
          <w:noProof/>
          <w:lang w:val="en-US"/>
        </w:rPr>
        <w:t xml:space="preserve">; </w:t>
      </w:r>
      <w:r w:rsidR="000021CD" w:rsidRPr="001F0278">
        <w:rPr>
          <w:noProof/>
          <w:lang w:val="en-IE"/>
        </w:rPr>
        <w:t>Sigma-Aldrich</w:t>
      </w:r>
      <w:r w:rsidR="000021CD" w:rsidRPr="001F0278">
        <w:rPr>
          <w:noProof/>
          <w:lang w:val="en-US"/>
        </w:rPr>
        <w:t xml:space="preserve">), and a mixture of inhibitors (mACRA) </w:t>
      </w:r>
      <w:r w:rsidR="000021CD" w:rsidRPr="001F0278">
        <w:rPr>
          <w:rFonts w:eastAsiaTheme="minorHAnsi"/>
          <w:noProof/>
          <w:lang w:val="en-IE" w:eastAsia="en-US"/>
        </w:rPr>
        <w:t xml:space="preserve">as described by </w:t>
      </w:r>
      <w:r w:rsidR="000021CD" w:rsidRPr="001F0278">
        <w:rPr>
          <w:rFonts w:eastAsiaTheme="minorHAnsi"/>
          <w:noProof/>
          <w:lang w:val="en-IE" w:eastAsia="en-US"/>
        </w:rPr>
        <w:fldChar w:fldCharType="begin" w:fldLock="1"/>
      </w:r>
      <w:r w:rsidR="000021CD" w:rsidRPr="001F0278">
        <w:rPr>
          <w:rFonts w:eastAsiaTheme="minorHAnsi"/>
          <w:noProof/>
          <w:lang w:val="en-IE" w:eastAsia="en-US"/>
        </w:rPr>
        <w:instrText>ADDIN CSL_CITATION { "citationItems" : [ { "id" : "ITEM-1", "itemData" : { "ISSN" : "00221147", "abstract" : "Inhibition of melanosis in shrimp (Parapenaeus longirostris) captured at different times of year and treated with different 4-hexylresorcinol-based formulations onboard ship was studied. Melanosis inhibition increased with inhibitor concentration. The 4-hexylresorcinol proved effective at extending shelf life over that of untreated shrimp at all the concentrations tested. Combining the inhibitor with citric acid, ascorbic acid, and acetic acid did not increase the extent of melanosis inhibition but did noticeably improve shrimp appearance. Adding ethylenediaminetetraacetic acid (EDTA) and sodium pyrophosphate to the formulation enhanced melanosis inhibition at all times of year. Spray application of the inhibitor formulation extended shelf life compared with dipping and dusting, but dusting resulted in the lowest melanosis levels for a given formulation composition and concentration.", "author" : [ { "dropping-particle" : "", "family" : "Montero", "given" : "P.", "non-dropping-particle" : "", "parse-names" : false, "suffix" : "" }, { "dropping-particle" : "", "family" : "Mart\u00ednez-\u00c1lvarez", "given" : "O.", "non-dropping-particle" : "", "parse-names" : false, "suffix" : "" }, { "dropping-particle" : "", "family" : "G\u00f3mez-Guill\u00e9n", "given" : "M.C.", "non-dropping-particle" : "", "parse-names" : false, "suffix" : "" } ], "container-title" : "Journal of Food Science", "id" : "ITEM-1", "issue" : "8", "issued" : { "date-parts" : [ [ "2004" ] ] }, "page" : "C643-C647", "title" : "Effectiveness of onboard application of 4-hexylresorcinol in inhibiting melanosis in shrimp (Parapenaeus longirostris)", "type" : "article-journal", "volume" : "69" }, "uris" : [ "http://www.mendeley.com/documents/?uuid=22c8b5fb-7f42-47b1-bc8a-8de1556b7c4f" ] } ], "mendeley" : { "formattedCitation" : "(Montero, Mart\u00ednez-\u00c1lvarez, &amp; G\u00f3mez-Guill\u00e9n, 2004)", "plainTextFormattedCitation" : "(Montero, Mart\u00ednez-\u00c1lvarez, &amp; G\u00f3mez-Guill\u00e9n, 2004)", "previouslyFormattedCitation" : "(Montero, Mart\u00ednez-\u00c1lvarez, &amp; G\u00f3mez-Guill\u00e9n, 2004)" }, "properties" : { "noteIndex" : 0 }, "schema" : "https://github.com/citation-style-language/schema/raw/master/csl-citation.json" }</w:instrText>
      </w:r>
      <w:r w:rsidR="000021CD" w:rsidRPr="001F0278">
        <w:rPr>
          <w:rFonts w:eastAsiaTheme="minorHAnsi"/>
          <w:noProof/>
          <w:lang w:val="en-IE" w:eastAsia="en-US"/>
        </w:rPr>
        <w:fldChar w:fldCharType="separate"/>
      </w:r>
      <w:r w:rsidR="000021CD" w:rsidRPr="001F0278">
        <w:rPr>
          <w:rFonts w:eastAsiaTheme="minorHAnsi"/>
          <w:noProof/>
          <w:color w:val="0070C0"/>
          <w:lang w:val="en-IE" w:eastAsia="en-US"/>
        </w:rPr>
        <w:t xml:space="preserve">Montero, Martínez-Álvarez, and Gómez-Guillén </w:t>
      </w:r>
      <w:r w:rsidR="000021CD" w:rsidRPr="001F0278">
        <w:rPr>
          <w:rFonts w:eastAsiaTheme="minorHAnsi"/>
          <w:noProof/>
          <w:lang w:val="en-IE" w:eastAsia="en-US"/>
        </w:rPr>
        <w:t>(</w:t>
      </w:r>
      <w:r w:rsidR="000021CD" w:rsidRPr="001F0278">
        <w:rPr>
          <w:rFonts w:eastAsiaTheme="minorHAnsi"/>
          <w:noProof/>
          <w:color w:val="0070C0"/>
          <w:lang w:val="en-IE" w:eastAsia="en-US"/>
        </w:rPr>
        <w:t>2004</w:t>
      </w:r>
      <w:r w:rsidR="000021CD" w:rsidRPr="001F0278">
        <w:rPr>
          <w:rFonts w:eastAsiaTheme="minorHAnsi"/>
          <w:noProof/>
          <w:lang w:val="en-IE" w:eastAsia="en-US"/>
        </w:rPr>
        <w:t>)</w:t>
      </w:r>
      <w:r w:rsidR="000021CD" w:rsidRPr="001F0278">
        <w:rPr>
          <w:rFonts w:eastAsiaTheme="minorHAnsi"/>
          <w:noProof/>
          <w:lang w:val="en-IE" w:eastAsia="en-US"/>
        </w:rPr>
        <w:fldChar w:fldCharType="end"/>
      </w:r>
      <w:r w:rsidR="000021CD" w:rsidRPr="001F0278">
        <w:rPr>
          <w:rFonts w:eastAsiaTheme="minorHAnsi"/>
          <w:noProof/>
          <w:lang w:val="en-IE" w:eastAsia="en-US"/>
        </w:rPr>
        <w:t xml:space="preserve"> with some modifications.</w:t>
      </w:r>
      <w:r w:rsidR="000021CD" w:rsidRPr="000021CD">
        <w:rPr>
          <w:rFonts w:eastAsiaTheme="minorHAnsi"/>
          <w:lang w:val="en-IE" w:eastAsia="en-US"/>
        </w:rPr>
        <w:t xml:space="preserve"> </w:t>
      </w:r>
      <w:r w:rsidR="000021CD" w:rsidRPr="000021CD">
        <w:rPr>
          <w:lang w:val="en-US"/>
        </w:rPr>
        <w:t>Th</w:t>
      </w:r>
      <w:r w:rsidR="007A27B5">
        <w:rPr>
          <w:lang w:val="en-US"/>
        </w:rPr>
        <w:t>is</w:t>
      </w:r>
      <w:r w:rsidR="000021CD" w:rsidRPr="000021CD">
        <w:rPr>
          <w:lang w:val="en-US"/>
        </w:rPr>
        <w:t xml:space="preserve"> formulation consisted of acetic acid (</w:t>
      </w:r>
      <w:r w:rsidR="00D80C74">
        <w:rPr>
          <w:lang w:val="en-US"/>
        </w:rPr>
        <w:t xml:space="preserve">0.3% w/v; </w:t>
      </w:r>
      <w:r w:rsidR="000021CD" w:rsidRPr="000021CD">
        <w:rPr>
          <w:lang w:val="en-IE"/>
        </w:rPr>
        <w:t>Merck, Darmstadt</w:t>
      </w:r>
      <w:r w:rsidR="000021CD" w:rsidRPr="000021CD">
        <w:rPr>
          <w:lang w:val="en-US"/>
        </w:rPr>
        <w:t>), L-ascorbic acid</w:t>
      </w:r>
      <w:r w:rsidR="00D80C74">
        <w:rPr>
          <w:lang w:val="en-US"/>
        </w:rPr>
        <w:t xml:space="preserve"> (0.5% w/v; </w:t>
      </w:r>
      <w:r w:rsidR="00D80C74" w:rsidRPr="000021CD">
        <w:rPr>
          <w:noProof/>
          <w:lang w:val="en-IE"/>
        </w:rPr>
        <w:t>Sigma-Aldrich</w:t>
      </w:r>
      <w:r w:rsidR="00D80C74">
        <w:rPr>
          <w:lang w:val="en-US"/>
        </w:rPr>
        <w:t>)</w:t>
      </w:r>
      <w:r w:rsidR="000021CD" w:rsidRPr="000021CD">
        <w:rPr>
          <w:lang w:val="en-US"/>
        </w:rPr>
        <w:t>, citric acid (</w:t>
      </w:r>
      <w:r w:rsidR="00D80C74">
        <w:rPr>
          <w:lang w:val="en-US"/>
        </w:rPr>
        <w:t xml:space="preserve">0.5% w/v; </w:t>
      </w:r>
      <w:r w:rsidR="000021CD" w:rsidRPr="000021CD">
        <w:rPr>
          <w:lang w:val="en-IE"/>
        </w:rPr>
        <w:t>Merck</w:t>
      </w:r>
      <w:r w:rsidR="000021CD" w:rsidRPr="000021CD">
        <w:rPr>
          <w:lang w:val="en-US"/>
        </w:rPr>
        <w:t>)</w:t>
      </w:r>
      <w:r w:rsidR="00417AD1">
        <w:rPr>
          <w:lang w:val="en-US"/>
        </w:rPr>
        <w:t>,</w:t>
      </w:r>
      <w:r w:rsidR="000021CD" w:rsidRPr="000021CD">
        <w:rPr>
          <w:lang w:val="en-US"/>
        </w:rPr>
        <w:t xml:space="preserve"> and </w:t>
      </w:r>
      <w:r w:rsidR="00417AD1">
        <w:rPr>
          <w:lang w:val="en-US"/>
        </w:rPr>
        <w:t>EDTA</w:t>
      </w:r>
      <w:r w:rsidR="000021CD" w:rsidRPr="000021CD">
        <w:rPr>
          <w:rFonts w:eastAsiaTheme="minorHAnsi"/>
          <w:lang w:val="en-IE" w:eastAsia="en-US"/>
        </w:rPr>
        <w:t xml:space="preserve"> (</w:t>
      </w:r>
      <w:r w:rsidR="00D80C74">
        <w:rPr>
          <w:rFonts w:eastAsiaTheme="minorHAnsi"/>
          <w:lang w:val="en-IE" w:eastAsia="en-US"/>
        </w:rPr>
        <w:t>0.025</w:t>
      </w:r>
      <w:r w:rsidR="00E62D48">
        <w:rPr>
          <w:rFonts w:eastAsiaTheme="minorHAnsi"/>
          <w:lang w:val="en-IE" w:eastAsia="en-US"/>
        </w:rPr>
        <w:t>%</w:t>
      </w:r>
      <w:r w:rsidR="00D80C74">
        <w:rPr>
          <w:rFonts w:eastAsiaTheme="minorHAnsi"/>
          <w:lang w:val="en-IE" w:eastAsia="en-US"/>
        </w:rPr>
        <w:t xml:space="preserve"> w/v; </w:t>
      </w:r>
      <w:r w:rsidR="000021CD" w:rsidRPr="000021CD">
        <w:rPr>
          <w:lang w:val="en-IE"/>
        </w:rPr>
        <w:t>Merck</w:t>
      </w:r>
      <w:r w:rsidR="000021CD" w:rsidRPr="000021CD">
        <w:rPr>
          <w:rFonts w:eastAsiaTheme="minorHAnsi"/>
          <w:lang w:val="en-IE" w:eastAsia="en-US"/>
        </w:rPr>
        <w:t>).</w:t>
      </w:r>
      <w:r w:rsidR="004E0EE8">
        <w:rPr>
          <w:lang w:val="en-IE"/>
        </w:rPr>
        <w:t xml:space="preserve"> </w:t>
      </w:r>
      <w:r w:rsidR="00374389">
        <w:rPr>
          <w:rFonts w:eastAsiaTheme="minorHAnsi"/>
          <w:noProof/>
          <w:lang w:val="en-IE" w:eastAsia="en-US"/>
        </w:rPr>
        <w:t>The inhibitors</w:t>
      </w:r>
      <w:r w:rsidR="001F0278">
        <w:rPr>
          <w:rFonts w:eastAsiaTheme="minorHAnsi"/>
          <w:noProof/>
          <w:lang w:val="en-IE" w:eastAsia="en-US"/>
        </w:rPr>
        <w:t>, as well as the control treatments,</w:t>
      </w:r>
      <w:r w:rsidR="0070514E">
        <w:rPr>
          <w:rFonts w:eastAsiaTheme="minorHAnsi"/>
          <w:noProof/>
          <w:lang w:val="en-IE" w:eastAsia="en-US"/>
        </w:rPr>
        <w:t xml:space="preserve"> </w:t>
      </w:r>
      <w:r w:rsidR="00374389" w:rsidRPr="001F0278">
        <w:rPr>
          <w:rFonts w:eastAsiaTheme="minorHAnsi"/>
          <w:noProof/>
          <w:lang w:val="en-IE" w:eastAsia="en-US"/>
        </w:rPr>
        <w:t>were applied</w:t>
      </w:r>
      <w:r w:rsidR="00374389">
        <w:rPr>
          <w:rFonts w:eastAsiaTheme="minorHAnsi"/>
          <w:noProof/>
          <w:lang w:val="en-IE" w:eastAsia="en-US"/>
        </w:rPr>
        <w:t xml:space="preserve"> in </w:t>
      </w:r>
      <w:r w:rsidR="00AC2E6C" w:rsidRPr="00C811CC">
        <w:rPr>
          <w:rFonts w:eastAsiaTheme="minorHAnsi"/>
          <w:noProof/>
          <w:lang w:val="en-IE" w:eastAsia="en-US"/>
        </w:rPr>
        <w:t>freshwater</w:t>
      </w:r>
      <w:r w:rsidR="00AC2E6C">
        <w:rPr>
          <w:rFonts w:eastAsiaTheme="minorHAnsi"/>
          <w:noProof/>
          <w:lang w:val="en-IE" w:eastAsia="en-US"/>
        </w:rPr>
        <w:t xml:space="preserve"> solutions with </w:t>
      </w:r>
      <w:r w:rsidR="00AC2E6C" w:rsidRPr="00743652">
        <w:rPr>
          <w:rFonts w:eastAsiaTheme="minorHAnsi"/>
          <w:noProof/>
          <w:lang w:val="en-IE" w:eastAsia="en-US"/>
        </w:rPr>
        <w:t xml:space="preserve">3.4% </w:t>
      </w:r>
      <w:r w:rsidR="00AC2E6C">
        <w:rPr>
          <w:rFonts w:eastAsiaTheme="minorHAnsi"/>
          <w:noProof/>
          <w:lang w:val="en-IE" w:eastAsia="en-US"/>
        </w:rPr>
        <w:t>(</w:t>
      </w:r>
      <w:r w:rsidR="00AC2E6C" w:rsidRPr="00743652">
        <w:rPr>
          <w:rFonts w:eastAsiaTheme="minorHAnsi"/>
          <w:noProof/>
          <w:lang w:val="en-IE" w:eastAsia="en-US"/>
        </w:rPr>
        <w:t xml:space="preserve">w/v) sea salt </w:t>
      </w:r>
      <w:r w:rsidR="00AC2E6C" w:rsidRPr="001474E7">
        <w:rPr>
          <w:rFonts w:eastAsiaTheme="minorHAnsi"/>
          <w:lang w:val="en-IE" w:eastAsia="en-US"/>
        </w:rPr>
        <w:t>(99.2% NaCl</w:t>
      </w:r>
      <w:r w:rsidR="00AC2E6C">
        <w:rPr>
          <w:rFonts w:eastAsiaTheme="minorHAnsi"/>
          <w:lang w:val="en-IE" w:eastAsia="en-US"/>
        </w:rPr>
        <w:t>;</w:t>
      </w:r>
      <w:r w:rsidR="00AC2E6C" w:rsidRPr="001474E7">
        <w:rPr>
          <w:rFonts w:eastAsiaTheme="minorHAnsi"/>
          <w:lang w:val="en-IE" w:eastAsia="en-US"/>
        </w:rPr>
        <w:t xml:space="preserve"> KR Holst Engros AS</w:t>
      </w:r>
      <w:r w:rsidR="00AC2E6C">
        <w:rPr>
          <w:rFonts w:eastAsiaTheme="minorHAnsi"/>
          <w:lang w:val="en-IE" w:eastAsia="en-US"/>
        </w:rPr>
        <w:t xml:space="preserve">, </w:t>
      </w:r>
      <w:r w:rsidR="00AC2E6C" w:rsidRPr="001474E7">
        <w:rPr>
          <w:rFonts w:eastAsiaTheme="minorHAnsi"/>
          <w:lang w:val="en-IE" w:eastAsia="en-US"/>
        </w:rPr>
        <w:t xml:space="preserve">Harstad, </w:t>
      </w:r>
      <w:r w:rsidR="00417AD1" w:rsidRPr="001474E7">
        <w:rPr>
          <w:rFonts w:eastAsiaTheme="minorHAnsi"/>
          <w:lang w:val="en-IE" w:eastAsia="en-US"/>
        </w:rPr>
        <w:t>Norway</w:t>
      </w:r>
      <w:r w:rsidR="00AC2E6C" w:rsidRPr="001474E7">
        <w:rPr>
          <w:rFonts w:eastAsiaTheme="minorHAnsi"/>
          <w:lang w:val="en-IE" w:eastAsia="en-US"/>
        </w:rPr>
        <w:t>)</w:t>
      </w:r>
      <w:r w:rsidR="00AC2E6C">
        <w:rPr>
          <w:rFonts w:eastAsiaTheme="minorHAnsi"/>
          <w:lang w:val="en-IE" w:eastAsia="en-US"/>
        </w:rPr>
        <w:t>.</w:t>
      </w:r>
    </w:p>
    <w:p w14:paraId="5908E9CE" w14:textId="0C81167E" w:rsidR="0013025D" w:rsidRPr="00867056" w:rsidRDefault="00752410" w:rsidP="00867056">
      <w:pPr>
        <w:autoSpaceDE w:val="0"/>
        <w:autoSpaceDN w:val="0"/>
        <w:adjustRightInd w:val="0"/>
        <w:spacing w:line="480" w:lineRule="auto"/>
        <w:ind w:firstLine="482"/>
        <w:jc w:val="both"/>
        <w:rPr>
          <w:rFonts w:eastAsiaTheme="minorHAnsi"/>
          <w:lang w:val="en-IE" w:eastAsia="en-US"/>
        </w:rPr>
      </w:pPr>
      <w:r w:rsidRPr="003E0281">
        <w:rPr>
          <w:rFonts w:eastAsiaTheme="minorHAnsi"/>
          <w:noProof/>
          <w:lang w:val="en-IE" w:eastAsia="en-US"/>
        </w:rPr>
        <w:t>To account for the biological variability and the effect of crab size</w:t>
      </w:r>
      <w:r>
        <w:rPr>
          <w:rFonts w:eastAsiaTheme="minorHAnsi"/>
          <w:lang w:val="en-IE" w:eastAsia="en-US"/>
        </w:rPr>
        <w:t xml:space="preserve">, each treatment included ten clusters obtained from five crabs </w:t>
      </w:r>
      <w:r w:rsidR="0091472F">
        <w:rPr>
          <w:rFonts w:eastAsiaTheme="minorHAnsi"/>
          <w:noProof/>
          <w:lang w:val="en-IE" w:eastAsia="en-US"/>
        </w:rPr>
        <w:t>which</w:t>
      </w:r>
      <w:r>
        <w:rPr>
          <w:rFonts w:eastAsiaTheme="minorHAnsi"/>
          <w:lang w:val="en-IE" w:eastAsia="en-US"/>
        </w:rPr>
        <w:t xml:space="preserve"> </w:t>
      </w:r>
      <w:r w:rsidR="0091472F">
        <w:rPr>
          <w:rFonts w:eastAsiaTheme="minorHAnsi"/>
          <w:noProof/>
          <w:lang w:val="en-IE" w:eastAsia="en-US"/>
        </w:rPr>
        <w:t xml:space="preserve">had </w:t>
      </w:r>
      <w:r w:rsidR="0091472F" w:rsidRPr="001F0278">
        <w:rPr>
          <w:rFonts w:eastAsiaTheme="minorHAnsi"/>
          <w:noProof/>
          <w:lang w:val="en-IE" w:eastAsia="en-US"/>
        </w:rPr>
        <w:t>been</w:t>
      </w:r>
      <w:r w:rsidRPr="001F0278">
        <w:rPr>
          <w:rFonts w:eastAsiaTheme="minorHAnsi"/>
          <w:noProof/>
          <w:lang w:val="en-IE" w:eastAsia="en-US"/>
        </w:rPr>
        <w:t xml:space="preserve"> uniformly distributed</w:t>
      </w:r>
      <w:r>
        <w:rPr>
          <w:rFonts w:eastAsiaTheme="minorHAnsi"/>
          <w:lang w:val="en-IE" w:eastAsia="en-US"/>
        </w:rPr>
        <w:t xml:space="preserve"> across the treatments according to their wet body weight. The average </w:t>
      </w:r>
      <w:r w:rsidR="00751C57">
        <w:rPr>
          <w:rFonts w:eastAsiaTheme="minorHAnsi"/>
          <w:lang w:val="en-IE" w:eastAsia="en-US"/>
        </w:rPr>
        <w:t>crab weight</w:t>
      </w:r>
      <w:r>
        <w:rPr>
          <w:rFonts w:eastAsiaTheme="minorHAnsi"/>
          <w:lang w:val="en-IE" w:eastAsia="en-US"/>
        </w:rPr>
        <w:t xml:space="preserve"> </w:t>
      </w:r>
      <w:r w:rsidR="00751C57">
        <w:rPr>
          <w:rFonts w:eastAsiaTheme="minorHAnsi"/>
          <w:lang w:val="en-IE" w:eastAsia="en-US"/>
        </w:rPr>
        <w:t>in</w:t>
      </w:r>
      <w:r>
        <w:rPr>
          <w:rFonts w:eastAsiaTheme="minorHAnsi"/>
          <w:lang w:val="en-IE" w:eastAsia="en-US"/>
        </w:rPr>
        <w:t xml:space="preserve"> each treatment ranged from 583 g (± 75) to 641 g (± 111).</w:t>
      </w:r>
    </w:p>
    <w:p w14:paraId="7BBD18E5" w14:textId="77777777" w:rsidR="00760D9E" w:rsidRPr="00552B3E" w:rsidRDefault="00760D9E" w:rsidP="00552B3E">
      <w:pPr>
        <w:autoSpaceDE w:val="0"/>
        <w:autoSpaceDN w:val="0"/>
        <w:adjustRightInd w:val="0"/>
        <w:spacing w:line="480" w:lineRule="auto"/>
        <w:jc w:val="both"/>
        <w:rPr>
          <w:lang w:val="en-IE"/>
        </w:rPr>
      </w:pPr>
    </w:p>
    <w:p w14:paraId="0B690D68" w14:textId="537174FD" w:rsidR="00E80D06" w:rsidRDefault="000D24AF" w:rsidP="00E80D06">
      <w:pPr>
        <w:spacing w:line="480" w:lineRule="auto"/>
        <w:jc w:val="both"/>
        <w:rPr>
          <w:rStyle w:val="hps"/>
          <w:i/>
          <w:iCs/>
          <w:lang w:val="en-IE"/>
        </w:rPr>
      </w:pPr>
      <w:r>
        <w:rPr>
          <w:rStyle w:val="hps"/>
          <w:i/>
          <w:iCs/>
          <w:lang w:val="en-IE"/>
        </w:rPr>
        <w:t>2.</w:t>
      </w:r>
      <w:r w:rsidR="008E2440">
        <w:rPr>
          <w:rStyle w:val="hps"/>
          <w:i/>
          <w:iCs/>
          <w:lang w:val="en-IE"/>
        </w:rPr>
        <w:t>3</w:t>
      </w:r>
      <w:r>
        <w:rPr>
          <w:rStyle w:val="hps"/>
          <w:i/>
          <w:iCs/>
          <w:lang w:val="en-IE"/>
        </w:rPr>
        <w:t xml:space="preserve"> </w:t>
      </w:r>
      <w:r w:rsidR="003374DD" w:rsidRPr="000D24AF">
        <w:rPr>
          <w:rStyle w:val="hps"/>
          <w:i/>
          <w:iCs/>
          <w:lang w:val="en-IE"/>
        </w:rPr>
        <w:t>Sample preparation</w:t>
      </w:r>
    </w:p>
    <w:p w14:paraId="78171C75" w14:textId="06F180BD" w:rsidR="00720B35" w:rsidRPr="009756B3" w:rsidRDefault="00720B35" w:rsidP="00E80D06">
      <w:pPr>
        <w:spacing w:line="480" w:lineRule="auto"/>
        <w:jc w:val="both"/>
        <w:rPr>
          <w:i/>
          <w:lang w:val="en-IE"/>
        </w:rPr>
      </w:pPr>
      <w:r w:rsidRPr="00867056">
        <w:rPr>
          <w:i/>
          <w:lang w:val="en-IE"/>
        </w:rPr>
        <w:t>2.</w:t>
      </w:r>
      <w:r w:rsidR="008E2440">
        <w:rPr>
          <w:i/>
          <w:lang w:val="en-IE"/>
        </w:rPr>
        <w:t>3</w:t>
      </w:r>
      <w:r w:rsidRPr="00867056">
        <w:rPr>
          <w:i/>
          <w:lang w:val="en-IE"/>
        </w:rPr>
        <w:t xml:space="preserve">.1 Immersion in </w:t>
      </w:r>
      <w:r w:rsidR="004945FB" w:rsidRPr="00867056">
        <w:rPr>
          <w:i/>
          <w:lang w:val="en-IE"/>
        </w:rPr>
        <w:t>melanosis-inhibiting solution</w:t>
      </w:r>
      <w:r w:rsidR="00863C99">
        <w:rPr>
          <w:i/>
          <w:lang w:val="en-IE"/>
        </w:rPr>
        <w:t>s</w:t>
      </w:r>
    </w:p>
    <w:p w14:paraId="35FC9C53" w14:textId="73685177" w:rsidR="003374DD" w:rsidRPr="00C2424C" w:rsidRDefault="008D7D70" w:rsidP="005D3EC8">
      <w:pPr>
        <w:spacing w:line="480" w:lineRule="auto"/>
        <w:ind w:firstLine="482"/>
        <w:jc w:val="both"/>
        <w:rPr>
          <w:rFonts w:eastAsiaTheme="minorHAnsi"/>
          <w:lang w:val="en-IE" w:eastAsia="en-US"/>
        </w:rPr>
      </w:pPr>
      <w:r w:rsidRPr="00FC67DA">
        <w:rPr>
          <w:rFonts w:eastAsiaTheme="minorHAnsi"/>
          <w:lang w:val="en-IE" w:eastAsia="en-US"/>
        </w:rPr>
        <w:t>The trials were</w:t>
      </w:r>
      <w:r w:rsidR="003374DD" w:rsidRPr="00FC67DA">
        <w:rPr>
          <w:rFonts w:eastAsiaTheme="minorHAnsi"/>
          <w:lang w:val="en-IE" w:eastAsia="en-US"/>
        </w:rPr>
        <w:t xml:space="preserve"> carried out in a </w:t>
      </w:r>
      <w:r w:rsidR="003374DD" w:rsidRPr="00FC67DA">
        <w:rPr>
          <w:rFonts w:eastAsiaTheme="minorHAnsi"/>
          <w:noProof/>
          <w:lang w:val="en-IE" w:eastAsia="en-US"/>
        </w:rPr>
        <w:t>temperature-controlled</w:t>
      </w:r>
      <w:r w:rsidR="003374DD" w:rsidRPr="00FC67DA">
        <w:rPr>
          <w:rFonts w:eastAsiaTheme="minorHAnsi"/>
          <w:lang w:val="en-IE" w:eastAsia="en-US"/>
        </w:rPr>
        <w:t xml:space="preserve"> room (5 °C) and started with</w:t>
      </w:r>
      <w:r w:rsidR="009874DA">
        <w:rPr>
          <w:rFonts w:eastAsiaTheme="minorHAnsi"/>
          <w:lang w:val="en-IE" w:eastAsia="en-US"/>
        </w:rPr>
        <w:t xml:space="preserve"> the</w:t>
      </w:r>
      <w:r w:rsidR="003374DD" w:rsidRPr="00FC67DA">
        <w:rPr>
          <w:rFonts w:eastAsiaTheme="minorHAnsi"/>
          <w:lang w:val="en-IE" w:eastAsia="en-US"/>
        </w:rPr>
        <w:t xml:space="preserve"> </w:t>
      </w:r>
      <w:r w:rsidR="003374DD" w:rsidRPr="009874DA">
        <w:rPr>
          <w:rFonts w:eastAsiaTheme="minorHAnsi"/>
          <w:noProof/>
          <w:lang w:val="en-IE" w:eastAsia="en-US"/>
        </w:rPr>
        <w:t>slaughtering</w:t>
      </w:r>
      <w:r w:rsidR="003374DD" w:rsidRPr="00FC67DA">
        <w:rPr>
          <w:rFonts w:eastAsiaTheme="minorHAnsi"/>
          <w:lang w:val="en-IE" w:eastAsia="en-US"/>
        </w:rPr>
        <w:t xml:space="preserve"> </w:t>
      </w:r>
      <w:r w:rsidR="00F54E52" w:rsidRPr="00FC67DA">
        <w:rPr>
          <w:rFonts w:eastAsiaTheme="minorHAnsi"/>
          <w:lang w:val="en-IE" w:eastAsia="en-US"/>
        </w:rPr>
        <w:t xml:space="preserve">of </w:t>
      </w:r>
      <w:r w:rsidR="003374DD" w:rsidRPr="00FC67DA">
        <w:rPr>
          <w:rFonts w:eastAsiaTheme="minorHAnsi"/>
          <w:lang w:val="en-IE" w:eastAsia="en-US"/>
        </w:rPr>
        <w:t xml:space="preserve">the </w:t>
      </w:r>
      <w:r w:rsidR="00EB1EF2">
        <w:rPr>
          <w:rFonts w:eastAsiaTheme="minorHAnsi"/>
          <w:lang w:val="en-IE" w:eastAsia="en-US"/>
        </w:rPr>
        <w:t>crabs</w:t>
      </w:r>
      <w:r w:rsidR="003374DD" w:rsidRPr="00FC67DA">
        <w:rPr>
          <w:rFonts w:eastAsiaTheme="minorHAnsi"/>
          <w:lang w:val="en-IE" w:eastAsia="en-US"/>
        </w:rPr>
        <w:t xml:space="preserve">, resulting </w:t>
      </w:r>
      <w:r w:rsidR="003374DD" w:rsidRPr="009874DA">
        <w:rPr>
          <w:rFonts w:eastAsiaTheme="minorHAnsi"/>
          <w:noProof/>
          <w:lang w:val="en-IE" w:eastAsia="en-US"/>
        </w:rPr>
        <w:t>in</w:t>
      </w:r>
      <w:r w:rsidR="003374DD" w:rsidRPr="00FC67DA">
        <w:rPr>
          <w:rFonts w:eastAsiaTheme="minorHAnsi"/>
          <w:lang w:val="en-IE" w:eastAsia="en-US"/>
        </w:rPr>
        <w:t xml:space="preserve"> two </w:t>
      </w:r>
      <w:r w:rsidR="003374DD" w:rsidRPr="00FC67DA">
        <w:rPr>
          <w:rFonts w:eastAsiaTheme="minorHAnsi"/>
          <w:noProof/>
          <w:lang w:val="en-IE" w:eastAsia="en-US"/>
        </w:rPr>
        <w:t>clusters</w:t>
      </w:r>
      <w:r w:rsidR="003374DD" w:rsidRPr="00FC67DA">
        <w:rPr>
          <w:rFonts w:eastAsiaTheme="minorHAnsi"/>
          <w:lang w:val="en-IE" w:eastAsia="en-US"/>
        </w:rPr>
        <w:t xml:space="preserve">. </w:t>
      </w:r>
      <w:r w:rsidR="009C45A4" w:rsidRPr="00FC67DA">
        <w:rPr>
          <w:rFonts w:eastAsiaTheme="minorHAnsi"/>
          <w:lang w:val="en-IE" w:eastAsia="en-US"/>
        </w:rPr>
        <w:t xml:space="preserve">Immediately after </w:t>
      </w:r>
      <w:r w:rsidR="009C45A4" w:rsidRPr="009874DA">
        <w:rPr>
          <w:rFonts w:eastAsiaTheme="minorHAnsi"/>
          <w:noProof/>
          <w:lang w:val="en-IE" w:eastAsia="en-US"/>
        </w:rPr>
        <w:t>slaughter</w:t>
      </w:r>
      <w:r w:rsidR="009C45A4" w:rsidRPr="00FC67DA">
        <w:rPr>
          <w:rFonts w:eastAsiaTheme="minorHAnsi"/>
          <w:lang w:val="en-IE" w:eastAsia="en-US"/>
        </w:rPr>
        <w:t xml:space="preserve">, the claws were </w:t>
      </w:r>
      <w:r w:rsidR="009C45A4" w:rsidRPr="00FC67DA">
        <w:rPr>
          <w:rFonts w:eastAsiaTheme="minorHAnsi"/>
          <w:lang w:val="en-IE" w:eastAsia="en-US"/>
        </w:rPr>
        <w:lastRenderedPageBreak/>
        <w:t xml:space="preserve">withdrawn from the </w:t>
      </w:r>
      <w:r w:rsidR="009C45A4" w:rsidRPr="00FC67DA">
        <w:rPr>
          <w:rFonts w:eastAsiaTheme="minorHAnsi"/>
          <w:noProof/>
          <w:lang w:val="en-IE" w:eastAsia="en-US"/>
        </w:rPr>
        <w:t>clusters</w:t>
      </w:r>
      <w:r w:rsidR="009C45A4" w:rsidRPr="00FC67DA">
        <w:rPr>
          <w:rFonts w:eastAsiaTheme="minorHAnsi"/>
          <w:lang w:val="en-IE" w:eastAsia="en-US"/>
        </w:rPr>
        <w:t xml:space="preserve"> obtaining experimental </w:t>
      </w:r>
      <w:r w:rsidR="009C45A4" w:rsidRPr="00FC67DA">
        <w:rPr>
          <w:rFonts w:eastAsiaTheme="minorHAnsi"/>
          <w:noProof/>
          <w:lang w:val="en-IE" w:eastAsia="en-US"/>
        </w:rPr>
        <w:t>units</w:t>
      </w:r>
      <w:r w:rsidR="009C45A4" w:rsidRPr="00FC67DA">
        <w:rPr>
          <w:rFonts w:eastAsiaTheme="minorHAnsi"/>
          <w:lang w:val="en-IE" w:eastAsia="en-US"/>
        </w:rPr>
        <w:t xml:space="preserve"> consisting of four walking</w:t>
      </w:r>
      <w:r w:rsidR="00960125" w:rsidRPr="00FC67DA">
        <w:rPr>
          <w:rFonts w:eastAsiaTheme="minorHAnsi"/>
          <w:lang w:val="en-IE" w:eastAsia="en-US"/>
        </w:rPr>
        <w:t xml:space="preserve"> legs attached to the shoulder.</w:t>
      </w:r>
      <w:r w:rsidR="00283D54">
        <w:rPr>
          <w:rFonts w:eastAsiaTheme="minorHAnsi"/>
          <w:lang w:val="en-IE" w:eastAsia="en-US"/>
        </w:rPr>
        <w:t xml:space="preserve"> E</w:t>
      </w:r>
      <w:r w:rsidR="00283D54" w:rsidRPr="0072622F">
        <w:rPr>
          <w:rFonts w:eastAsiaTheme="minorHAnsi"/>
          <w:lang w:val="en-IE" w:eastAsia="en-US"/>
        </w:rPr>
        <w:t xml:space="preserve">ach </w:t>
      </w:r>
      <w:r w:rsidR="00283D54" w:rsidRPr="0072622F">
        <w:rPr>
          <w:rFonts w:eastAsiaTheme="minorHAnsi"/>
          <w:noProof/>
          <w:lang w:val="en-IE" w:eastAsia="en-US"/>
        </w:rPr>
        <w:t>cluster</w:t>
      </w:r>
      <w:r w:rsidR="00283D54" w:rsidRPr="0072622F">
        <w:rPr>
          <w:rFonts w:eastAsiaTheme="minorHAnsi"/>
          <w:lang w:val="en-IE" w:eastAsia="en-US"/>
        </w:rPr>
        <w:t xml:space="preserve"> </w:t>
      </w:r>
      <w:r w:rsidR="00283D54" w:rsidRPr="0072622F">
        <w:rPr>
          <w:rFonts w:eastAsiaTheme="minorHAnsi"/>
          <w:noProof/>
          <w:lang w:val="en-IE" w:eastAsia="en-US"/>
        </w:rPr>
        <w:t>was individually weighed</w:t>
      </w:r>
      <w:r w:rsidR="00283D54" w:rsidRPr="0072622F">
        <w:rPr>
          <w:rFonts w:eastAsiaTheme="minorHAnsi"/>
          <w:lang w:val="en-IE" w:eastAsia="en-US"/>
        </w:rPr>
        <w:t xml:space="preserve"> and coded with tags</w:t>
      </w:r>
      <w:r w:rsidR="00306CAB">
        <w:rPr>
          <w:rFonts w:eastAsiaTheme="minorHAnsi"/>
          <w:lang w:val="en-IE" w:eastAsia="en-US"/>
        </w:rPr>
        <w:t>.</w:t>
      </w:r>
      <w:r w:rsidR="00283D54">
        <w:rPr>
          <w:lang w:val="en-IE"/>
        </w:rPr>
        <w:t xml:space="preserve"> </w:t>
      </w:r>
      <w:r w:rsidR="00EB1EF2">
        <w:rPr>
          <w:rFonts w:eastAsiaTheme="minorHAnsi"/>
          <w:noProof/>
          <w:lang w:val="en-IE" w:eastAsia="en-US"/>
        </w:rPr>
        <w:t>G</w:t>
      </w:r>
      <w:r w:rsidR="003374DD" w:rsidRPr="0072622F">
        <w:rPr>
          <w:rFonts w:eastAsiaTheme="minorHAnsi"/>
          <w:noProof/>
          <w:lang w:val="en-IE" w:eastAsia="en-US"/>
        </w:rPr>
        <w:t>ills</w:t>
      </w:r>
      <w:r w:rsidR="003374DD" w:rsidRPr="0072622F">
        <w:rPr>
          <w:rFonts w:eastAsiaTheme="minorHAnsi"/>
          <w:lang w:val="en-IE" w:eastAsia="en-US"/>
        </w:rPr>
        <w:t xml:space="preserve"> and entrails</w:t>
      </w:r>
      <w:r w:rsidR="00EB1EF2">
        <w:rPr>
          <w:rFonts w:eastAsiaTheme="minorHAnsi"/>
          <w:lang w:val="en-IE" w:eastAsia="en-US"/>
        </w:rPr>
        <w:t xml:space="preserve"> were removed</w:t>
      </w:r>
      <w:r w:rsidR="003374DD" w:rsidRPr="0072622F">
        <w:rPr>
          <w:rFonts w:eastAsiaTheme="minorHAnsi"/>
          <w:lang w:val="en-IE" w:eastAsia="en-US"/>
        </w:rPr>
        <w:t xml:space="preserve"> </w:t>
      </w:r>
      <w:r w:rsidR="008E2440">
        <w:rPr>
          <w:rFonts w:eastAsiaTheme="minorHAnsi"/>
          <w:lang w:val="en-IE" w:eastAsia="en-US"/>
        </w:rPr>
        <w:t xml:space="preserve">from the cluster shoulder </w:t>
      </w:r>
      <w:r w:rsidR="003374DD" w:rsidRPr="0072622F">
        <w:rPr>
          <w:rFonts w:eastAsiaTheme="minorHAnsi"/>
          <w:lang w:val="en-IE" w:eastAsia="en-US"/>
        </w:rPr>
        <w:t>using a knife</w:t>
      </w:r>
      <w:r w:rsidR="00EB1EF2">
        <w:rPr>
          <w:rFonts w:eastAsiaTheme="minorHAnsi"/>
          <w:lang w:val="en-IE" w:eastAsia="en-US"/>
        </w:rPr>
        <w:t xml:space="preserve"> and </w:t>
      </w:r>
      <w:r w:rsidR="00EB1EF2">
        <w:rPr>
          <w:rFonts w:eastAsiaTheme="minorHAnsi"/>
          <w:noProof/>
          <w:lang w:val="en-IE" w:eastAsia="en-US"/>
        </w:rPr>
        <w:t xml:space="preserve">by dipping the shoulder </w:t>
      </w:r>
      <w:r w:rsidR="00BD22B6" w:rsidRPr="00743652">
        <w:rPr>
          <w:rFonts w:eastAsiaTheme="minorHAnsi"/>
          <w:noProof/>
          <w:lang w:val="en-IE" w:eastAsia="en-US"/>
        </w:rPr>
        <w:t xml:space="preserve">for 10 s into </w:t>
      </w:r>
      <w:r w:rsidR="00BD22B6" w:rsidRPr="003E0281">
        <w:rPr>
          <w:rFonts w:eastAsiaTheme="minorHAnsi"/>
          <w:noProof/>
          <w:lang w:val="en-IE" w:eastAsia="en-US"/>
        </w:rPr>
        <w:t>fresh</w:t>
      </w:r>
      <w:r w:rsidR="00C811CC" w:rsidRPr="003E0281">
        <w:rPr>
          <w:rFonts w:eastAsiaTheme="minorHAnsi"/>
          <w:noProof/>
          <w:lang w:val="en-IE" w:eastAsia="en-US"/>
        </w:rPr>
        <w:t xml:space="preserve"> </w:t>
      </w:r>
      <w:r w:rsidR="00BD22B6" w:rsidRPr="003E0281">
        <w:rPr>
          <w:rFonts w:eastAsiaTheme="minorHAnsi"/>
          <w:noProof/>
          <w:lang w:val="en-IE" w:eastAsia="en-US"/>
        </w:rPr>
        <w:t>water</w:t>
      </w:r>
      <w:r w:rsidR="000D74A9" w:rsidRPr="00743652">
        <w:rPr>
          <w:rFonts w:eastAsiaTheme="minorHAnsi"/>
          <w:noProof/>
          <w:lang w:val="en-IE" w:eastAsia="en-US"/>
        </w:rPr>
        <w:t xml:space="preserve"> </w:t>
      </w:r>
      <w:r w:rsidR="00EB1EF2">
        <w:rPr>
          <w:rFonts w:eastAsiaTheme="minorHAnsi"/>
          <w:noProof/>
          <w:lang w:val="en-IE" w:eastAsia="en-US"/>
        </w:rPr>
        <w:t>(</w:t>
      </w:r>
      <w:r w:rsidR="009A4177" w:rsidRPr="00743652">
        <w:rPr>
          <w:rFonts w:eastAsiaTheme="minorHAnsi"/>
          <w:noProof/>
          <w:lang w:val="en-IE" w:eastAsia="en-US"/>
        </w:rPr>
        <w:t>5 °C</w:t>
      </w:r>
      <w:r w:rsidR="00EB1EF2">
        <w:rPr>
          <w:rFonts w:eastAsiaTheme="minorHAnsi"/>
          <w:noProof/>
          <w:lang w:val="en-IE" w:eastAsia="en-US"/>
        </w:rPr>
        <w:t>)</w:t>
      </w:r>
      <w:r w:rsidR="009A4177" w:rsidRPr="00743652">
        <w:rPr>
          <w:rFonts w:eastAsiaTheme="minorHAnsi"/>
          <w:noProof/>
          <w:lang w:val="en-IE" w:eastAsia="en-US"/>
        </w:rPr>
        <w:t xml:space="preserve"> with</w:t>
      </w:r>
      <w:r w:rsidR="0082740E" w:rsidRPr="00743652">
        <w:rPr>
          <w:rFonts w:eastAsiaTheme="minorHAnsi"/>
          <w:noProof/>
          <w:lang w:val="en-IE" w:eastAsia="en-US"/>
        </w:rPr>
        <w:t xml:space="preserve"> sea salt </w:t>
      </w:r>
      <w:r w:rsidR="00374389" w:rsidRPr="001474E7">
        <w:rPr>
          <w:rFonts w:eastAsiaTheme="minorHAnsi"/>
          <w:lang w:val="en-IE" w:eastAsia="en-US"/>
        </w:rPr>
        <w:t>(</w:t>
      </w:r>
      <w:r w:rsidR="00B166DD" w:rsidRPr="00743652">
        <w:rPr>
          <w:rFonts w:eastAsiaTheme="minorHAnsi"/>
          <w:noProof/>
          <w:lang w:val="en-IE" w:eastAsia="en-US"/>
        </w:rPr>
        <w:t>3.4% w/v</w:t>
      </w:r>
      <w:r w:rsidR="00374389" w:rsidRPr="001474E7">
        <w:rPr>
          <w:rFonts w:eastAsiaTheme="minorHAnsi"/>
          <w:lang w:val="en-IE" w:eastAsia="en-US"/>
        </w:rPr>
        <w:t>)</w:t>
      </w:r>
      <w:r w:rsidR="00216684">
        <w:rPr>
          <w:rFonts w:eastAsiaTheme="minorHAnsi"/>
          <w:noProof/>
          <w:lang w:val="en-IE" w:eastAsia="en-US"/>
        </w:rPr>
        <w:t>. T</w:t>
      </w:r>
      <w:r w:rsidR="00BD22B6" w:rsidRPr="00867056">
        <w:rPr>
          <w:rFonts w:eastAsiaTheme="minorHAnsi"/>
          <w:noProof/>
          <w:lang w:val="en-IE" w:eastAsia="en-US"/>
        </w:rPr>
        <w:t xml:space="preserve">he clusters </w:t>
      </w:r>
      <w:r w:rsidR="00216684">
        <w:rPr>
          <w:rFonts w:eastAsiaTheme="minorHAnsi"/>
          <w:noProof/>
          <w:lang w:val="en-IE" w:eastAsia="en-US"/>
        </w:rPr>
        <w:t xml:space="preserve">were then immersed </w:t>
      </w:r>
      <w:r w:rsidR="00AF1CDA" w:rsidRPr="00867056">
        <w:rPr>
          <w:rFonts w:eastAsiaTheme="minorHAnsi"/>
          <w:noProof/>
          <w:lang w:val="en-IE" w:eastAsia="en-US"/>
        </w:rPr>
        <w:t xml:space="preserve">for </w:t>
      </w:r>
      <w:r w:rsidR="004E2033" w:rsidRPr="001F0278">
        <w:rPr>
          <w:rFonts w:eastAsiaTheme="minorHAnsi"/>
          <w:noProof/>
          <w:lang w:val="en-IE" w:eastAsia="en-US"/>
        </w:rPr>
        <w:t>1</w:t>
      </w:r>
      <w:r w:rsidR="00AF1CDA" w:rsidRPr="004E2033">
        <w:rPr>
          <w:rFonts w:eastAsiaTheme="minorHAnsi"/>
          <w:noProof/>
          <w:lang w:val="en-IE" w:eastAsia="en-US"/>
        </w:rPr>
        <w:t xml:space="preserve"> h</w:t>
      </w:r>
      <w:r w:rsidR="009B7D5E">
        <w:rPr>
          <w:rFonts w:eastAsiaTheme="minorHAnsi"/>
          <w:noProof/>
          <w:lang w:val="en-IE" w:eastAsia="en-US"/>
        </w:rPr>
        <w:t>r</w:t>
      </w:r>
      <w:r w:rsidR="00AF1CDA" w:rsidRPr="00867056">
        <w:rPr>
          <w:rFonts w:eastAsiaTheme="minorHAnsi"/>
          <w:noProof/>
          <w:lang w:val="en-IE" w:eastAsia="en-US"/>
        </w:rPr>
        <w:t xml:space="preserve"> </w:t>
      </w:r>
      <w:r w:rsidR="00BD22B6" w:rsidRPr="00867056">
        <w:rPr>
          <w:rFonts w:eastAsiaTheme="minorHAnsi"/>
          <w:noProof/>
          <w:lang w:val="en-IE" w:eastAsia="en-US"/>
        </w:rPr>
        <w:t xml:space="preserve">into </w:t>
      </w:r>
      <w:r w:rsidR="00374389" w:rsidRPr="00867056">
        <w:rPr>
          <w:rFonts w:eastAsiaTheme="minorHAnsi"/>
          <w:noProof/>
          <w:lang w:val="en-IE" w:eastAsia="en-US"/>
        </w:rPr>
        <w:t xml:space="preserve">15 L </w:t>
      </w:r>
      <w:r w:rsidR="004945FB" w:rsidRPr="00867056">
        <w:rPr>
          <w:rFonts w:eastAsiaTheme="minorHAnsi"/>
          <w:lang w:val="en-IE" w:eastAsia="en-US"/>
        </w:rPr>
        <w:t xml:space="preserve">melanosis-inhibiting </w:t>
      </w:r>
      <w:r w:rsidR="004945FB" w:rsidRPr="00867056">
        <w:rPr>
          <w:lang w:val="en-IE"/>
        </w:rPr>
        <w:t>solution</w:t>
      </w:r>
      <w:r w:rsidR="00306CAB">
        <w:rPr>
          <w:lang w:val="en-IE"/>
        </w:rPr>
        <w:t>s</w:t>
      </w:r>
      <w:r w:rsidR="00B023A7">
        <w:rPr>
          <w:lang w:val="en-IE"/>
        </w:rPr>
        <w:t xml:space="preserve"> </w:t>
      </w:r>
      <w:r w:rsidR="00B023A7" w:rsidRPr="00FC67DA">
        <w:rPr>
          <w:rFonts w:eastAsiaTheme="minorHAnsi"/>
          <w:lang w:val="en-IE" w:eastAsia="en-US"/>
        </w:rPr>
        <w:t>(5 °C)</w:t>
      </w:r>
      <w:r w:rsidR="006376C3" w:rsidRPr="004945FB">
        <w:rPr>
          <w:rFonts w:eastAsiaTheme="minorHAnsi"/>
          <w:noProof/>
          <w:lang w:val="en-IE" w:eastAsia="en-US"/>
        </w:rPr>
        <w:t>,</w:t>
      </w:r>
      <w:r w:rsidR="00ED62C6">
        <w:rPr>
          <w:rFonts w:eastAsiaTheme="minorHAnsi"/>
          <w:noProof/>
          <w:lang w:val="en-IE" w:eastAsia="en-US"/>
        </w:rPr>
        <w:t xml:space="preserve"> </w:t>
      </w:r>
      <w:r w:rsidR="00374389" w:rsidRPr="0072622F">
        <w:rPr>
          <w:rFonts w:eastAsiaTheme="minorHAnsi"/>
          <w:lang w:val="en-IE" w:eastAsia="en-US"/>
        </w:rPr>
        <w:t>resulting in a cluster to solution</w:t>
      </w:r>
      <w:r w:rsidR="00CC09A4">
        <w:rPr>
          <w:rFonts w:eastAsiaTheme="minorHAnsi"/>
          <w:lang w:val="en-IE" w:eastAsia="en-US"/>
        </w:rPr>
        <w:t xml:space="preserve"> ratio </w:t>
      </w:r>
      <w:r w:rsidR="00374389">
        <w:rPr>
          <w:rFonts w:eastAsiaTheme="minorHAnsi"/>
          <w:lang w:val="en-IE" w:eastAsia="en-US"/>
        </w:rPr>
        <w:t>of approximately 1:2.5 (w/</w:t>
      </w:r>
      <w:r w:rsidR="00374389" w:rsidRPr="00D35889">
        <w:rPr>
          <w:rFonts w:eastAsiaTheme="minorHAnsi"/>
          <w:lang w:val="en-IE" w:eastAsia="en-US"/>
        </w:rPr>
        <w:t xml:space="preserve">v). </w:t>
      </w:r>
      <w:r w:rsidR="00AF1CDA" w:rsidRPr="00D35889">
        <w:rPr>
          <w:rFonts w:eastAsiaTheme="minorHAnsi"/>
          <w:lang w:val="en-IE" w:eastAsia="en-US"/>
        </w:rPr>
        <w:t>The</w:t>
      </w:r>
      <w:r w:rsidR="003374DD" w:rsidRPr="00D35889">
        <w:rPr>
          <w:rFonts w:eastAsiaTheme="minorHAnsi"/>
          <w:lang w:val="en-IE" w:eastAsia="en-US"/>
        </w:rPr>
        <w:t xml:space="preserve"> solution</w:t>
      </w:r>
      <w:r w:rsidR="00306CAB" w:rsidRPr="00D35889">
        <w:rPr>
          <w:rFonts w:eastAsiaTheme="minorHAnsi"/>
          <w:lang w:val="en-IE" w:eastAsia="en-US"/>
        </w:rPr>
        <w:t>s</w:t>
      </w:r>
      <w:r w:rsidR="003374DD" w:rsidRPr="00D35889">
        <w:rPr>
          <w:rFonts w:eastAsiaTheme="minorHAnsi"/>
          <w:lang w:val="en-IE" w:eastAsia="en-US"/>
        </w:rPr>
        <w:t xml:space="preserve"> </w:t>
      </w:r>
      <w:r w:rsidR="003374DD" w:rsidRPr="00D35889">
        <w:rPr>
          <w:rFonts w:eastAsiaTheme="minorHAnsi"/>
          <w:noProof/>
          <w:lang w:val="en-IE" w:eastAsia="en-US"/>
        </w:rPr>
        <w:t>w</w:t>
      </w:r>
      <w:r w:rsidR="00306CAB" w:rsidRPr="00D35889">
        <w:rPr>
          <w:rFonts w:eastAsiaTheme="minorHAnsi"/>
          <w:noProof/>
          <w:lang w:val="en-IE" w:eastAsia="en-US"/>
        </w:rPr>
        <w:t>ere</w:t>
      </w:r>
      <w:r w:rsidR="003374DD" w:rsidRPr="00D35889">
        <w:rPr>
          <w:rFonts w:eastAsiaTheme="minorHAnsi"/>
          <w:noProof/>
          <w:lang w:val="en-IE" w:eastAsia="en-US"/>
        </w:rPr>
        <w:t xml:space="preserve"> gently stirred</w:t>
      </w:r>
      <w:r w:rsidR="003374DD" w:rsidRPr="00D35889">
        <w:rPr>
          <w:rFonts w:eastAsiaTheme="minorHAnsi"/>
          <w:lang w:val="en-IE" w:eastAsia="en-US"/>
        </w:rPr>
        <w:t xml:space="preserve"> every 15 min. After</w:t>
      </w:r>
      <w:r w:rsidR="0064076F" w:rsidRPr="00D35889">
        <w:rPr>
          <w:rFonts w:eastAsiaTheme="minorHAnsi"/>
          <w:lang w:val="en-IE" w:eastAsia="en-US"/>
        </w:rPr>
        <w:t>wards</w:t>
      </w:r>
      <w:r w:rsidR="0064076F">
        <w:rPr>
          <w:rFonts w:eastAsiaTheme="minorHAnsi"/>
          <w:lang w:val="en-IE" w:eastAsia="en-US"/>
        </w:rPr>
        <w:t>,</w:t>
      </w:r>
      <w:r w:rsidR="003374DD" w:rsidRPr="0072622F">
        <w:rPr>
          <w:rFonts w:eastAsiaTheme="minorHAnsi"/>
          <w:lang w:val="en-IE" w:eastAsia="en-US"/>
        </w:rPr>
        <w:t xml:space="preserve"> </w:t>
      </w:r>
      <w:r w:rsidR="003374DD" w:rsidRPr="00867056">
        <w:rPr>
          <w:rFonts w:eastAsiaTheme="minorHAnsi"/>
          <w:lang w:val="en-IE" w:eastAsia="en-US"/>
        </w:rPr>
        <w:t>the</w:t>
      </w:r>
      <w:r w:rsidR="003374DD" w:rsidRPr="0072622F">
        <w:rPr>
          <w:rFonts w:eastAsiaTheme="minorHAnsi"/>
          <w:lang w:val="en-IE" w:eastAsia="en-US"/>
        </w:rPr>
        <w:t xml:space="preserve"> </w:t>
      </w:r>
      <w:r w:rsidR="003374DD" w:rsidRPr="006D27A6">
        <w:rPr>
          <w:rFonts w:eastAsiaTheme="minorHAnsi"/>
          <w:noProof/>
          <w:lang w:val="en-IE" w:eastAsia="en-US"/>
        </w:rPr>
        <w:t>clusters</w:t>
      </w:r>
      <w:r w:rsidR="003374DD" w:rsidRPr="0072622F">
        <w:rPr>
          <w:rFonts w:eastAsiaTheme="minorHAnsi"/>
          <w:lang w:val="en-IE" w:eastAsia="en-US"/>
        </w:rPr>
        <w:t xml:space="preserve"> were drained </w:t>
      </w:r>
      <w:r w:rsidR="003374DD" w:rsidRPr="004E2033">
        <w:rPr>
          <w:rFonts w:eastAsiaTheme="minorHAnsi"/>
          <w:lang w:val="en-IE" w:eastAsia="en-US"/>
        </w:rPr>
        <w:t>for 10 min and processed according to th</w:t>
      </w:r>
      <w:r w:rsidR="00F9526A" w:rsidRPr="004E2033">
        <w:rPr>
          <w:rFonts w:eastAsiaTheme="minorHAnsi"/>
          <w:lang w:val="en-IE" w:eastAsia="en-US"/>
        </w:rPr>
        <w:t>e experimental design (Table 1)</w:t>
      </w:r>
      <w:r w:rsidR="00CC09A4">
        <w:rPr>
          <w:rFonts w:eastAsiaTheme="minorHAnsi"/>
          <w:lang w:val="en-IE" w:eastAsia="en-US"/>
        </w:rPr>
        <w:t>.</w:t>
      </w:r>
    </w:p>
    <w:p w14:paraId="35FC9C57" w14:textId="77777777" w:rsidR="003374DD" w:rsidRPr="00017518" w:rsidRDefault="003374DD" w:rsidP="009C45A4">
      <w:pPr>
        <w:autoSpaceDE w:val="0"/>
        <w:autoSpaceDN w:val="0"/>
        <w:adjustRightInd w:val="0"/>
        <w:spacing w:line="480" w:lineRule="auto"/>
        <w:jc w:val="both"/>
        <w:rPr>
          <w:rFonts w:eastAsiaTheme="minorHAnsi"/>
          <w:lang w:val="en-IE" w:eastAsia="en-US"/>
        </w:rPr>
      </w:pPr>
    </w:p>
    <w:p w14:paraId="147404B8" w14:textId="7C6E64F4" w:rsidR="00BB3167" w:rsidRPr="00A50172" w:rsidRDefault="0013025D" w:rsidP="00BB3167">
      <w:pPr>
        <w:spacing w:line="480" w:lineRule="auto"/>
        <w:jc w:val="both"/>
        <w:rPr>
          <w:iCs/>
          <w:lang w:val="en-IE"/>
        </w:rPr>
      </w:pPr>
      <w:r w:rsidRPr="00A50172">
        <w:rPr>
          <w:rStyle w:val="hps"/>
          <w:i/>
          <w:iCs/>
          <w:lang w:val="en-IE"/>
        </w:rPr>
        <w:t>2.</w:t>
      </w:r>
      <w:r w:rsidR="00693005">
        <w:rPr>
          <w:rStyle w:val="hps"/>
          <w:i/>
          <w:iCs/>
          <w:lang w:val="en-IE"/>
        </w:rPr>
        <w:t>3</w:t>
      </w:r>
      <w:r w:rsidR="00BB3167" w:rsidRPr="00A50172">
        <w:rPr>
          <w:rStyle w:val="hps"/>
          <w:i/>
          <w:iCs/>
          <w:lang w:val="en-IE"/>
        </w:rPr>
        <w:t>.</w:t>
      </w:r>
      <w:r w:rsidR="00F533D6">
        <w:rPr>
          <w:rStyle w:val="hps"/>
          <w:i/>
          <w:iCs/>
          <w:lang w:val="en-IE"/>
        </w:rPr>
        <w:t>2</w:t>
      </w:r>
      <w:r w:rsidR="000D24AF">
        <w:rPr>
          <w:rStyle w:val="hps"/>
          <w:i/>
          <w:iCs/>
          <w:lang w:val="en-IE"/>
        </w:rPr>
        <w:t xml:space="preserve"> </w:t>
      </w:r>
      <w:r w:rsidR="00BB3167" w:rsidRPr="00A50172">
        <w:rPr>
          <w:rStyle w:val="hps"/>
          <w:i/>
          <w:iCs/>
          <w:lang w:val="en-IE"/>
        </w:rPr>
        <w:t>Cooking</w:t>
      </w:r>
    </w:p>
    <w:p w14:paraId="76BA609E" w14:textId="4050FB61" w:rsidR="009C45A4" w:rsidRPr="00A50172" w:rsidRDefault="00CE2B42" w:rsidP="00AB62D2">
      <w:pPr>
        <w:autoSpaceDE w:val="0"/>
        <w:autoSpaceDN w:val="0"/>
        <w:adjustRightInd w:val="0"/>
        <w:spacing w:line="480" w:lineRule="auto"/>
        <w:ind w:firstLine="482"/>
        <w:jc w:val="both"/>
        <w:rPr>
          <w:rFonts w:eastAsiaTheme="minorHAnsi"/>
          <w:lang w:val="en-IE" w:eastAsia="en-US"/>
        </w:rPr>
      </w:pPr>
      <w:r w:rsidRPr="00A50172">
        <w:rPr>
          <w:rFonts w:eastAsiaTheme="minorHAnsi"/>
          <w:lang w:val="en-IE" w:eastAsia="en-US"/>
        </w:rPr>
        <w:t xml:space="preserve">For each treatment including a cooking step, eight raw clusters </w:t>
      </w:r>
      <w:r w:rsidR="00AB62D2" w:rsidRPr="00A50172">
        <w:rPr>
          <w:rFonts w:eastAsiaTheme="minorHAnsi"/>
          <w:lang w:val="en-IE" w:eastAsia="en-US"/>
        </w:rPr>
        <w:t xml:space="preserve">were cooked in a water bath at 90.5 °C (± 0.2) for 235 s. </w:t>
      </w:r>
      <w:r w:rsidR="00AB62D2" w:rsidRPr="001F0278">
        <w:rPr>
          <w:rFonts w:eastAsiaTheme="minorHAnsi"/>
          <w:noProof/>
          <w:lang w:val="en-IE" w:eastAsia="en-US"/>
        </w:rPr>
        <w:t>This</w:t>
      </w:r>
      <w:r w:rsidR="00AB62D2" w:rsidRPr="00A50172">
        <w:rPr>
          <w:rFonts w:eastAsiaTheme="minorHAnsi"/>
          <w:lang w:val="en-IE" w:eastAsia="en-US"/>
        </w:rPr>
        <w:t xml:space="preserve"> </w:t>
      </w:r>
      <w:r w:rsidR="00AB62D2" w:rsidRPr="009874DA">
        <w:rPr>
          <w:rFonts w:eastAsiaTheme="minorHAnsi"/>
          <w:noProof/>
          <w:lang w:val="en-IE" w:eastAsia="en-US"/>
        </w:rPr>
        <w:t>was followed</w:t>
      </w:r>
      <w:r w:rsidR="00AB62D2" w:rsidRPr="00A50172">
        <w:rPr>
          <w:rFonts w:eastAsiaTheme="minorHAnsi"/>
          <w:lang w:val="en-IE" w:eastAsia="en-US"/>
        </w:rPr>
        <w:t xml:space="preserve"> by cooling in fresh water with ice for 180 s</w:t>
      </w:r>
      <w:r w:rsidR="00AB62D2">
        <w:rPr>
          <w:rFonts w:eastAsiaTheme="minorHAnsi"/>
          <w:lang w:val="en-IE" w:eastAsia="en-US"/>
        </w:rPr>
        <w:t xml:space="preserve">. </w:t>
      </w:r>
      <w:r w:rsidR="00AB62D2" w:rsidRPr="00A50172">
        <w:rPr>
          <w:rFonts w:eastAsiaTheme="minorHAnsi"/>
          <w:lang w:val="en-IE" w:eastAsia="en-US"/>
        </w:rPr>
        <w:t xml:space="preserve">The </w:t>
      </w:r>
      <w:r w:rsidR="00AB62D2">
        <w:rPr>
          <w:rFonts w:eastAsiaTheme="minorHAnsi"/>
          <w:lang w:val="en-IE" w:eastAsia="en-US"/>
        </w:rPr>
        <w:t>applied</w:t>
      </w:r>
      <w:r w:rsidR="00AB62D2" w:rsidRPr="00A50172">
        <w:rPr>
          <w:rFonts w:eastAsiaTheme="minorHAnsi"/>
          <w:lang w:val="en-IE" w:eastAsia="en-US"/>
        </w:rPr>
        <w:t xml:space="preserve"> cooking </w:t>
      </w:r>
      <w:r w:rsidR="00AB62D2" w:rsidRPr="003E0281">
        <w:rPr>
          <w:rFonts w:eastAsiaTheme="minorHAnsi"/>
          <w:noProof/>
          <w:lang w:val="en-IE" w:eastAsia="en-US"/>
        </w:rPr>
        <w:t>and</w:t>
      </w:r>
      <w:r w:rsidR="00AB62D2" w:rsidRPr="00A50172">
        <w:rPr>
          <w:rFonts w:eastAsiaTheme="minorHAnsi"/>
          <w:lang w:val="en-IE" w:eastAsia="en-US"/>
        </w:rPr>
        <w:t xml:space="preserve"> cooling</w:t>
      </w:r>
      <w:r w:rsidR="00AB62D2">
        <w:rPr>
          <w:rFonts w:eastAsiaTheme="minorHAnsi"/>
          <w:lang w:val="en-IE" w:eastAsia="en-US"/>
        </w:rPr>
        <w:t xml:space="preserve"> conditions</w:t>
      </w:r>
      <w:r w:rsidR="00AB62D2" w:rsidRPr="00A50172">
        <w:rPr>
          <w:rFonts w:eastAsiaTheme="minorHAnsi"/>
          <w:lang w:val="en-IE" w:eastAsia="en-US"/>
        </w:rPr>
        <w:t xml:space="preserve"> </w:t>
      </w:r>
      <w:r w:rsidR="00AB62D2">
        <w:rPr>
          <w:rFonts w:eastAsiaTheme="minorHAnsi"/>
          <w:lang w:val="en-IE" w:eastAsia="en-US"/>
        </w:rPr>
        <w:t>gave</w:t>
      </w:r>
      <w:r w:rsidR="00AB62D2" w:rsidRPr="00A50172">
        <w:rPr>
          <w:rFonts w:eastAsiaTheme="minorHAnsi"/>
          <w:lang w:val="en-IE" w:eastAsia="en-US"/>
        </w:rPr>
        <w:t xml:space="preserve"> </w:t>
      </w:r>
      <w:r w:rsidR="00AB62D2" w:rsidRPr="000C77D6">
        <w:rPr>
          <w:rFonts w:eastAsiaTheme="minorHAnsi"/>
          <w:noProof/>
          <w:lang w:val="en-IE" w:eastAsia="en-US"/>
        </w:rPr>
        <w:t>core</w:t>
      </w:r>
      <w:r w:rsidR="00AB62D2" w:rsidRPr="00A50172">
        <w:rPr>
          <w:rFonts w:eastAsiaTheme="minorHAnsi"/>
          <w:lang w:val="en-IE" w:eastAsia="en-US"/>
        </w:rPr>
        <w:t xml:space="preserve"> temperature</w:t>
      </w:r>
      <w:r w:rsidR="00AB62D2">
        <w:rPr>
          <w:rFonts w:eastAsiaTheme="minorHAnsi"/>
          <w:lang w:val="en-IE" w:eastAsia="en-US"/>
        </w:rPr>
        <w:t>s</w:t>
      </w:r>
      <w:r w:rsidR="00AB62D2" w:rsidRPr="00A50172">
        <w:rPr>
          <w:rFonts w:eastAsiaTheme="minorHAnsi"/>
          <w:lang w:val="en-IE" w:eastAsia="en-US"/>
        </w:rPr>
        <w:t xml:space="preserve"> of</w:t>
      </w:r>
      <w:r w:rsidR="00AB62D2" w:rsidRPr="00CE2B42">
        <w:rPr>
          <w:rFonts w:eastAsiaTheme="minorHAnsi"/>
          <w:lang w:val="en-IE" w:eastAsia="en-US"/>
        </w:rPr>
        <w:t xml:space="preserve"> </w:t>
      </w:r>
      <w:r w:rsidR="00AB62D2" w:rsidRPr="006516FE">
        <w:rPr>
          <w:rFonts w:eastAsiaTheme="minorHAnsi"/>
          <w:lang w:val="en-IE" w:eastAsia="en-US"/>
        </w:rPr>
        <w:t>87 °C (± 0.5) and below 10 °C in the most proximal article (</w:t>
      </w:r>
      <w:r w:rsidR="00AB62D2" w:rsidRPr="006516FE">
        <w:rPr>
          <w:rFonts w:eastAsiaTheme="minorHAnsi"/>
          <w:i/>
          <w:lang w:val="en-IE" w:eastAsia="en-US"/>
        </w:rPr>
        <w:t>merus,</w:t>
      </w:r>
      <w:r w:rsidR="00AB62D2" w:rsidRPr="006516FE">
        <w:rPr>
          <w:rFonts w:eastAsiaTheme="minorHAnsi"/>
          <w:lang w:val="en-IE" w:eastAsia="en-US"/>
        </w:rPr>
        <w:t xml:space="preserve"> Figure 1) of the first walking leg of a cluster obtained from a medium size crab (weight 600 g ± 100).</w:t>
      </w:r>
      <w:r w:rsidR="00AB62D2">
        <w:rPr>
          <w:rFonts w:eastAsiaTheme="minorHAnsi"/>
          <w:lang w:val="en-IE" w:eastAsia="en-US"/>
        </w:rPr>
        <w:t xml:space="preserve"> The </w:t>
      </w:r>
      <w:r w:rsidR="00AB62D2" w:rsidRPr="00A50172">
        <w:rPr>
          <w:rFonts w:eastAsiaTheme="minorHAnsi"/>
          <w:lang w:val="en-IE" w:eastAsia="en-US"/>
        </w:rPr>
        <w:t>clusters</w:t>
      </w:r>
      <w:r w:rsidR="00AB62D2">
        <w:rPr>
          <w:rFonts w:eastAsiaTheme="minorHAnsi"/>
          <w:lang w:val="en-IE" w:eastAsia="en-US"/>
        </w:rPr>
        <w:t xml:space="preserve"> </w:t>
      </w:r>
      <w:r w:rsidRPr="00A50172">
        <w:rPr>
          <w:rFonts w:eastAsiaTheme="minorHAnsi"/>
          <w:lang w:val="en-IE" w:eastAsia="en-US"/>
        </w:rPr>
        <w:t xml:space="preserve">were cooked in two separate batches, keeping a consistent ratio between the total product weight (650 </w:t>
      </w:r>
      <w:r w:rsidR="00B023A7" w:rsidRPr="00A50172">
        <w:rPr>
          <w:rFonts w:eastAsiaTheme="minorHAnsi"/>
          <w:lang w:val="en-IE" w:eastAsia="en-US"/>
        </w:rPr>
        <w:t xml:space="preserve">g </w:t>
      </w:r>
      <w:r w:rsidRPr="00A50172">
        <w:rPr>
          <w:rFonts w:eastAsiaTheme="minorHAnsi"/>
          <w:lang w:val="en-IE" w:eastAsia="en-US"/>
        </w:rPr>
        <w:t>± 40) and the water volume (approximately 30 L)</w:t>
      </w:r>
      <w:r>
        <w:rPr>
          <w:rFonts w:eastAsiaTheme="minorHAnsi"/>
          <w:lang w:val="en-IE" w:eastAsia="en-US"/>
        </w:rPr>
        <w:t>.</w:t>
      </w:r>
      <w:r w:rsidR="00AB62D2">
        <w:rPr>
          <w:rFonts w:eastAsiaTheme="minorHAnsi"/>
          <w:lang w:val="en-IE" w:eastAsia="en-US"/>
        </w:rPr>
        <w:t xml:space="preserve"> </w:t>
      </w:r>
      <w:r w:rsidR="00BB3167" w:rsidRPr="00A50172">
        <w:rPr>
          <w:rFonts w:eastAsiaTheme="minorHAnsi"/>
          <w:lang w:val="en-IE" w:eastAsia="en-US"/>
        </w:rPr>
        <w:t xml:space="preserve">After cooking and cooling, the clusters were drained for 10 min and subsequently </w:t>
      </w:r>
      <w:r w:rsidR="003A4368">
        <w:rPr>
          <w:rFonts w:eastAsiaTheme="minorHAnsi"/>
          <w:lang w:val="en-IE" w:eastAsia="en-US"/>
        </w:rPr>
        <w:t>air-</w:t>
      </w:r>
      <w:r w:rsidR="00BB3167" w:rsidRPr="00A50172">
        <w:rPr>
          <w:rFonts w:eastAsiaTheme="minorHAnsi"/>
          <w:lang w:val="en-IE" w:eastAsia="en-US"/>
        </w:rPr>
        <w:t xml:space="preserve">packed into 90 μm plastic bags (Finnvacum, Helsinki, Finland) </w:t>
      </w:r>
      <w:r w:rsidR="0064076F">
        <w:rPr>
          <w:rFonts w:eastAsiaTheme="minorHAnsi"/>
          <w:lang w:val="en-IE" w:eastAsia="en-US"/>
        </w:rPr>
        <w:t xml:space="preserve">which </w:t>
      </w:r>
      <w:r w:rsidR="0064076F" w:rsidRPr="001F0278">
        <w:rPr>
          <w:rFonts w:eastAsiaTheme="minorHAnsi"/>
          <w:noProof/>
          <w:lang w:val="en-IE" w:eastAsia="en-US"/>
        </w:rPr>
        <w:t xml:space="preserve">were </w:t>
      </w:r>
      <w:r w:rsidR="00BB3167" w:rsidRPr="001F0278">
        <w:rPr>
          <w:rFonts w:eastAsiaTheme="minorHAnsi"/>
          <w:noProof/>
          <w:lang w:val="en-IE" w:eastAsia="en-US"/>
        </w:rPr>
        <w:t>closed</w:t>
      </w:r>
      <w:r w:rsidR="00BB3167" w:rsidRPr="00A50172">
        <w:rPr>
          <w:rFonts w:eastAsiaTheme="minorHAnsi"/>
          <w:lang w:val="en-IE" w:eastAsia="en-US"/>
        </w:rPr>
        <w:t xml:space="preserve"> with metallic clips.</w:t>
      </w:r>
    </w:p>
    <w:p w14:paraId="1ACC60C2" w14:textId="77777777" w:rsidR="00960125" w:rsidRPr="00A50172" w:rsidRDefault="00960125" w:rsidP="009C45A4">
      <w:pPr>
        <w:autoSpaceDE w:val="0"/>
        <w:autoSpaceDN w:val="0"/>
        <w:adjustRightInd w:val="0"/>
        <w:spacing w:line="480" w:lineRule="auto"/>
        <w:jc w:val="both"/>
        <w:rPr>
          <w:lang w:val="en-IE"/>
        </w:rPr>
      </w:pPr>
    </w:p>
    <w:p w14:paraId="6719837C" w14:textId="7B4EE248" w:rsidR="009C45A4" w:rsidRPr="00A50172" w:rsidRDefault="0013025D" w:rsidP="009C45A4">
      <w:pPr>
        <w:spacing w:line="480" w:lineRule="auto"/>
        <w:jc w:val="both"/>
        <w:rPr>
          <w:lang w:val="en-IE"/>
        </w:rPr>
      </w:pPr>
      <w:r w:rsidRPr="00A50172">
        <w:rPr>
          <w:rStyle w:val="hps"/>
          <w:i/>
          <w:iCs/>
          <w:lang w:val="en-IE"/>
        </w:rPr>
        <w:t>2.</w:t>
      </w:r>
      <w:r w:rsidR="00693005">
        <w:rPr>
          <w:rStyle w:val="hps"/>
          <w:i/>
          <w:iCs/>
          <w:lang w:val="en-IE"/>
        </w:rPr>
        <w:t>3</w:t>
      </w:r>
      <w:r w:rsidR="009C45A4" w:rsidRPr="00A50172">
        <w:rPr>
          <w:rStyle w:val="hps"/>
          <w:i/>
          <w:iCs/>
          <w:lang w:val="en-IE"/>
        </w:rPr>
        <w:t>.</w:t>
      </w:r>
      <w:r w:rsidR="00F533D6">
        <w:rPr>
          <w:rStyle w:val="hps"/>
          <w:i/>
          <w:iCs/>
          <w:lang w:val="en-IE"/>
        </w:rPr>
        <w:t>3</w:t>
      </w:r>
      <w:r w:rsidR="009C45A4" w:rsidRPr="00A50172">
        <w:rPr>
          <w:rStyle w:val="hps"/>
          <w:i/>
          <w:iCs/>
          <w:lang w:val="en-IE"/>
        </w:rPr>
        <w:t xml:space="preserve"> Freezing</w:t>
      </w:r>
    </w:p>
    <w:p w14:paraId="58D61013" w14:textId="0840B3EB" w:rsidR="009C45A4" w:rsidRPr="00A50172" w:rsidRDefault="0044052D" w:rsidP="005D3EC8">
      <w:pPr>
        <w:autoSpaceDE w:val="0"/>
        <w:autoSpaceDN w:val="0"/>
        <w:adjustRightInd w:val="0"/>
        <w:spacing w:line="480" w:lineRule="auto"/>
        <w:ind w:firstLine="482"/>
        <w:jc w:val="both"/>
        <w:rPr>
          <w:lang w:val="en-IE"/>
        </w:rPr>
      </w:pPr>
      <w:r>
        <w:rPr>
          <w:rFonts w:eastAsiaTheme="minorHAnsi"/>
          <w:lang w:val="en-IE" w:eastAsia="en-US"/>
        </w:rPr>
        <w:t>The r</w:t>
      </w:r>
      <w:r w:rsidR="002574B5" w:rsidRPr="00A50172">
        <w:rPr>
          <w:rFonts w:eastAsiaTheme="minorHAnsi"/>
          <w:lang w:val="en-IE" w:eastAsia="en-US"/>
        </w:rPr>
        <w:t>aw and cooked clusters</w:t>
      </w:r>
      <w:r>
        <w:rPr>
          <w:rFonts w:eastAsiaTheme="minorHAnsi"/>
          <w:lang w:val="en-IE" w:eastAsia="en-US"/>
        </w:rPr>
        <w:t>,</w:t>
      </w:r>
      <w:r w:rsidR="002574B5" w:rsidRPr="00A50172">
        <w:rPr>
          <w:rFonts w:eastAsiaTheme="minorHAnsi"/>
          <w:lang w:val="en-IE" w:eastAsia="en-US"/>
        </w:rPr>
        <w:t xml:space="preserve"> </w:t>
      </w:r>
      <w:r>
        <w:rPr>
          <w:rFonts w:eastAsiaTheme="minorHAnsi"/>
          <w:lang w:val="en-IE" w:eastAsia="en-US"/>
        </w:rPr>
        <w:t xml:space="preserve">allocated to treatments including a freezing step, </w:t>
      </w:r>
      <w:r w:rsidR="009C45A4" w:rsidRPr="00A50172">
        <w:rPr>
          <w:rFonts w:eastAsiaTheme="minorHAnsi"/>
          <w:lang w:val="en-IE" w:eastAsia="en-US"/>
        </w:rPr>
        <w:t>were evenly distributed on metal wire trays and frozen in an air-blast freezer at −40 °C with an air velocity of 2.4 m s</w:t>
      </w:r>
      <w:r w:rsidR="009C45A4" w:rsidRPr="00A50172">
        <w:rPr>
          <w:rFonts w:eastAsiaTheme="minorHAnsi"/>
          <w:vertAlign w:val="superscript"/>
          <w:lang w:val="en-IE" w:eastAsia="en-US"/>
        </w:rPr>
        <w:t>−1</w:t>
      </w:r>
      <w:r w:rsidR="009C45A4" w:rsidRPr="00A50172">
        <w:rPr>
          <w:rFonts w:eastAsiaTheme="minorHAnsi"/>
          <w:lang w:val="en-IE" w:eastAsia="en-US"/>
        </w:rPr>
        <w:t xml:space="preserve"> for 90 min. Afterwards, the frozen clusters </w:t>
      </w:r>
      <w:r w:rsidR="009C45A4" w:rsidRPr="001F0278">
        <w:rPr>
          <w:rFonts w:eastAsiaTheme="minorHAnsi"/>
          <w:noProof/>
          <w:lang w:val="en-IE" w:eastAsia="en-US"/>
        </w:rPr>
        <w:t>were packed</w:t>
      </w:r>
      <w:r w:rsidR="009C45A4" w:rsidRPr="00A50172">
        <w:rPr>
          <w:rFonts w:eastAsiaTheme="minorHAnsi"/>
          <w:lang w:val="en-IE" w:eastAsia="en-US"/>
        </w:rPr>
        <w:t xml:space="preserve"> </w:t>
      </w:r>
      <w:r w:rsidR="00861B82">
        <w:rPr>
          <w:rFonts w:eastAsiaTheme="minorHAnsi"/>
          <w:lang w:val="en-IE" w:eastAsia="en-US"/>
        </w:rPr>
        <w:t>as previously described</w:t>
      </w:r>
      <w:r w:rsidR="009C45A4" w:rsidRPr="00A50172">
        <w:rPr>
          <w:rFonts w:eastAsiaTheme="minorHAnsi"/>
          <w:lang w:val="en-IE" w:eastAsia="en-US"/>
        </w:rPr>
        <w:t xml:space="preserve"> and stored at −40 °C for two weeks.</w:t>
      </w:r>
    </w:p>
    <w:p w14:paraId="35FC9C5B" w14:textId="77777777" w:rsidR="003374DD" w:rsidRPr="00A50172" w:rsidRDefault="003374DD" w:rsidP="00CB37FB">
      <w:pPr>
        <w:autoSpaceDE w:val="0"/>
        <w:autoSpaceDN w:val="0"/>
        <w:adjustRightInd w:val="0"/>
        <w:spacing w:line="480" w:lineRule="auto"/>
        <w:jc w:val="both"/>
        <w:rPr>
          <w:rFonts w:eastAsiaTheme="minorHAnsi"/>
          <w:lang w:val="en-IE" w:eastAsia="en-US"/>
        </w:rPr>
      </w:pPr>
    </w:p>
    <w:p w14:paraId="35FC9C5C" w14:textId="74BBAD5B" w:rsidR="003374DD" w:rsidRPr="00A50172" w:rsidRDefault="0013025D" w:rsidP="00CB37FB">
      <w:pPr>
        <w:spacing w:line="480" w:lineRule="auto"/>
        <w:jc w:val="both"/>
        <w:rPr>
          <w:lang w:val="en-IE"/>
        </w:rPr>
      </w:pPr>
      <w:r w:rsidRPr="00A50172">
        <w:rPr>
          <w:rStyle w:val="hps"/>
          <w:i/>
          <w:iCs/>
          <w:lang w:val="en-IE"/>
        </w:rPr>
        <w:lastRenderedPageBreak/>
        <w:t>2.</w:t>
      </w:r>
      <w:r w:rsidR="00693005">
        <w:rPr>
          <w:rStyle w:val="hps"/>
          <w:i/>
          <w:iCs/>
          <w:lang w:val="en-IE"/>
        </w:rPr>
        <w:t>3</w:t>
      </w:r>
      <w:r w:rsidR="003374DD" w:rsidRPr="00A50172">
        <w:rPr>
          <w:rStyle w:val="hps"/>
          <w:i/>
          <w:iCs/>
          <w:lang w:val="en-IE"/>
        </w:rPr>
        <w:t>.</w:t>
      </w:r>
      <w:r w:rsidR="00F533D6">
        <w:rPr>
          <w:rStyle w:val="hps"/>
          <w:i/>
          <w:iCs/>
          <w:lang w:val="en-IE"/>
        </w:rPr>
        <w:t xml:space="preserve">4 </w:t>
      </w:r>
      <w:r w:rsidR="0029482B">
        <w:rPr>
          <w:rStyle w:val="hps"/>
          <w:i/>
          <w:iCs/>
          <w:lang w:val="en-IE"/>
        </w:rPr>
        <w:t>Chilled</w:t>
      </w:r>
      <w:r w:rsidR="003374DD" w:rsidRPr="00A50172">
        <w:rPr>
          <w:rStyle w:val="hps"/>
          <w:i/>
          <w:iCs/>
          <w:lang w:val="en-IE"/>
        </w:rPr>
        <w:t xml:space="preserve"> storage</w:t>
      </w:r>
    </w:p>
    <w:p w14:paraId="35FC9C5D" w14:textId="0D9347A5" w:rsidR="003374DD" w:rsidRPr="00A50172" w:rsidRDefault="00815D89" w:rsidP="005D3EC8">
      <w:pPr>
        <w:autoSpaceDE w:val="0"/>
        <w:autoSpaceDN w:val="0"/>
        <w:adjustRightInd w:val="0"/>
        <w:spacing w:line="480" w:lineRule="auto"/>
        <w:ind w:firstLine="482"/>
        <w:jc w:val="both"/>
        <w:rPr>
          <w:lang w:val="en-IE"/>
        </w:rPr>
      </w:pPr>
      <w:r w:rsidRPr="00A50172">
        <w:rPr>
          <w:rFonts w:eastAsiaTheme="minorHAnsi"/>
          <w:lang w:val="en-IE" w:eastAsia="en-US"/>
        </w:rPr>
        <w:t>Clusters from all groups</w:t>
      </w:r>
      <w:r w:rsidR="003374DD" w:rsidRPr="00A50172">
        <w:rPr>
          <w:rFonts w:eastAsiaTheme="minorHAnsi"/>
          <w:lang w:val="en-IE" w:eastAsia="en-US"/>
        </w:rPr>
        <w:t xml:space="preserve"> </w:t>
      </w:r>
      <w:r w:rsidR="003374DD" w:rsidRPr="001F0278">
        <w:rPr>
          <w:rFonts w:eastAsiaTheme="minorHAnsi"/>
          <w:noProof/>
          <w:lang w:val="en-IE" w:eastAsia="en-US"/>
        </w:rPr>
        <w:t>were eventually stored</w:t>
      </w:r>
      <w:r w:rsidR="003374DD" w:rsidRPr="00A50172">
        <w:rPr>
          <w:rFonts w:eastAsiaTheme="minorHAnsi"/>
          <w:lang w:val="en-IE" w:eastAsia="en-US"/>
        </w:rPr>
        <w:t xml:space="preserve"> in a climate chamber (BINDER GmbH, Tuttlingen, Germany) at 4 °C for up to </w:t>
      </w:r>
      <w:r w:rsidR="009D245E" w:rsidRPr="00A50172">
        <w:rPr>
          <w:rFonts w:eastAsiaTheme="minorHAnsi"/>
          <w:lang w:val="en-IE" w:eastAsia="en-US"/>
        </w:rPr>
        <w:t xml:space="preserve">9 </w:t>
      </w:r>
      <w:r w:rsidR="003374DD" w:rsidRPr="00A50172">
        <w:rPr>
          <w:rFonts w:eastAsiaTheme="minorHAnsi"/>
          <w:lang w:val="en-IE" w:eastAsia="en-US"/>
        </w:rPr>
        <w:t>days</w:t>
      </w:r>
      <w:r w:rsidR="00CC09A4">
        <w:rPr>
          <w:rFonts w:eastAsiaTheme="minorHAnsi"/>
          <w:lang w:val="en-IE" w:eastAsia="en-US"/>
        </w:rPr>
        <w:t>.</w:t>
      </w:r>
    </w:p>
    <w:p w14:paraId="35FC9C5E" w14:textId="77777777" w:rsidR="003374DD" w:rsidRPr="00A50172" w:rsidRDefault="003374DD" w:rsidP="00CB37FB">
      <w:pPr>
        <w:autoSpaceDE w:val="0"/>
        <w:autoSpaceDN w:val="0"/>
        <w:adjustRightInd w:val="0"/>
        <w:spacing w:line="480" w:lineRule="auto"/>
        <w:jc w:val="both"/>
        <w:rPr>
          <w:rFonts w:eastAsiaTheme="minorHAnsi"/>
          <w:lang w:val="en-IE" w:eastAsia="en-US"/>
        </w:rPr>
      </w:pPr>
    </w:p>
    <w:p w14:paraId="35FC9C5F" w14:textId="406DCFA5" w:rsidR="003374DD" w:rsidRPr="003E7638" w:rsidRDefault="003E7638" w:rsidP="003E7638">
      <w:pPr>
        <w:autoSpaceDE w:val="0"/>
        <w:autoSpaceDN w:val="0"/>
        <w:adjustRightInd w:val="0"/>
        <w:spacing w:line="480" w:lineRule="auto"/>
        <w:jc w:val="both"/>
        <w:rPr>
          <w:lang w:val="en-IE"/>
        </w:rPr>
      </w:pPr>
      <w:r>
        <w:rPr>
          <w:rFonts w:eastAsiaTheme="minorHAnsi"/>
          <w:i/>
          <w:lang w:val="en-IE" w:eastAsia="en-US"/>
        </w:rPr>
        <w:t>2.</w:t>
      </w:r>
      <w:r w:rsidR="00693005">
        <w:rPr>
          <w:rFonts w:eastAsiaTheme="minorHAnsi"/>
          <w:i/>
          <w:lang w:val="en-IE" w:eastAsia="en-US"/>
        </w:rPr>
        <w:t>4</w:t>
      </w:r>
      <w:r w:rsidR="00F533D6">
        <w:rPr>
          <w:rFonts w:eastAsiaTheme="minorHAnsi"/>
          <w:i/>
          <w:lang w:val="en-IE" w:eastAsia="en-US"/>
        </w:rPr>
        <w:t xml:space="preserve"> </w:t>
      </w:r>
      <w:r w:rsidR="002574B5" w:rsidRPr="003E7638">
        <w:rPr>
          <w:rFonts w:eastAsiaTheme="minorHAnsi"/>
          <w:i/>
          <w:lang w:val="en-IE" w:eastAsia="en-US"/>
        </w:rPr>
        <w:t>pH</w:t>
      </w:r>
    </w:p>
    <w:p w14:paraId="35FC9C60" w14:textId="76267E8A" w:rsidR="003374DD" w:rsidRPr="00F533D6" w:rsidRDefault="00F533D6" w:rsidP="00F533D6">
      <w:pPr>
        <w:spacing w:line="480" w:lineRule="auto"/>
        <w:ind w:firstLine="482"/>
        <w:jc w:val="both"/>
        <w:rPr>
          <w:rFonts w:eastAsiaTheme="minorHAnsi"/>
          <w:lang w:val="en-IE" w:eastAsia="en-IE"/>
        </w:rPr>
      </w:pPr>
      <w:r>
        <w:rPr>
          <w:rFonts w:eastAsiaTheme="minorHAnsi"/>
          <w:lang w:val="en-IE" w:eastAsia="en-US"/>
        </w:rPr>
        <w:t>T</w:t>
      </w:r>
      <w:r w:rsidRPr="00A50172">
        <w:rPr>
          <w:rFonts w:eastAsiaTheme="minorHAnsi"/>
          <w:lang w:val="en-IE" w:eastAsia="en-US"/>
        </w:rPr>
        <w:t>he pH of each melanosis-inhibiting solution was measured immediately before use</w:t>
      </w:r>
      <w:r>
        <w:rPr>
          <w:rFonts w:eastAsiaTheme="minorHAnsi"/>
          <w:lang w:val="en-IE" w:eastAsia="en-US"/>
        </w:rPr>
        <w:t xml:space="preserve">. </w:t>
      </w:r>
      <w:r w:rsidR="003374DD" w:rsidRPr="00A50172">
        <w:rPr>
          <w:rFonts w:eastAsiaTheme="minorHAnsi"/>
          <w:lang w:val="en-IE" w:eastAsia="en-US"/>
        </w:rPr>
        <w:t xml:space="preserve">The pH of the muscle meat extracted from cluster legs was </w:t>
      </w:r>
      <w:r>
        <w:rPr>
          <w:rFonts w:eastAsiaTheme="minorHAnsi"/>
          <w:lang w:val="en-IE" w:eastAsia="en-US"/>
        </w:rPr>
        <w:t>determined</w:t>
      </w:r>
      <w:r w:rsidR="003374DD" w:rsidRPr="00A50172">
        <w:rPr>
          <w:rFonts w:eastAsiaTheme="minorHAnsi"/>
          <w:lang w:val="en-IE" w:eastAsia="en-US"/>
        </w:rPr>
        <w:t xml:space="preserve"> as </w:t>
      </w:r>
      <w:r>
        <w:rPr>
          <w:rFonts w:eastAsiaTheme="minorHAnsi"/>
          <w:lang w:val="en-IE" w:eastAsia="en-US"/>
        </w:rPr>
        <w:t xml:space="preserve">previously </w:t>
      </w:r>
      <w:r w:rsidR="003374DD" w:rsidRPr="00A50172">
        <w:rPr>
          <w:rFonts w:eastAsiaTheme="minorHAnsi"/>
          <w:lang w:val="en-IE" w:eastAsia="en-US"/>
        </w:rPr>
        <w:t xml:space="preserve">described </w:t>
      </w:r>
      <w:r w:rsidRPr="00F533D6">
        <w:rPr>
          <w:rStyle w:val="Utheving"/>
          <w:i w:val="0"/>
          <w:lang w:val="en"/>
        </w:rPr>
        <w:fldChar w:fldCharType="begin" w:fldLock="1"/>
      </w:r>
      <w:r w:rsidRPr="00F533D6">
        <w:rPr>
          <w:rStyle w:val="Utheving"/>
          <w:i w:val="0"/>
          <w:lang w:val="en"/>
        </w:rPr>
        <w:instrText>ADDIN CSL_CITATION { "citationItems" : [ { "id" : "ITEM-1", "itemData" : { "DOI" : "10.1016/j.foodcont.2015.06.019", "ISSN" : "09567135", "abstract" : "Snow crab (Chioneocetes opilio) presents a commercial and economical important product with attractive sensory attributes. Today, snow crab is captured in the North Pacific, Arctic and Northwest Atlantic and it is mainly exported to the US, Canada, Japan, South-Korea and Europe as live, cooked and refrigerated or frozen. The aim of this work was to estimate shelf life of leg meat in cooked and raw snow crab clusters (one claw plus 4 legs) using sensory, microbial and chemical analysis when stored at 4 and 0??C. The results revealed a shelf life of 10 and 14 days for cooked clusters stored at 4 and 0??C, respectively. Corresponding maximum levels of TVC and pseudomonads at 4??C were log 5.5 and 3.2CFU/g, respectively, while complementary levels at 0??C were log 4.9 and 4.2CFU/g. Shelf life of raw clusters stored at 0??C was 6 days. This shelf life corresponds to maximum levels of TVC and pseudomonads of approximately log 2.5CFU/g showing that pseudomonads is the dominant microflora. For cooked clusters, sensory and microbial analyses were the best shelf life indicators, while sensory analysis was the best shelf life indicator in case of raw clusters.", "author" : [ { "dropping-particle" : "", "family" : "Lorentzen", "given" : "Grete", "non-dropping-particle" : "", "parse-names" : false, "suffix" : "" }, { "dropping-particle" : "", "family" : "Rotabakk", "given" : "Bj??rn Tore", "non-dropping-particle" : "", "parse-names" : false, "suffix" : "" }, { "dropping-particle" : "", "family" : "Olsen", "given" : "Stein Harris", "non-dropping-particle" : "", "parse-names" : false, "suffix" : "" }, { "dropping-particle" : "", "family" : "Skuland", "given" : "Aase Vorre", "non-dropping-particle" : "", "parse-names" : false, "suffix" : "" }, { "dropping-particle" : "", "family" : "Siikavuopio", "given" : "Sten Ivar", "non-dropping-particle" : "", "parse-names" : false, "suffix" : "" } ], "container-title" : "Food Control", "id" : "ITEM-1", "issued" : { "date-parts" : [ [ "2016" ] ] }, "page" : "454-460", "title" : "Shelf life of snow crab clusters (Chioneocetes opilio) stored at 0 and 4??C", "type" : "article-journal", "volume" : "59" }, "uris" : [ "http://www.mendeley.com/documents/?uuid=041a8207-fda6-4c45-86ad-2369445ad739" ] } ], "mendeley" : { "formattedCitation" : "(Lorentzen, Rotabakk, Olsen, Skuland, &amp; Siikavuopio, 2016)", "plainTextFormattedCitation" : "(Lorentzen, Rotabakk, Olsen, Skuland, &amp; Siikavuopio, 2016)", "previouslyFormattedCitation" : "(Lorentzen, Rotabakk, Olsen, Skuland, &amp; Siikavuopio, 2016)" }, "properties" : { "noteIndex" : 0 }, "schema" : "https://github.com/citation-style-language/schema/raw/master/csl-citation.json" }</w:instrText>
      </w:r>
      <w:r w:rsidRPr="00F533D6">
        <w:rPr>
          <w:rStyle w:val="Utheving"/>
          <w:i w:val="0"/>
          <w:lang w:val="en"/>
        </w:rPr>
        <w:fldChar w:fldCharType="separate"/>
      </w:r>
      <w:r w:rsidRPr="00F533D6">
        <w:rPr>
          <w:rStyle w:val="Utheving"/>
          <w:i w:val="0"/>
          <w:iCs w:val="0"/>
          <w:noProof/>
          <w:lang w:val="en"/>
        </w:rPr>
        <w:t>(</w:t>
      </w:r>
      <w:r w:rsidRPr="00F533D6">
        <w:rPr>
          <w:rStyle w:val="Utheving"/>
          <w:i w:val="0"/>
          <w:iCs w:val="0"/>
          <w:noProof/>
          <w:color w:val="0070C0"/>
          <w:lang w:val="en"/>
        </w:rPr>
        <w:t>Lorentzen, Rotabakk, Olsen, Skuland, &amp; Siikavuopio, 2016</w:t>
      </w:r>
      <w:r w:rsidRPr="00F533D6">
        <w:rPr>
          <w:rStyle w:val="Utheving"/>
          <w:i w:val="0"/>
          <w:iCs w:val="0"/>
          <w:noProof/>
          <w:lang w:val="en"/>
        </w:rPr>
        <w:t>)</w:t>
      </w:r>
      <w:r w:rsidRPr="00F533D6">
        <w:rPr>
          <w:rStyle w:val="Utheving"/>
          <w:i w:val="0"/>
          <w:lang w:val="en"/>
        </w:rPr>
        <w:fldChar w:fldCharType="end"/>
      </w:r>
      <w:r w:rsidRPr="00F533D6">
        <w:rPr>
          <w:rStyle w:val="Utheving"/>
          <w:i w:val="0"/>
          <w:iCs w:val="0"/>
          <w:lang w:val="en"/>
        </w:rPr>
        <w:t>.</w:t>
      </w:r>
      <w:r>
        <w:rPr>
          <w:rFonts w:eastAsiaTheme="minorHAnsi"/>
          <w:lang w:val="en-IE" w:eastAsia="en-IE"/>
        </w:rPr>
        <w:t xml:space="preserve"> </w:t>
      </w:r>
      <w:r w:rsidR="003374DD" w:rsidRPr="00A50172">
        <w:rPr>
          <w:rFonts w:eastAsiaTheme="minorHAnsi"/>
          <w:lang w:val="en-IE" w:eastAsia="en-US"/>
        </w:rPr>
        <w:t xml:space="preserve">The analysis was carried out on </w:t>
      </w:r>
      <w:r>
        <w:rPr>
          <w:rFonts w:eastAsiaTheme="minorHAnsi"/>
          <w:lang w:val="en-IE" w:eastAsia="en-US"/>
        </w:rPr>
        <w:t xml:space="preserve">the meat </w:t>
      </w:r>
      <w:r w:rsidR="00750515">
        <w:rPr>
          <w:rFonts w:eastAsiaTheme="minorHAnsi"/>
          <w:lang w:val="en-IE" w:eastAsia="en-US"/>
        </w:rPr>
        <w:t xml:space="preserve">extracted </w:t>
      </w:r>
      <w:r>
        <w:rPr>
          <w:rFonts w:eastAsiaTheme="minorHAnsi"/>
          <w:lang w:val="en-IE" w:eastAsia="en-US"/>
        </w:rPr>
        <w:t xml:space="preserve">from </w:t>
      </w:r>
      <w:r w:rsidR="003374DD" w:rsidRPr="00A50172">
        <w:rPr>
          <w:rFonts w:eastAsiaTheme="minorHAnsi"/>
          <w:lang w:val="en-IE" w:eastAsia="en-US"/>
        </w:rPr>
        <w:t>two raw clusters after</w:t>
      </w:r>
      <w:r>
        <w:rPr>
          <w:rFonts w:eastAsiaTheme="minorHAnsi"/>
          <w:lang w:val="en-IE" w:eastAsia="en-US"/>
        </w:rPr>
        <w:t xml:space="preserve"> immersion</w:t>
      </w:r>
      <w:r w:rsidR="00902BD3" w:rsidRPr="00A50172">
        <w:rPr>
          <w:rFonts w:eastAsiaTheme="minorHAnsi"/>
          <w:lang w:val="en-IE" w:eastAsia="en-US"/>
        </w:rPr>
        <w:t xml:space="preserve"> in the </w:t>
      </w:r>
      <w:r w:rsidR="00902BD3" w:rsidRPr="00867056">
        <w:rPr>
          <w:rFonts w:eastAsiaTheme="minorHAnsi"/>
          <w:lang w:val="en-IE" w:eastAsia="en-US"/>
        </w:rPr>
        <w:t>melanosis-inhibiting solution</w:t>
      </w:r>
      <w:r w:rsidR="003374DD" w:rsidRPr="00A50172">
        <w:rPr>
          <w:rFonts w:eastAsiaTheme="minorHAnsi"/>
          <w:lang w:val="en-IE" w:eastAsia="en-US"/>
        </w:rPr>
        <w:t xml:space="preserve"> and </w:t>
      </w:r>
      <w:r w:rsidR="00750515">
        <w:rPr>
          <w:rFonts w:eastAsiaTheme="minorHAnsi"/>
          <w:lang w:val="en-IE" w:eastAsia="en-US"/>
        </w:rPr>
        <w:t>from</w:t>
      </w:r>
      <w:r w:rsidR="003374DD" w:rsidRPr="00A50172">
        <w:rPr>
          <w:rFonts w:eastAsiaTheme="minorHAnsi"/>
          <w:lang w:val="en-IE" w:eastAsia="en-US"/>
        </w:rPr>
        <w:t xml:space="preserve"> two cooked </w:t>
      </w:r>
      <w:r w:rsidR="003374DD" w:rsidRPr="00A50172">
        <w:rPr>
          <w:rFonts w:eastAsiaTheme="minorHAnsi"/>
          <w:noProof/>
          <w:lang w:val="en-IE" w:eastAsia="en-US"/>
        </w:rPr>
        <w:t>clusters</w:t>
      </w:r>
      <w:r w:rsidR="003374DD" w:rsidRPr="00A50172">
        <w:rPr>
          <w:rFonts w:eastAsiaTheme="minorHAnsi"/>
          <w:lang w:val="en-IE" w:eastAsia="en-US"/>
        </w:rPr>
        <w:t xml:space="preserve"> immediately aft</w:t>
      </w:r>
      <w:r w:rsidR="00617224" w:rsidRPr="00A50172">
        <w:rPr>
          <w:rFonts w:eastAsiaTheme="minorHAnsi"/>
          <w:lang w:val="en-IE" w:eastAsia="en-US"/>
        </w:rPr>
        <w:t>er the cooking process</w:t>
      </w:r>
      <w:r w:rsidR="003374DD" w:rsidRPr="00A50172">
        <w:rPr>
          <w:rFonts w:eastAsiaTheme="minorHAnsi"/>
          <w:lang w:val="en-IE" w:eastAsia="en-US"/>
        </w:rPr>
        <w:t xml:space="preserve">. The meat obtained from the legs of each </w:t>
      </w:r>
      <w:r w:rsidR="003374DD" w:rsidRPr="00A50172">
        <w:rPr>
          <w:rFonts w:eastAsiaTheme="minorHAnsi"/>
          <w:noProof/>
          <w:lang w:val="en-IE" w:eastAsia="en-US"/>
        </w:rPr>
        <w:t>cluster</w:t>
      </w:r>
      <w:r w:rsidR="003374DD" w:rsidRPr="00A50172">
        <w:rPr>
          <w:rFonts w:eastAsiaTheme="minorHAnsi"/>
          <w:lang w:val="en-IE" w:eastAsia="en-US"/>
        </w:rPr>
        <w:t xml:space="preserve"> </w:t>
      </w:r>
      <w:r w:rsidR="003374DD" w:rsidRPr="001F0278">
        <w:rPr>
          <w:rFonts w:eastAsiaTheme="minorHAnsi"/>
          <w:noProof/>
          <w:lang w:val="en-IE" w:eastAsia="en-US"/>
        </w:rPr>
        <w:t>was analysed</w:t>
      </w:r>
      <w:r w:rsidR="003374DD" w:rsidRPr="00A50172">
        <w:rPr>
          <w:rFonts w:eastAsiaTheme="minorHAnsi"/>
          <w:lang w:val="en-IE" w:eastAsia="en-US"/>
        </w:rPr>
        <w:t xml:space="preserve"> in duplicate.</w:t>
      </w:r>
    </w:p>
    <w:p w14:paraId="740CADFA" w14:textId="77777777" w:rsidR="00960125" w:rsidRPr="00552B3E" w:rsidRDefault="00960125" w:rsidP="00CB37FB">
      <w:pPr>
        <w:spacing w:line="480" w:lineRule="auto"/>
        <w:jc w:val="both"/>
        <w:rPr>
          <w:lang w:val="en-IE"/>
        </w:rPr>
      </w:pPr>
    </w:p>
    <w:p w14:paraId="35FC9C63" w14:textId="7B27FBE1" w:rsidR="003374DD" w:rsidRPr="003E7638" w:rsidRDefault="003E7638" w:rsidP="003E7638">
      <w:pPr>
        <w:spacing w:line="480" w:lineRule="auto"/>
        <w:jc w:val="both"/>
        <w:rPr>
          <w:lang w:val="en-IE"/>
        </w:rPr>
      </w:pPr>
      <w:r>
        <w:rPr>
          <w:i/>
          <w:iCs/>
          <w:lang w:val="en-IE" w:eastAsia="en-IE"/>
        </w:rPr>
        <w:t>2.</w:t>
      </w:r>
      <w:r w:rsidR="00693005">
        <w:rPr>
          <w:i/>
          <w:iCs/>
          <w:lang w:val="en-IE" w:eastAsia="en-IE"/>
        </w:rPr>
        <w:t>5</w:t>
      </w:r>
      <w:r w:rsidR="001474E7" w:rsidRPr="003E7638">
        <w:rPr>
          <w:i/>
          <w:iCs/>
          <w:lang w:val="en-IE" w:eastAsia="en-IE"/>
        </w:rPr>
        <w:t xml:space="preserve"> </w:t>
      </w:r>
      <w:r w:rsidR="003374DD" w:rsidRPr="003E7638">
        <w:rPr>
          <w:i/>
          <w:iCs/>
          <w:lang w:val="en-IE" w:eastAsia="en-IE"/>
        </w:rPr>
        <w:t>Image acquisition</w:t>
      </w:r>
    </w:p>
    <w:p w14:paraId="59048EA7" w14:textId="7EDA27A5" w:rsidR="009271C6" w:rsidRDefault="009271C6" w:rsidP="006516FE">
      <w:pPr>
        <w:spacing w:line="480" w:lineRule="auto"/>
        <w:ind w:firstLine="482"/>
        <w:jc w:val="both"/>
        <w:rPr>
          <w:rFonts w:eastAsiaTheme="minorHAnsi"/>
          <w:lang w:val="en-IE" w:eastAsia="en-US"/>
        </w:rPr>
      </w:pPr>
      <w:r w:rsidRPr="00AF2219">
        <w:rPr>
          <w:lang w:val="en-US"/>
        </w:rPr>
        <w:t xml:space="preserve">The progression of melanosis was monitored </w:t>
      </w:r>
      <w:r w:rsidR="002B3DA4" w:rsidRPr="00AF2219">
        <w:rPr>
          <w:lang w:val="en-IE"/>
        </w:rPr>
        <w:t xml:space="preserve">during chilled storage </w:t>
      </w:r>
      <w:r w:rsidRPr="00AF2219">
        <w:rPr>
          <w:lang w:val="en-US"/>
        </w:rPr>
        <w:t xml:space="preserve">by acquiring digital images of the clusters until their </w:t>
      </w:r>
      <w:r w:rsidRPr="00AF2219">
        <w:rPr>
          <w:noProof/>
          <w:lang w:val="en-US"/>
        </w:rPr>
        <w:t>off-odour</w:t>
      </w:r>
      <w:r w:rsidRPr="00AF2219">
        <w:rPr>
          <w:lang w:val="en-US"/>
        </w:rPr>
        <w:t xml:space="preserve"> was considered unacceptable for the</w:t>
      </w:r>
      <w:r w:rsidR="0064076F" w:rsidRPr="00AF2219">
        <w:rPr>
          <w:lang w:val="en-US"/>
        </w:rPr>
        <w:t xml:space="preserve">ir </w:t>
      </w:r>
      <w:r w:rsidRPr="00AF2219">
        <w:rPr>
          <w:lang w:val="en-US"/>
        </w:rPr>
        <w:t>marketability</w:t>
      </w:r>
      <w:r w:rsidR="00AF2219" w:rsidRPr="00AF2219">
        <w:rPr>
          <w:lang w:val="en-US"/>
        </w:rPr>
        <w:t xml:space="preserve"> (</w:t>
      </w:r>
      <w:r w:rsidR="00AF2219" w:rsidRPr="00AF2219">
        <w:rPr>
          <w:color w:val="0070C0"/>
          <w:lang w:val="en-US"/>
        </w:rPr>
        <w:t>Lorentzen et al., 2016</w:t>
      </w:r>
      <w:r w:rsidR="00AF2219" w:rsidRPr="00AF2219">
        <w:rPr>
          <w:lang w:val="en-US"/>
        </w:rPr>
        <w:t>)</w:t>
      </w:r>
      <w:r w:rsidR="003F3DFD" w:rsidRPr="00AF2219">
        <w:rPr>
          <w:lang w:val="en-US"/>
        </w:rPr>
        <w:t xml:space="preserve">. </w:t>
      </w:r>
      <w:r w:rsidRPr="00AF2219">
        <w:rPr>
          <w:lang w:val="en-US"/>
        </w:rPr>
        <w:t xml:space="preserve">This </w:t>
      </w:r>
      <w:r w:rsidR="0064076F" w:rsidRPr="00AF2219">
        <w:rPr>
          <w:lang w:val="en-US"/>
        </w:rPr>
        <w:t>threshold</w:t>
      </w:r>
      <w:r w:rsidRPr="00AF2219">
        <w:rPr>
          <w:lang w:val="en-US"/>
        </w:rPr>
        <w:t xml:space="preserve"> </w:t>
      </w:r>
      <w:r w:rsidRPr="001F0278">
        <w:rPr>
          <w:noProof/>
          <w:lang w:val="en-US"/>
        </w:rPr>
        <w:t>was reached</w:t>
      </w:r>
      <w:r w:rsidRPr="00AF2219">
        <w:rPr>
          <w:lang w:val="en-US"/>
        </w:rPr>
        <w:t xml:space="preserve"> after 5, 6, </w:t>
      </w:r>
      <w:r w:rsidRPr="00AF2219">
        <w:rPr>
          <w:noProof/>
          <w:lang w:val="en-US"/>
        </w:rPr>
        <w:t>9,</w:t>
      </w:r>
      <w:r w:rsidRPr="00AF2219">
        <w:rPr>
          <w:lang w:val="en-US"/>
        </w:rPr>
        <w:t xml:space="preserve"> and </w:t>
      </w:r>
      <w:r w:rsidRPr="001F0278">
        <w:rPr>
          <w:noProof/>
          <w:lang w:val="en-US"/>
        </w:rPr>
        <w:t>9</w:t>
      </w:r>
      <w:r w:rsidRPr="00AF2219">
        <w:rPr>
          <w:lang w:val="en-US"/>
        </w:rPr>
        <w:t xml:space="preserve"> </w:t>
      </w:r>
      <w:r w:rsidR="002B3DA4" w:rsidRPr="00AF2219">
        <w:rPr>
          <w:lang w:val="en-US"/>
        </w:rPr>
        <w:t xml:space="preserve">storage </w:t>
      </w:r>
      <w:r w:rsidRPr="00AF2219">
        <w:rPr>
          <w:lang w:val="en-US"/>
        </w:rPr>
        <w:t>days in raw-frozen, raw, cooked, and cooked-frozen clusters</w:t>
      </w:r>
      <w:r w:rsidR="0064076F" w:rsidRPr="00AF2219">
        <w:rPr>
          <w:lang w:val="en-US"/>
        </w:rPr>
        <w:t>, respectively</w:t>
      </w:r>
      <w:r w:rsidR="00676C33" w:rsidRPr="00AF2219">
        <w:rPr>
          <w:lang w:val="en-US"/>
        </w:rPr>
        <w:t>.</w:t>
      </w:r>
      <w:r w:rsidRPr="00AF2219">
        <w:rPr>
          <w:lang w:val="en-US"/>
        </w:rPr>
        <w:t xml:space="preserve"> </w:t>
      </w:r>
      <w:r w:rsidR="00D641A8" w:rsidRPr="00AF2219">
        <w:rPr>
          <w:rFonts w:eastAsiaTheme="minorHAnsi"/>
          <w:lang w:val="en-IE" w:eastAsia="en-US"/>
        </w:rPr>
        <w:t xml:space="preserve">For each treatment and sampling time, images of </w:t>
      </w:r>
      <w:r w:rsidR="00095BA3" w:rsidRPr="00AF2219">
        <w:rPr>
          <w:rFonts w:eastAsiaTheme="minorHAnsi"/>
          <w:lang w:val="en-IE" w:eastAsia="en-US"/>
        </w:rPr>
        <w:t xml:space="preserve">at least six </w:t>
      </w:r>
      <w:r w:rsidR="00095BA3" w:rsidRPr="00AF2219">
        <w:rPr>
          <w:rFonts w:eastAsiaTheme="minorHAnsi"/>
          <w:noProof/>
          <w:lang w:val="en-IE" w:eastAsia="en-US"/>
        </w:rPr>
        <w:t>clusters</w:t>
      </w:r>
      <w:r w:rsidR="00095BA3" w:rsidRPr="00AF2219">
        <w:rPr>
          <w:rFonts w:eastAsiaTheme="minorHAnsi"/>
          <w:lang w:val="en-IE" w:eastAsia="en-US"/>
        </w:rPr>
        <w:t xml:space="preserve"> generated from four different crabs</w:t>
      </w:r>
      <w:r w:rsidR="00D641A8" w:rsidRPr="00AF2219">
        <w:rPr>
          <w:rFonts w:eastAsiaTheme="minorHAnsi"/>
          <w:lang w:val="en-IE" w:eastAsia="en-US"/>
        </w:rPr>
        <w:t xml:space="preserve"> </w:t>
      </w:r>
      <w:r w:rsidR="00D641A8" w:rsidRPr="001F0278">
        <w:rPr>
          <w:rFonts w:eastAsiaTheme="minorHAnsi"/>
          <w:noProof/>
          <w:lang w:val="en-IE" w:eastAsia="en-US"/>
        </w:rPr>
        <w:t>were acquired</w:t>
      </w:r>
      <w:r w:rsidR="00D641A8" w:rsidRPr="00AF2219">
        <w:rPr>
          <w:rFonts w:eastAsiaTheme="minorHAnsi"/>
          <w:lang w:val="en-IE" w:eastAsia="en-US"/>
        </w:rPr>
        <w:t>.</w:t>
      </w:r>
    </w:p>
    <w:p w14:paraId="35FC9C67" w14:textId="29CB5CBE" w:rsidR="003374DD" w:rsidRDefault="009054B5" w:rsidP="006516FE">
      <w:pPr>
        <w:spacing w:line="480" w:lineRule="auto"/>
        <w:ind w:firstLine="482"/>
        <w:jc w:val="both"/>
        <w:rPr>
          <w:lang w:val="en-IE" w:eastAsia="en-IE"/>
        </w:rPr>
      </w:pPr>
      <w:r w:rsidRPr="00D641A8">
        <w:rPr>
          <w:lang w:val="en-IE" w:eastAsia="en-IE"/>
        </w:rPr>
        <w:t xml:space="preserve">The images </w:t>
      </w:r>
      <w:r w:rsidR="003374DD" w:rsidRPr="00D641A8">
        <w:rPr>
          <w:noProof/>
          <w:lang w:val="en-IE" w:eastAsia="en-IE"/>
        </w:rPr>
        <w:t>were captured</w:t>
      </w:r>
      <w:r w:rsidR="00584A0E" w:rsidRPr="00D641A8">
        <w:rPr>
          <w:lang w:val="en-IE" w:eastAsia="en-IE"/>
        </w:rPr>
        <w:t xml:space="preserve"> </w:t>
      </w:r>
      <w:r w:rsidR="00B72E0A" w:rsidRPr="00D641A8">
        <w:rPr>
          <w:noProof/>
          <w:lang w:val="en-IE" w:eastAsia="en-IE"/>
        </w:rPr>
        <w:t>using</w:t>
      </w:r>
      <w:r w:rsidR="003374DD" w:rsidRPr="00D641A8">
        <w:rPr>
          <w:lang w:val="en-IE" w:eastAsia="en-IE"/>
        </w:rPr>
        <w:t xml:space="preserve"> a digital camera (model RX 100 III, Sony, Tokyo, Japan) mounted on a</w:t>
      </w:r>
      <w:r w:rsidR="002B3DA4">
        <w:rPr>
          <w:lang w:val="en-IE" w:eastAsia="en-IE"/>
        </w:rPr>
        <w:t xml:space="preserve"> </w:t>
      </w:r>
      <w:r w:rsidR="003374DD" w:rsidRPr="00D641A8">
        <w:rPr>
          <w:lang w:val="en-IE" w:eastAsia="en-IE"/>
        </w:rPr>
        <w:t xml:space="preserve">tripod </w:t>
      </w:r>
      <w:r w:rsidRPr="00D641A8">
        <w:rPr>
          <w:lang w:val="en-IE" w:eastAsia="en-IE"/>
        </w:rPr>
        <w:t xml:space="preserve">and </w:t>
      </w:r>
      <w:r w:rsidR="003374DD" w:rsidRPr="00D641A8">
        <w:rPr>
          <w:lang w:val="en-IE" w:eastAsia="en-IE"/>
        </w:rPr>
        <w:t>positioned 45 cm</w:t>
      </w:r>
      <w:r w:rsidRPr="00D641A8">
        <w:rPr>
          <w:lang w:val="en-IE" w:eastAsia="en-IE"/>
        </w:rPr>
        <w:t xml:space="preserve"> above the base </w:t>
      </w:r>
      <w:r w:rsidR="00584A0E" w:rsidRPr="00D641A8">
        <w:rPr>
          <w:lang w:val="en-IE" w:eastAsia="en-IE"/>
        </w:rPr>
        <w:t xml:space="preserve">a light cabinet </w:t>
      </w:r>
      <w:r w:rsidR="00584A0E">
        <w:rPr>
          <w:lang w:val="en-IE" w:eastAsia="en-IE"/>
        </w:rPr>
        <w:t>(</w:t>
      </w:r>
      <w:r w:rsidR="00584A0E" w:rsidRPr="00677847">
        <w:rPr>
          <w:lang w:val="en-IE" w:eastAsia="en-IE"/>
        </w:rPr>
        <w:t>Skretting, Stavanger, Norway)</w:t>
      </w:r>
      <w:r w:rsidR="00584A0E">
        <w:rPr>
          <w:lang w:val="en-IE" w:eastAsia="en-IE"/>
        </w:rPr>
        <w:t xml:space="preserve"> fitted with </w:t>
      </w:r>
      <w:r w:rsidR="003374DD" w:rsidRPr="00677847">
        <w:rPr>
          <w:lang w:val="en-IE" w:eastAsia="en-IE"/>
        </w:rPr>
        <w:t>two fluorescent tubes (TLD 18W/95, P</w:t>
      </w:r>
      <w:r w:rsidR="00584A0E">
        <w:rPr>
          <w:lang w:val="en-IE" w:eastAsia="en-IE"/>
        </w:rPr>
        <w:t>hilips, Amsterdam, Netherlands)</w:t>
      </w:r>
      <w:r w:rsidR="00EB2926">
        <w:rPr>
          <w:lang w:val="en-IE" w:eastAsia="en-IE"/>
        </w:rPr>
        <w:t xml:space="preserve">. Each cluster </w:t>
      </w:r>
      <w:r w:rsidR="00EB2926" w:rsidRPr="001F0278">
        <w:rPr>
          <w:noProof/>
          <w:lang w:val="en-IE" w:eastAsia="en-IE"/>
        </w:rPr>
        <w:t>was photographed</w:t>
      </w:r>
      <w:r w:rsidR="00EB2926">
        <w:rPr>
          <w:lang w:val="en-IE" w:eastAsia="en-IE"/>
        </w:rPr>
        <w:t xml:space="preserve"> </w:t>
      </w:r>
      <w:r w:rsidR="008E296F">
        <w:rPr>
          <w:lang w:val="en-IE" w:eastAsia="en-IE"/>
        </w:rPr>
        <w:t xml:space="preserve">in the light cabinet </w:t>
      </w:r>
      <w:r w:rsidR="003374DD" w:rsidRPr="00677847">
        <w:rPr>
          <w:lang w:val="en-IE" w:eastAsia="en-IE"/>
        </w:rPr>
        <w:t xml:space="preserve">on a plastic board layered with </w:t>
      </w:r>
      <w:r w:rsidR="00584A0E">
        <w:rPr>
          <w:lang w:val="en-IE" w:eastAsia="en-IE"/>
        </w:rPr>
        <w:t xml:space="preserve">a </w:t>
      </w:r>
      <w:r w:rsidR="003374DD" w:rsidRPr="00677847">
        <w:rPr>
          <w:lang w:val="en-IE" w:eastAsia="en-IE"/>
        </w:rPr>
        <w:t>black f</w:t>
      </w:r>
      <w:r w:rsidR="003374DD">
        <w:rPr>
          <w:lang w:val="en-IE" w:eastAsia="en-IE"/>
        </w:rPr>
        <w:t>elt</w:t>
      </w:r>
      <w:r w:rsidR="00EB2926">
        <w:rPr>
          <w:lang w:val="en-IE" w:eastAsia="en-IE"/>
        </w:rPr>
        <w:t xml:space="preserve"> sheet. </w:t>
      </w:r>
      <w:r w:rsidR="0064772F">
        <w:rPr>
          <w:lang w:val="en-IE" w:eastAsia="en-IE"/>
        </w:rPr>
        <w:t>T</w:t>
      </w:r>
      <w:r>
        <w:rPr>
          <w:lang w:val="en-IE" w:eastAsia="en-IE"/>
        </w:rPr>
        <w:t xml:space="preserve">he </w:t>
      </w:r>
      <w:r w:rsidR="0064772F" w:rsidRPr="003E0281">
        <w:rPr>
          <w:noProof/>
          <w:lang w:val="en-IE" w:eastAsia="en-IE"/>
        </w:rPr>
        <w:t>ventral</w:t>
      </w:r>
      <w:r w:rsidR="0064772F">
        <w:rPr>
          <w:lang w:val="en-IE" w:eastAsia="en-IE"/>
        </w:rPr>
        <w:t xml:space="preserve"> part of the </w:t>
      </w:r>
      <w:r w:rsidR="0064772F" w:rsidRPr="00B72E0A">
        <w:rPr>
          <w:noProof/>
          <w:lang w:val="en-IE" w:eastAsia="en-IE"/>
        </w:rPr>
        <w:t>cluster</w:t>
      </w:r>
      <w:r w:rsidR="0064772F">
        <w:rPr>
          <w:lang w:val="en-IE" w:eastAsia="en-IE"/>
        </w:rPr>
        <w:t xml:space="preserve"> </w:t>
      </w:r>
      <w:r w:rsidR="00584A0E" w:rsidRPr="001F0278">
        <w:rPr>
          <w:noProof/>
          <w:lang w:val="en-IE" w:eastAsia="en-IE"/>
        </w:rPr>
        <w:t>was arranged</w:t>
      </w:r>
      <w:r w:rsidR="003374DD">
        <w:rPr>
          <w:lang w:val="en-IE" w:eastAsia="en-IE"/>
        </w:rPr>
        <w:t xml:space="preserve"> </w:t>
      </w:r>
      <w:r w:rsidR="003374DD" w:rsidRPr="00677847">
        <w:rPr>
          <w:lang w:val="en-IE" w:eastAsia="en-IE"/>
        </w:rPr>
        <w:t>towar</w:t>
      </w:r>
      <w:r w:rsidR="0064772F">
        <w:rPr>
          <w:lang w:val="en-IE" w:eastAsia="en-IE"/>
        </w:rPr>
        <w:t>ds the objective of the camera.</w:t>
      </w:r>
      <w:r>
        <w:rPr>
          <w:lang w:val="en-IE" w:eastAsia="en-IE"/>
        </w:rPr>
        <w:t xml:space="preserve"> The i</w:t>
      </w:r>
      <w:r w:rsidR="003374DD" w:rsidRPr="00677847">
        <w:rPr>
          <w:lang w:val="en-IE" w:eastAsia="en-IE"/>
        </w:rPr>
        <w:t xml:space="preserve">mages were saved in the </w:t>
      </w:r>
      <w:r w:rsidR="003374DD" w:rsidRPr="0063071C">
        <w:rPr>
          <w:i/>
          <w:iCs/>
          <w:lang w:val="en-IE" w:eastAsia="en-IE"/>
        </w:rPr>
        <w:t>jpeg</w:t>
      </w:r>
      <w:r w:rsidR="003374DD" w:rsidRPr="00677847">
        <w:rPr>
          <w:lang w:val="en-IE" w:eastAsia="en-IE"/>
        </w:rPr>
        <w:t xml:space="preserve"> </w:t>
      </w:r>
      <w:r w:rsidR="003374DD" w:rsidRPr="00677847">
        <w:rPr>
          <w:lang w:eastAsia="en-IE"/>
        </w:rPr>
        <w:t>ﬁ</w:t>
      </w:r>
      <w:r w:rsidR="003374DD" w:rsidRPr="00677847">
        <w:rPr>
          <w:lang w:val="en-IE" w:eastAsia="en-IE"/>
        </w:rPr>
        <w:t>le format and resulted in pictures of 5472 × 3648 pixels with resolution 350 × 350 dpi.</w:t>
      </w:r>
    </w:p>
    <w:p w14:paraId="35FC9C68" w14:textId="77777777" w:rsidR="003374DD" w:rsidRDefault="003374DD" w:rsidP="00CB37FB">
      <w:pPr>
        <w:spacing w:line="480" w:lineRule="auto"/>
        <w:jc w:val="both"/>
        <w:rPr>
          <w:lang w:val="en-IE" w:eastAsia="en-IE"/>
        </w:rPr>
      </w:pPr>
    </w:p>
    <w:p w14:paraId="31A32DAC" w14:textId="7A238366" w:rsidR="00427259" w:rsidRDefault="003E7638" w:rsidP="003E7638">
      <w:pPr>
        <w:spacing w:line="480" w:lineRule="auto"/>
        <w:jc w:val="both"/>
        <w:rPr>
          <w:i/>
          <w:iCs/>
          <w:lang w:val="en-IE" w:eastAsia="en-IE"/>
        </w:rPr>
      </w:pPr>
      <w:r>
        <w:rPr>
          <w:i/>
          <w:iCs/>
          <w:lang w:val="en-IE" w:eastAsia="en-IE"/>
        </w:rPr>
        <w:t>2.</w:t>
      </w:r>
      <w:r w:rsidR="00693005">
        <w:rPr>
          <w:i/>
          <w:iCs/>
          <w:lang w:val="en-IE" w:eastAsia="en-IE"/>
        </w:rPr>
        <w:t>6</w:t>
      </w:r>
      <w:r w:rsidR="001474E7" w:rsidRPr="003E7638">
        <w:rPr>
          <w:i/>
          <w:iCs/>
          <w:lang w:val="en-IE" w:eastAsia="en-IE"/>
        </w:rPr>
        <w:t xml:space="preserve"> </w:t>
      </w:r>
      <w:r w:rsidR="008D1AAF">
        <w:rPr>
          <w:i/>
          <w:iCs/>
          <w:lang w:val="en-IE" w:eastAsia="en-IE"/>
        </w:rPr>
        <w:t>Melanosi</w:t>
      </w:r>
      <w:r w:rsidR="005F797F">
        <w:rPr>
          <w:i/>
          <w:iCs/>
          <w:lang w:val="en-IE" w:eastAsia="en-IE"/>
        </w:rPr>
        <w:t>s assessment</w:t>
      </w:r>
    </w:p>
    <w:p w14:paraId="3C33273E" w14:textId="569D70A6" w:rsidR="008D1AAF" w:rsidRPr="003E7638" w:rsidRDefault="008D1AAF" w:rsidP="003E7638">
      <w:pPr>
        <w:spacing w:line="480" w:lineRule="auto"/>
        <w:jc w:val="both"/>
        <w:rPr>
          <w:lang w:val="en-IE"/>
        </w:rPr>
      </w:pPr>
      <w:r w:rsidRPr="008D1AAF">
        <w:rPr>
          <w:i/>
          <w:lang w:val="en-IE"/>
        </w:rPr>
        <w:t>2.6.1</w:t>
      </w:r>
      <w:r>
        <w:rPr>
          <w:lang w:val="en-IE"/>
        </w:rPr>
        <w:t xml:space="preserve"> </w:t>
      </w:r>
      <w:r w:rsidRPr="008D1AAF">
        <w:rPr>
          <w:i/>
          <w:lang w:val="en-IE"/>
        </w:rPr>
        <w:t>Visual evaluation of digital images</w:t>
      </w:r>
    </w:p>
    <w:p w14:paraId="6F173B4D" w14:textId="659E13AB" w:rsidR="005F263A" w:rsidRPr="00816326" w:rsidRDefault="005F263A" w:rsidP="00113672">
      <w:pPr>
        <w:spacing w:line="480" w:lineRule="auto"/>
        <w:ind w:firstLine="482"/>
        <w:jc w:val="both"/>
        <w:rPr>
          <w:noProof/>
          <w:lang w:val="en-IE" w:eastAsia="en-IE"/>
        </w:rPr>
      </w:pPr>
      <w:r>
        <w:rPr>
          <w:noProof/>
          <w:lang w:val="en-IE" w:eastAsia="en-IE"/>
        </w:rPr>
        <w:t>The digital images of the clusters were used to assess melanosis.</w:t>
      </w:r>
    </w:p>
    <w:p w14:paraId="238E62AD" w14:textId="480658CE" w:rsidR="00DE4083" w:rsidRPr="008D0CE7" w:rsidRDefault="00245349" w:rsidP="0059046A">
      <w:pPr>
        <w:spacing w:line="480" w:lineRule="auto"/>
        <w:ind w:firstLine="482"/>
        <w:jc w:val="both"/>
        <w:rPr>
          <w:lang w:val="en-IE" w:eastAsia="en-IE"/>
        </w:rPr>
      </w:pPr>
      <w:r>
        <w:rPr>
          <w:lang w:val="en-IE" w:eastAsia="en-IE"/>
        </w:rPr>
        <w:t>F</w:t>
      </w:r>
      <w:r w:rsidR="00427259">
        <w:rPr>
          <w:lang w:val="en-IE" w:eastAsia="en-IE"/>
        </w:rPr>
        <w:t>irst</w:t>
      </w:r>
      <w:r w:rsidR="00DC1FC0">
        <w:rPr>
          <w:lang w:val="en-IE" w:eastAsia="en-IE"/>
        </w:rPr>
        <w:t xml:space="preserve">, </w:t>
      </w:r>
      <w:r w:rsidR="0053099D">
        <w:rPr>
          <w:lang w:val="en-IE" w:eastAsia="en-IE"/>
        </w:rPr>
        <w:t>two separate</w:t>
      </w:r>
      <w:r w:rsidR="00D55FCE">
        <w:rPr>
          <w:lang w:val="en-IE" w:eastAsia="en-IE"/>
        </w:rPr>
        <w:t xml:space="preserve"> </w:t>
      </w:r>
      <w:r w:rsidR="00DE4083">
        <w:rPr>
          <w:lang w:val="en-IE" w:eastAsia="en-IE"/>
        </w:rPr>
        <w:t xml:space="preserve">5-point </w:t>
      </w:r>
      <w:r w:rsidR="00DE4083" w:rsidRPr="00D2261E">
        <w:rPr>
          <w:lang w:val="en-IE" w:eastAsia="en-IE"/>
        </w:rPr>
        <w:t xml:space="preserve">melanosis-related </w:t>
      </w:r>
      <w:r w:rsidR="00D55FCE" w:rsidRPr="00D2261E">
        <w:rPr>
          <w:lang w:val="en-IE" w:eastAsia="en-IE"/>
        </w:rPr>
        <w:t xml:space="preserve">visual quality </w:t>
      </w:r>
      <w:r w:rsidR="00960125" w:rsidRPr="00D2261E">
        <w:rPr>
          <w:lang w:val="en-IE" w:eastAsia="en-IE"/>
        </w:rPr>
        <w:t>scoring</w:t>
      </w:r>
      <w:r w:rsidR="00960125">
        <w:rPr>
          <w:lang w:val="en-IE" w:eastAsia="en-IE"/>
        </w:rPr>
        <w:t xml:space="preserve"> </w:t>
      </w:r>
      <w:r w:rsidR="00D55FCE" w:rsidRPr="00DE4083">
        <w:rPr>
          <w:lang w:val="en-IE" w:eastAsia="en-IE"/>
        </w:rPr>
        <w:t>scale</w:t>
      </w:r>
      <w:r w:rsidR="0053099D" w:rsidRPr="00DE4083">
        <w:rPr>
          <w:lang w:val="en-IE" w:eastAsia="en-IE"/>
        </w:rPr>
        <w:t>s</w:t>
      </w:r>
      <w:r w:rsidR="00DE4083">
        <w:rPr>
          <w:lang w:val="en-IE" w:eastAsia="en-IE"/>
        </w:rPr>
        <w:t xml:space="preserve"> </w:t>
      </w:r>
      <w:r w:rsidR="008B61AB">
        <w:rPr>
          <w:lang w:val="en-IE" w:eastAsia="en-IE"/>
        </w:rPr>
        <w:t xml:space="preserve">for raw and cooked clusters </w:t>
      </w:r>
      <w:r w:rsidR="00D55FCE">
        <w:rPr>
          <w:lang w:val="en-IE" w:eastAsia="en-IE"/>
        </w:rPr>
        <w:t>w</w:t>
      </w:r>
      <w:r w:rsidR="0053099D">
        <w:rPr>
          <w:lang w:val="en-IE" w:eastAsia="en-IE"/>
        </w:rPr>
        <w:t>ere</w:t>
      </w:r>
      <w:r w:rsidR="00D55FCE">
        <w:rPr>
          <w:lang w:val="en-IE" w:eastAsia="en-IE"/>
        </w:rPr>
        <w:t xml:space="preserve"> </w:t>
      </w:r>
      <w:r w:rsidR="00DE4083">
        <w:rPr>
          <w:lang w:val="en-IE" w:eastAsia="en-IE"/>
        </w:rPr>
        <w:t>se</w:t>
      </w:r>
      <w:r w:rsidR="00960125">
        <w:rPr>
          <w:lang w:val="en-IE" w:eastAsia="en-IE"/>
        </w:rPr>
        <w:t>t up</w:t>
      </w:r>
      <w:r w:rsidR="00D55FCE">
        <w:rPr>
          <w:lang w:val="en-IE" w:eastAsia="en-IE"/>
        </w:rPr>
        <w:t xml:space="preserve"> by a panel of five assessors familiar with snow crab </w:t>
      </w:r>
      <w:r w:rsidR="00DA5CA9">
        <w:rPr>
          <w:lang w:val="en-IE" w:eastAsia="en-IE"/>
        </w:rPr>
        <w:t xml:space="preserve">melanosis </w:t>
      </w:r>
      <w:r w:rsidR="00D55FCE">
        <w:rPr>
          <w:lang w:val="en-IE" w:eastAsia="en-IE"/>
        </w:rPr>
        <w:t xml:space="preserve">and </w:t>
      </w:r>
      <w:r w:rsidR="0049769D">
        <w:rPr>
          <w:lang w:val="en-IE" w:eastAsia="en-IE"/>
        </w:rPr>
        <w:t xml:space="preserve">experienced </w:t>
      </w:r>
      <w:r w:rsidR="00DA5CA9">
        <w:rPr>
          <w:lang w:val="en-IE" w:eastAsia="en-IE"/>
        </w:rPr>
        <w:t>in</w:t>
      </w:r>
      <w:r w:rsidR="00C811CC">
        <w:rPr>
          <w:lang w:val="en-IE" w:eastAsia="en-IE"/>
        </w:rPr>
        <w:t xml:space="preserve"> the</w:t>
      </w:r>
      <w:r w:rsidR="00D55FCE">
        <w:rPr>
          <w:lang w:val="en-IE" w:eastAsia="en-IE"/>
        </w:rPr>
        <w:t xml:space="preserve"> </w:t>
      </w:r>
      <w:r w:rsidR="00D55FCE" w:rsidRPr="00C811CC">
        <w:rPr>
          <w:noProof/>
          <w:lang w:val="en-IE" w:eastAsia="en-IE"/>
        </w:rPr>
        <w:t>sensory</w:t>
      </w:r>
      <w:r w:rsidR="00D55FCE">
        <w:rPr>
          <w:lang w:val="en-IE" w:eastAsia="en-IE"/>
        </w:rPr>
        <w:t xml:space="preserve"> evaluation </w:t>
      </w:r>
      <w:r w:rsidR="0053099D">
        <w:rPr>
          <w:lang w:val="en-IE" w:eastAsia="en-IE"/>
        </w:rPr>
        <w:t>of</w:t>
      </w:r>
      <w:r w:rsidR="00D55FCE">
        <w:rPr>
          <w:lang w:val="en-IE" w:eastAsia="en-IE"/>
        </w:rPr>
        <w:t xml:space="preserve"> seafood products.</w:t>
      </w:r>
      <w:r w:rsidR="00EC6BB5">
        <w:rPr>
          <w:lang w:val="en-IE" w:eastAsia="en-IE"/>
        </w:rPr>
        <w:t xml:space="preserve"> </w:t>
      </w:r>
      <w:r w:rsidR="00DE4083">
        <w:rPr>
          <w:lang w:val="en-IE" w:eastAsia="en-IE"/>
        </w:rPr>
        <w:t xml:space="preserve">The </w:t>
      </w:r>
      <w:r w:rsidR="00960125">
        <w:rPr>
          <w:lang w:val="en-IE" w:eastAsia="en-IE"/>
        </w:rPr>
        <w:t xml:space="preserve">resulting scoring </w:t>
      </w:r>
      <w:r w:rsidR="00DE4083">
        <w:rPr>
          <w:lang w:val="en-IE" w:eastAsia="en-IE"/>
        </w:rPr>
        <w:t>scale</w:t>
      </w:r>
      <w:r w:rsidR="008542E8">
        <w:rPr>
          <w:lang w:val="en-IE" w:eastAsia="en-IE"/>
        </w:rPr>
        <w:t>s</w:t>
      </w:r>
      <w:r w:rsidR="008B61AB">
        <w:rPr>
          <w:lang w:val="en-IE" w:eastAsia="en-IE"/>
        </w:rPr>
        <w:t xml:space="preserve"> </w:t>
      </w:r>
      <w:r w:rsidR="00DE4083">
        <w:rPr>
          <w:lang w:val="en-IE" w:eastAsia="en-IE"/>
        </w:rPr>
        <w:t xml:space="preserve">included </w:t>
      </w:r>
      <w:r w:rsidR="00960125">
        <w:rPr>
          <w:lang w:val="en-IE" w:eastAsia="en-IE"/>
        </w:rPr>
        <w:t xml:space="preserve">selected </w:t>
      </w:r>
      <w:r w:rsidR="000C77D6">
        <w:rPr>
          <w:noProof/>
          <w:lang w:val="en-IE" w:eastAsia="en-IE"/>
        </w:rPr>
        <w:t>digital reference</w:t>
      </w:r>
      <w:r w:rsidR="00960125">
        <w:rPr>
          <w:lang w:val="en-IE" w:eastAsia="en-IE"/>
        </w:rPr>
        <w:t xml:space="preserve"> images</w:t>
      </w:r>
      <w:r w:rsidR="00A14428">
        <w:rPr>
          <w:lang w:val="en-IE" w:eastAsia="en-IE"/>
        </w:rPr>
        <w:t xml:space="preserve"> </w:t>
      </w:r>
      <w:r w:rsidR="00960125">
        <w:rPr>
          <w:lang w:val="en-IE" w:eastAsia="en-IE"/>
        </w:rPr>
        <w:t xml:space="preserve">and corresponding </w:t>
      </w:r>
      <w:r w:rsidR="00DE4083">
        <w:rPr>
          <w:lang w:val="en-IE" w:eastAsia="en-IE"/>
        </w:rPr>
        <w:t>description</w:t>
      </w:r>
      <w:r w:rsidR="00960125">
        <w:rPr>
          <w:lang w:val="en-IE" w:eastAsia="en-IE"/>
        </w:rPr>
        <w:t>s</w:t>
      </w:r>
      <w:r w:rsidR="00DE4083">
        <w:rPr>
          <w:lang w:val="en-IE" w:eastAsia="en-IE"/>
        </w:rPr>
        <w:t xml:space="preserve"> of the chromatic features associated to </w:t>
      </w:r>
      <w:r w:rsidR="00960125">
        <w:rPr>
          <w:lang w:val="en-IE" w:eastAsia="en-IE"/>
        </w:rPr>
        <w:t>melanosis</w:t>
      </w:r>
      <w:r w:rsidR="008B61AB">
        <w:rPr>
          <w:lang w:val="en-IE" w:eastAsia="en-IE"/>
        </w:rPr>
        <w:t xml:space="preserve"> (Appendix A, Table A.1 and Table A.2)</w:t>
      </w:r>
      <w:r w:rsidR="008542E8">
        <w:rPr>
          <w:lang w:val="en-IE" w:eastAsia="en-IE"/>
        </w:rPr>
        <w:t>.</w:t>
      </w:r>
      <w:r w:rsidR="005E1E2B">
        <w:rPr>
          <w:lang w:val="en-IE" w:eastAsia="en-IE"/>
        </w:rPr>
        <w:t xml:space="preserve"> </w:t>
      </w:r>
      <w:r w:rsidR="00DA037F">
        <w:rPr>
          <w:lang w:val="en-IE"/>
        </w:rPr>
        <w:t>T</w:t>
      </w:r>
      <w:r w:rsidR="005E1E2B" w:rsidRPr="008D0CE7">
        <w:rPr>
          <w:lang w:val="en-IE"/>
        </w:rPr>
        <w:t xml:space="preserve">he highest score (5) </w:t>
      </w:r>
      <w:r w:rsidR="005E1E2B" w:rsidRPr="008D0CE7">
        <w:rPr>
          <w:lang w:val="en-US"/>
        </w:rPr>
        <w:t xml:space="preserve">corresponded to </w:t>
      </w:r>
      <w:r w:rsidR="005E1E2B" w:rsidRPr="006C3657">
        <w:rPr>
          <w:i/>
          <w:noProof/>
          <w:lang w:val="en-US"/>
        </w:rPr>
        <w:t>absence</w:t>
      </w:r>
      <w:r w:rsidR="005E1E2B" w:rsidRPr="009D4776">
        <w:rPr>
          <w:i/>
          <w:lang w:val="en-US"/>
        </w:rPr>
        <w:t xml:space="preserve"> of melanosis</w:t>
      </w:r>
      <w:r w:rsidR="005E1E2B" w:rsidRPr="008D0CE7">
        <w:rPr>
          <w:lang w:val="en-US"/>
        </w:rPr>
        <w:t xml:space="preserve"> </w:t>
      </w:r>
      <w:r w:rsidR="00DA5CA9">
        <w:rPr>
          <w:lang w:val="en-US"/>
        </w:rPr>
        <w:t>while</w:t>
      </w:r>
      <w:r w:rsidR="005E1E2B" w:rsidRPr="008D0CE7">
        <w:rPr>
          <w:lang w:val="en-US"/>
        </w:rPr>
        <w:t xml:space="preserve"> the lowest score (1) </w:t>
      </w:r>
      <w:r w:rsidR="005E1E2B" w:rsidRPr="001F0278">
        <w:rPr>
          <w:noProof/>
          <w:lang w:val="en-IE"/>
        </w:rPr>
        <w:t>was associated</w:t>
      </w:r>
      <w:r w:rsidR="005E1E2B" w:rsidRPr="008D0CE7">
        <w:rPr>
          <w:lang w:val="en-IE"/>
        </w:rPr>
        <w:t xml:space="preserve"> with </w:t>
      </w:r>
      <w:r w:rsidR="005E1E2B" w:rsidRPr="009D4776">
        <w:rPr>
          <w:i/>
          <w:lang w:val="en-IE"/>
        </w:rPr>
        <w:t>the most severe degree of melanosis</w:t>
      </w:r>
      <w:r w:rsidR="005E1E2B" w:rsidRPr="008D0CE7">
        <w:rPr>
          <w:lang w:val="en-IE"/>
        </w:rPr>
        <w:t>.</w:t>
      </w:r>
    </w:p>
    <w:p w14:paraId="35FC9C6C" w14:textId="07C33621" w:rsidR="00703A52" w:rsidRPr="00EC6BB5" w:rsidRDefault="008B61AB" w:rsidP="0059046A">
      <w:pPr>
        <w:spacing w:line="480" w:lineRule="auto"/>
        <w:ind w:firstLine="482"/>
        <w:jc w:val="both"/>
        <w:rPr>
          <w:lang w:val="en-IE" w:eastAsia="en-IE"/>
        </w:rPr>
      </w:pPr>
      <w:r>
        <w:rPr>
          <w:lang w:val="en-IE" w:eastAsia="en-IE"/>
        </w:rPr>
        <w:t>Secondly</w:t>
      </w:r>
      <w:r w:rsidR="00666E58" w:rsidRPr="008D0CE7">
        <w:rPr>
          <w:lang w:val="en-IE" w:eastAsia="en-IE"/>
        </w:rPr>
        <w:t xml:space="preserve">, a panel of </w:t>
      </w:r>
      <w:r w:rsidR="005D7FFE" w:rsidRPr="008D0CE7">
        <w:rPr>
          <w:lang w:val="en-IE" w:eastAsia="en-IE"/>
        </w:rPr>
        <w:t xml:space="preserve">eight </w:t>
      </w:r>
      <w:r w:rsidR="00887A69" w:rsidRPr="008D0CE7">
        <w:rPr>
          <w:lang w:val="en-IE" w:eastAsia="en-IE"/>
        </w:rPr>
        <w:t xml:space="preserve">assessors </w:t>
      </w:r>
      <w:r w:rsidR="009E144F" w:rsidRPr="008D0CE7">
        <w:rPr>
          <w:lang w:val="en-IE" w:eastAsia="en-IE"/>
        </w:rPr>
        <w:t>with experience in seafood evaluation</w:t>
      </w:r>
      <w:r w:rsidR="009E144F">
        <w:rPr>
          <w:lang w:val="en-IE" w:eastAsia="en-IE"/>
        </w:rPr>
        <w:t xml:space="preserve"> </w:t>
      </w:r>
      <w:r w:rsidR="00857BBF">
        <w:rPr>
          <w:lang w:val="en-IE" w:eastAsia="en-IE"/>
        </w:rPr>
        <w:t>use</w:t>
      </w:r>
      <w:r w:rsidR="00D26654">
        <w:rPr>
          <w:lang w:val="en-IE" w:eastAsia="en-IE"/>
        </w:rPr>
        <w:t>d</w:t>
      </w:r>
      <w:r w:rsidR="00857BBF">
        <w:rPr>
          <w:lang w:val="en-IE" w:eastAsia="en-IE"/>
        </w:rPr>
        <w:t xml:space="preserve"> the scoring scale</w:t>
      </w:r>
      <w:r w:rsidR="0053099D">
        <w:rPr>
          <w:lang w:val="en-IE" w:eastAsia="en-IE"/>
        </w:rPr>
        <w:t>s</w:t>
      </w:r>
      <w:r w:rsidR="00857BBF">
        <w:rPr>
          <w:lang w:val="en-IE" w:eastAsia="en-IE"/>
        </w:rPr>
        <w:t xml:space="preserve"> </w:t>
      </w:r>
      <w:r w:rsidR="00B16145">
        <w:rPr>
          <w:lang w:val="en-IE" w:eastAsia="en-IE"/>
        </w:rPr>
        <w:t>to evaluate</w:t>
      </w:r>
      <w:r w:rsidR="009E144F">
        <w:rPr>
          <w:lang w:val="en-IE" w:eastAsia="en-IE"/>
        </w:rPr>
        <w:t xml:space="preserve"> </w:t>
      </w:r>
      <w:r w:rsidR="00D87E5F">
        <w:rPr>
          <w:lang w:val="en-IE" w:eastAsia="en-IE"/>
        </w:rPr>
        <w:t xml:space="preserve">a </w:t>
      </w:r>
      <w:r w:rsidR="00D87E5F" w:rsidRPr="009874DA">
        <w:rPr>
          <w:noProof/>
          <w:lang w:val="en-IE" w:eastAsia="en-IE"/>
        </w:rPr>
        <w:t>subset</w:t>
      </w:r>
      <w:r w:rsidR="00413F95">
        <w:rPr>
          <w:lang w:val="en-IE" w:eastAsia="en-IE"/>
        </w:rPr>
        <w:t xml:space="preserve"> of </w:t>
      </w:r>
      <w:r w:rsidR="00D87E5F">
        <w:rPr>
          <w:lang w:val="en-IE" w:eastAsia="en-IE"/>
        </w:rPr>
        <w:t xml:space="preserve">50 </w:t>
      </w:r>
      <w:r w:rsidR="00413F95">
        <w:rPr>
          <w:lang w:val="en-IE" w:eastAsia="en-IE"/>
        </w:rPr>
        <w:t>digital images composed</w:t>
      </w:r>
      <w:r w:rsidR="00975429">
        <w:rPr>
          <w:lang w:val="en-IE" w:eastAsia="en-IE"/>
        </w:rPr>
        <w:t xml:space="preserve"> </w:t>
      </w:r>
      <w:r w:rsidR="00413F95" w:rsidRPr="00065BB5">
        <w:rPr>
          <w:lang w:val="en-IE" w:eastAsia="en-IE"/>
        </w:rPr>
        <w:t xml:space="preserve">of 25 images </w:t>
      </w:r>
      <w:r w:rsidR="00065BB5">
        <w:rPr>
          <w:lang w:val="en-IE" w:eastAsia="en-IE"/>
        </w:rPr>
        <w:t>of</w:t>
      </w:r>
      <w:r w:rsidR="00413F95" w:rsidRPr="00065BB5">
        <w:rPr>
          <w:lang w:val="en-IE" w:eastAsia="en-IE"/>
        </w:rPr>
        <w:t xml:space="preserve"> raw cluster</w:t>
      </w:r>
      <w:r w:rsidR="00AC3BF8">
        <w:rPr>
          <w:lang w:val="en-IE" w:eastAsia="en-IE"/>
        </w:rPr>
        <w:t>s</w:t>
      </w:r>
      <w:r w:rsidR="00413F95" w:rsidRPr="00065BB5">
        <w:rPr>
          <w:lang w:val="en-IE" w:eastAsia="en-IE"/>
        </w:rPr>
        <w:t xml:space="preserve"> and 25 images </w:t>
      </w:r>
      <w:r w:rsidR="00AC3BF8">
        <w:rPr>
          <w:lang w:val="en-IE" w:eastAsia="en-IE"/>
        </w:rPr>
        <w:t xml:space="preserve">of </w:t>
      </w:r>
      <w:r w:rsidR="00392704" w:rsidRPr="00065BB5">
        <w:rPr>
          <w:lang w:val="en-IE" w:eastAsia="en-IE"/>
        </w:rPr>
        <w:t xml:space="preserve">cooked </w:t>
      </w:r>
      <w:r w:rsidR="009E144F" w:rsidRPr="00065BB5">
        <w:rPr>
          <w:lang w:val="en-IE" w:eastAsia="en-IE"/>
        </w:rPr>
        <w:t>cluster</w:t>
      </w:r>
      <w:r w:rsidR="00AC3BF8">
        <w:rPr>
          <w:lang w:val="en-IE" w:eastAsia="en-IE"/>
        </w:rPr>
        <w:t>s</w:t>
      </w:r>
      <w:r w:rsidR="00413F95" w:rsidRPr="00065BB5">
        <w:rPr>
          <w:lang w:val="en-IE" w:eastAsia="en-IE"/>
        </w:rPr>
        <w:t>.</w:t>
      </w:r>
      <w:r w:rsidR="005C4080">
        <w:rPr>
          <w:lang w:val="en-IE" w:eastAsia="en-IE"/>
        </w:rPr>
        <w:t xml:space="preserve"> </w:t>
      </w:r>
      <w:r w:rsidR="00413F95">
        <w:rPr>
          <w:lang w:val="en-IE" w:eastAsia="en-IE"/>
        </w:rPr>
        <w:t>The</w:t>
      </w:r>
      <w:r w:rsidR="008D0CE7">
        <w:rPr>
          <w:lang w:val="en-IE" w:eastAsia="en-IE"/>
        </w:rPr>
        <w:t>se</w:t>
      </w:r>
      <w:r w:rsidR="00B16145">
        <w:rPr>
          <w:lang w:val="en-IE" w:eastAsia="en-IE"/>
        </w:rPr>
        <w:t xml:space="preserve"> </w:t>
      </w:r>
      <w:r w:rsidR="00D26654">
        <w:rPr>
          <w:lang w:val="en-IE" w:eastAsia="en-IE"/>
        </w:rPr>
        <w:t xml:space="preserve">images were selected to represent different treatments and </w:t>
      </w:r>
      <w:r w:rsidR="007616D4">
        <w:rPr>
          <w:lang w:val="en-IE" w:eastAsia="en-IE"/>
        </w:rPr>
        <w:t>storage time</w:t>
      </w:r>
      <w:r w:rsidR="00D26654">
        <w:rPr>
          <w:lang w:val="en-IE" w:eastAsia="en-IE"/>
        </w:rPr>
        <w:t>s</w:t>
      </w:r>
      <w:r w:rsidR="006558EB">
        <w:rPr>
          <w:lang w:val="en-IE" w:eastAsia="en-IE"/>
        </w:rPr>
        <w:t>, covering the full range of melanosis</w:t>
      </w:r>
      <w:r w:rsidR="00563A6B">
        <w:rPr>
          <w:lang w:val="en-IE" w:eastAsia="en-IE"/>
        </w:rPr>
        <w:t xml:space="preserve"> </w:t>
      </w:r>
      <w:r w:rsidR="006558EB">
        <w:rPr>
          <w:lang w:val="en-IE" w:eastAsia="en-IE"/>
        </w:rPr>
        <w:t xml:space="preserve">observed. </w:t>
      </w:r>
      <w:r w:rsidR="007D79DF">
        <w:rPr>
          <w:lang w:val="en-IE" w:eastAsia="en-IE"/>
        </w:rPr>
        <w:t>T</w:t>
      </w:r>
      <w:r w:rsidR="00D35CD8">
        <w:rPr>
          <w:lang w:val="en-IE" w:eastAsia="en-IE"/>
        </w:rPr>
        <w:t>he</w:t>
      </w:r>
      <w:r w:rsidR="00512A8E" w:rsidRPr="00512A8E">
        <w:rPr>
          <w:lang w:val="en-IE" w:eastAsia="en-IE"/>
        </w:rPr>
        <w:t xml:space="preserve"> sc</w:t>
      </w:r>
      <w:r w:rsidR="004026E5">
        <w:rPr>
          <w:lang w:val="en-IE" w:eastAsia="en-IE"/>
        </w:rPr>
        <w:t>ore values</w:t>
      </w:r>
      <w:r w:rsidR="00EC6BB5">
        <w:rPr>
          <w:lang w:val="en-IE" w:eastAsia="en-IE"/>
        </w:rPr>
        <w:t xml:space="preserve"> </w:t>
      </w:r>
      <w:r w:rsidR="00563A6B" w:rsidRPr="001F0278">
        <w:rPr>
          <w:noProof/>
          <w:lang w:val="en-IE" w:eastAsia="en-IE"/>
        </w:rPr>
        <w:t>w</w:t>
      </w:r>
      <w:r w:rsidR="004026E5" w:rsidRPr="001F0278">
        <w:rPr>
          <w:noProof/>
          <w:lang w:val="en-IE" w:eastAsia="en-IE"/>
        </w:rPr>
        <w:t>ere averaged</w:t>
      </w:r>
      <w:r w:rsidR="004026E5">
        <w:rPr>
          <w:lang w:val="en-IE" w:eastAsia="en-IE"/>
        </w:rPr>
        <w:t xml:space="preserve"> over assessors</w:t>
      </w:r>
      <w:r w:rsidR="00906C23">
        <w:rPr>
          <w:lang w:val="en-IE" w:eastAsia="en-IE"/>
        </w:rPr>
        <w:t>.</w:t>
      </w:r>
      <w:r w:rsidR="00427259">
        <w:rPr>
          <w:lang w:val="en-IE" w:eastAsia="en-IE"/>
        </w:rPr>
        <w:t xml:space="preserve"> </w:t>
      </w:r>
      <w:r w:rsidR="00427259" w:rsidRPr="00427259">
        <w:rPr>
          <w:lang w:val="en-IE" w:eastAsia="en-IE"/>
        </w:rPr>
        <w:t>F</w:t>
      </w:r>
      <w:r w:rsidR="00C33432" w:rsidRPr="00427259">
        <w:rPr>
          <w:lang w:val="en-IE" w:eastAsia="en-IE"/>
        </w:rPr>
        <w:t>urther</w:t>
      </w:r>
      <w:r w:rsidR="00427259" w:rsidRPr="00427259">
        <w:rPr>
          <w:lang w:val="en-IE" w:eastAsia="en-IE"/>
        </w:rPr>
        <w:t xml:space="preserve"> details of the </w:t>
      </w:r>
      <w:r w:rsidR="00563A6B" w:rsidRPr="00975429">
        <w:rPr>
          <w:lang w:val="en-IE" w:eastAsia="en-IE"/>
        </w:rPr>
        <w:t>visual</w:t>
      </w:r>
      <w:r w:rsidR="00427259" w:rsidRPr="00975429">
        <w:rPr>
          <w:lang w:val="en-IE" w:eastAsia="en-IE"/>
        </w:rPr>
        <w:t xml:space="preserve"> evaluation</w:t>
      </w:r>
      <w:r w:rsidR="00427259" w:rsidRPr="00427259">
        <w:rPr>
          <w:lang w:val="en-IE" w:eastAsia="en-IE"/>
        </w:rPr>
        <w:t xml:space="preserve"> </w:t>
      </w:r>
      <w:r w:rsidR="00975429">
        <w:rPr>
          <w:lang w:val="en-IE" w:eastAsia="en-IE"/>
        </w:rPr>
        <w:t xml:space="preserve">of digital images </w:t>
      </w:r>
      <w:r w:rsidR="00427259" w:rsidRPr="001F0278">
        <w:rPr>
          <w:noProof/>
          <w:lang w:val="en-IE" w:eastAsia="en-IE"/>
        </w:rPr>
        <w:t>are</w:t>
      </w:r>
      <w:r w:rsidR="00C33432" w:rsidRPr="001F0278">
        <w:rPr>
          <w:noProof/>
          <w:lang w:val="en-IE" w:eastAsia="en-IE"/>
        </w:rPr>
        <w:t xml:space="preserve"> reported</w:t>
      </w:r>
      <w:r w:rsidR="00C33432" w:rsidRPr="00427259">
        <w:rPr>
          <w:lang w:val="en-IE" w:eastAsia="en-IE"/>
        </w:rPr>
        <w:t xml:space="preserve"> in Appendix A</w:t>
      </w:r>
      <w:r w:rsidR="00427259" w:rsidRPr="00427259">
        <w:rPr>
          <w:lang w:val="en-IE" w:eastAsia="en-IE"/>
        </w:rPr>
        <w:t>.</w:t>
      </w:r>
    </w:p>
    <w:p w14:paraId="0ACA9A32" w14:textId="77777777" w:rsidR="006714D2" w:rsidRPr="00643986" w:rsidRDefault="006714D2" w:rsidP="00CB37FB">
      <w:pPr>
        <w:spacing w:line="480" w:lineRule="auto"/>
        <w:jc w:val="both"/>
        <w:rPr>
          <w:lang w:val="en-IE" w:eastAsia="en-IE"/>
        </w:rPr>
      </w:pPr>
    </w:p>
    <w:p w14:paraId="35FC9C6E" w14:textId="335565E0" w:rsidR="003374DD" w:rsidRPr="003E7638" w:rsidRDefault="003E7638" w:rsidP="003E7638">
      <w:pPr>
        <w:spacing w:line="480" w:lineRule="auto"/>
        <w:jc w:val="both"/>
        <w:rPr>
          <w:i/>
          <w:iCs/>
          <w:lang w:val="en-IE" w:eastAsia="en-IE"/>
        </w:rPr>
      </w:pPr>
      <w:r>
        <w:rPr>
          <w:i/>
          <w:iCs/>
          <w:lang w:val="en-IE" w:eastAsia="en-IE"/>
        </w:rPr>
        <w:t>2.</w:t>
      </w:r>
      <w:r w:rsidR="008D1AAF">
        <w:rPr>
          <w:i/>
          <w:iCs/>
          <w:lang w:val="en-IE" w:eastAsia="en-IE"/>
        </w:rPr>
        <w:t>6.2</w:t>
      </w:r>
      <w:r w:rsidR="001474E7" w:rsidRPr="003E7638">
        <w:rPr>
          <w:i/>
          <w:iCs/>
          <w:lang w:val="en-IE" w:eastAsia="en-IE"/>
        </w:rPr>
        <w:t xml:space="preserve"> </w:t>
      </w:r>
      <w:r w:rsidR="009655CB" w:rsidRPr="003E7638">
        <w:rPr>
          <w:i/>
          <w:iCs/>
          <w:lang w:val="en-IE" w:eastAsia="en-IE"/>
        </w:rPr>
        <w:t>P</w:t>
      </w:r>
      <w:r w:rsidR="4671121A" w:rsidRPr="003E7638">
        <w:rPr>
          <w:i/>
          <w:iCs/>
          <w:lang w:val="en-IE" w:eastAsia="en-IE"/>
        </w:rPr>
        <w:t xml:space="preserve">rediction of </w:t>
      </w:r>
      <w:r w:rsidR="00BE1180" w:rsidRPr="003E7638">
        <w:rPr>
          <w:i/>
          <w:iCs/>
          <w:lang w:val="en-IE" w:eastAsia="en-IE"/>
        </w:rPr>
        <w:t>melanos</w:t>
      </w:r>
      <w:r w:rsidR="009655CB" w:rsidRPr="003E7638">
        <w:rPr>
          <w:i/>
          <w:iCs/>
          <w:lang w:val="en-IE" w:eastAsia="en-IE"/>
        </w:rPr>
        <w:t>i</w:t>
      </w:r>
      <w:r w:rsidR="006811C9">
        <w:rPr>
          <w:i/>
          <w:iCs/>
          <w:lang w:val="en-IE" w:eastAsia="en-IE"/>
        </w:rPr>
        <w:t>s-related visual quality s</w:t>
      </w:r>
      <w:r w:rsidR="009655CB" w:rsidRPr="00FA1B4D">
        <w:rPr>
          <w:i/>
          <w:iCs/>
          <w:lang w:val="en-IE" w:eastAsia="en-IE"/>
        </w:rPr>
        <w:t>cores</w:t>
      </w:r>
      <w:r w:rsidR="009655CB" w:rsidRPr="003E7638">
        <w:rPr>
          <w:i/>
          <w:iCs/>
          <w:lang w:val="en-IE" w:eastAsia="en-IE"/>
        </w:rPr>
        <w:t xml:space="preserve"> by digital image analysis</w:t>
      </w:r>
    </w:p>
    <w:p w14:paraId="30C8B462" w14:textId="5189D6A7" w:rsidR="00CC49B6" w:rsidRPr="00251B00" w:rsidRDefault="008E639B" w:rsidP="008D3F0B">
      <w:pPr>
        <w:autoSpaceDE w:val="0"/>
        <w:autoSpaceDN w:val="0"/>
        <w:adjustRightInd w:val="0"/>
        <w:spacing w:line="480" w:lineRule="auto"/>
        <w:ind w:firstLine="482"/>
        <w:jc w:val="both"/>
        <w:rPr>
          <w:color w:val="000000" w:themeColor="text1"/>
          <w:lang w:val="en-US"/>
        </w:rPr>
      </w:pPr>
      <w:r>
        <w:rPr>
          <w:lang w:val="en-IE" w:eastAsia="en-IE"/>
        </w:rPr>
        <w:t xml:space="preserve">The </w:t>
      </w:r>
      <w:r w:rsidR="00CE4127" w:rsidRPr="009874DA">
        <w:rPr>
          <w:noProof/>
          <w:lang w:val="en-IE" w:eastAsia="en-IE"/>
        </w:rPr>
        <w:t>subset</w:t>
      </w:r>
      <w:r w:rsidR="00CE4127">
        <w:rPr>
          <w:lang w:val="en-IE" w:eastAsia="en-IE"/>
        </w:rPr>
        <w:t xml:space="preserve"> of </w:t>
      </w:r>
      <w:r w:rsidR="00015067">
        <w:rPr>
          <w:lang w:val="en-IE" w:eastAsia="en-IE"/>
        </w:rPr>
        <w:t>50</w:t>
      </w:r>
      <w:r w:rsidR="713B78AE">
        <w:rPr>
          <w:lang w:val="en-IE" w:eastAsia="en-IE"/>
        </w:rPr>
        <w:t xml:space="preserve"> </w:t>
      </w:r>
      <w:r w:rsidR="009107E0">
        <w:rPr>
          <w:lang w:val="en-IE" w:eastAsia="en-IE"/>
        </w:rPr>
        <w:t xml:space="preserve">digital images, </w:t>
      </w:r>
      <w:r w:rsidR="56C885D7" w:rsidRPr="00552B3E">
        <w:rPr>
          <w:lang w:val="en-IE" w:eastAsia="en-IE"/>
        </w:rPr>
        <w:t xml:space="preserve">evaluated by the </w:t>
      </w:r>
      <w:r w:rsidR="009107E0">
        <w:rPr>
          <w:lang w:val="en-IE" w:eastAsia="en-IE"/>
        </w:rPr>
        <w:t xml:space="preserve">sensory </w:t>
      </w:r>
      <w:r w:rsidR="56C885D7" w:rsidRPr="00552B3E">
        <w:rPr>
          <w:lang w:val="en-IE" w:eastAsia="en-IE"/>
        </w:rPr>
        <w:t>panel</w:t>
      </w:r>
      <w:r w:rsidR="009107E0">
        <w:rPr>
          <w:lang w:val="en-IE" w:eastAsia="en-IE"/>
        </w:rPr>
        <w:t>,</w:t>
      </w:r>
      <w:r w:rsidR="56C885D7" w:rsidRPr="00552B3E">
        <w:rPr>
          <w:lang w:val="en-IE" w:eastAsia="en-IE"/>
        </w:rPr>
        <w:t xml:space="preserve"> w</w:t>
      </w:r>
      <w:r w:rsidR="00CE4127">
        <w:rPr>
          <w:lang w:val="en-IE" w:eastAsia="en-IE"/>
        </w:rPr>
        <w:t>as</w:t>
      </w:r>
      <w:r w:rsidR="56C885D7" w:rsidRPr="00552B3E">
        <w:rPr>
          <w:lang w:val="en-IE" w:eastAsia="en-IE"/>
        </w:rPr>
        <w:t xml:space="preserve"> </w:t>
      </w:r>
      <w:r w:rsidR="005F004E">
        <w:rPr>
          <w:lang w:val="en-IE" w:eastAsia="en-IE"/>
        </w:rPr>
        <w:t>subsequently</w:t>
      </w:r>
      <w:r w:rsidR="56C885D7" w:rsidRPr="00552B3E">
        <w:rPr>
          <w:lang w:val="en-IE" w:eastAsia="en-IE"/>
        </w:rPr>
        <w:t xml:space="preserve"> </w:t>
      </w:r>
      <w:r w:rsidR="1E764B55">
        <w:rPr>
          <w:lang w:val="en-IE" w:eastAsia="en-IE"/>
        </w:rPr>
        <w:t>used to esta</w:t>
      </w:r>
      <w:r w:rsidR="40B8CC2A">
        <w:rPr>
          <w:lang w:val="en-IE" w:eastAsia="en-IE"/>
        </w:rPr>
        <w:t xml:space="preserve">blish </w:t>
      </w:r>
      <w:r w:rsidR="00D4625F">
        <w:rPr>
          <w:lang w:val="en-IE" w:eastAsia="en-IE"/>
        </w:rPr>
        <w:t>calibration</w:t>
      </w:r>
      <w:r w:rsidR="5981885E">
        <w:rPr>
          <w:lang w:val="en-IE" w:eastAsia="en-IE"/>
        </w:rPr>
        <w:t xml:space="preserve"> model</w:t>
      </w:r>
      <w:r w:rsidR="00D4625F">
        <w:rPr>
          <w:lang w:val="en-IE" w:eastAsia="en-IE"/>
        </w:rPr>
        <w:t>s</w:t>
      </w:r>
      <w:r w:rsidR="5981885E">
        <w:rPr>
          <w:lang w:val="en-IE" w:eastAsia="en-IE"/>
        </w:rPr>
        <w:t xml:space="preserve"> </w:t>
      </w:r>
      <w:r w:rsidR="00D4625F">
        <w:rPr>
          <w:lang w:val="en-IE" w:eastAsia="en-IE"/>
        </w:rPr>
        <w:t xml:space="preserve">for </w:t>
      </w:r>
      <w:r w:rsidR="00F267A0">
        <w:rPr>
          <w:lang w:val="en-IE" w:eastAsia="en-IE"/>
        </w:rPr>
        <w:t>the</w:t>
      </w:r>
      <w:r w:rsidR="008D0CE7">
        <w:rPr>
          <w:lang w:val="en-IE" w:eastAsia="en-IE"/>
        </w:rPr>
        <w:t xml:space="preserve"> </w:t>
      </w:r>
      <w:r w:rsidR="00D4625F">
        <w:rPr>
          <w:lang w:val="en-IE" w:eastAsia="en-IE"/>
        </w:rPr>
        <w:t>prediction of</w:t>
      </w:r>
      <w:r w:rsidR="5981885E">
        <w:rPr>
          <w:lang w:val="en-IE" w:eastAsia="en-IE"/>
        </w:rPr>
        <w:t xml:space="preserve"> </w:t>
      </w:r>
      <w:r w:rsidR="009A0166">
        <w:rPr>
          <w:noProof/>
          <w:lang w:val="en-IE" w:eastAsia="en-IE"/>
        </w:rPr>
        <w:t>melanosis</w:t>
      </w:r>
      <w:r w:rsidR="006811C9">
        <w:rPr>
          <w:noProof/>
          <w:lang w:val="en-IE" w:eastAsia="en-IE"/>
        </w:rPr>
        <w:t xml:space="preserve">-related visual quality </w:t>
      </w:r>
      <w:r w:rsidR="009A0166">
        <w:rPr>
          <w:lang w:val="en-IE" w:eastAsia="en-IE"/>
        </w:rPr>
        <w:t>scores</w:t>
      </w:r>
      <w:r w:rsidR="006811C9">
        <w:rPr>
          <w:lang w:val="en-IE" w:eastAsia="en-IE"/>
        </w:rPr>
        <w:t xml:space="preserve">, </w:t>
      </w:r>
      <w:r w:rsidR="006811C9" w:rsidRPr="001F0278">
        <w:rPr>
          <w:noProof/>
          <w:lang w:val="en-IE" w:eastAsia="en-IE"/>
        </w:rPr>
        <w:t>hereinafter</w:t>
      </w:r>
      <w:r w:rsidR="006811C9">
        <w:rPr>
          <w:lang w:val="en-IE" w:eastAsia="en-IE"/>
        </w:rPr>
        <w:t xml:space="preserve"> referred to as melanosis scores.</w:t>
      </w:r>
      <w:r w:rsidR="00825DB4">
        <w:rPr>
          <w:lang w:val="en-IE" w:eastAsia="en-IE"/>
        </w:rPr>
        <w:t xml:space="preserve"> </w:t>
      </w:r>
      <w:r w:rsidR="00573319">
        <w:rPr>
          <w:lang w:val="en-IE" w:eastAsia="en-IE"/>
        </w:rPr>
        <w:t xml:space="preserve">The calibration models were </w:t>
      </w:r>
      <w:r w:rsidR="001D5C98">
        <w:rPr>
          <w:lang w:val="en-IE" w:eastAsia="en-IE"/>
        </w:rPr>
        <w:t xml:space="preserve">built on </w:t>
      </w:r>
      <w:r w:rsidR="00CC49B6">
        <w:rPr>
          <w:lang w:val="en-IE" w:eastAsia="en-IE"/>
        </w:rPr>
        <w:t xml:space="preserve">the average </w:t>
      </w:r>
      <w:r w:rsidR="00FA1B4D">
        <w:rPr>
          <w:lang w:val="en-IE" w:eastAsia="en-IE"/>
        </w:rPr>
        <w:t>melanosis</w:t>
      </w:r>
      <w:r w:rsidR="00573319">
        <w:rPr>
          <w:lang w:val="en-IE" w:eastAsia="en-IE"/>
        </w:rPr>
        <w:t xml:space="preserve"> </w:t>
      </w:r>
      <w:r w:rsidR="009A0166" w:rsidRPr="00512A8E">
        <w:rPr>
          <w:lang w:val="en-IE" w:eastAsia="en-IE"/>
        </w:rPr>
        <w:t>sc</w:t>
      </w:r>
      <w:r w:rsidR="009A0166">
        <w:rPr>
          <w:lang w:val="en-IE" w:eastAsia="en-IE"/>
        </w:rPr>
        <w:t>ores</w:t>
      </w:r>
      <w:r w:rsidR="00FA1B4D">
        <w:rPr>
          <w:lang w:val="en-IE" w:eastAsia="en-IE"/>
        </w:rPr>
        <w:t xml:space="preserve"> attributed by the assessors </w:t>
      </w:r>
      <w:r w:rsidR="00573319">
        <w:rPr>
          <w:lang w:val="en-IE" w:eastAsia="en-IE"/>
        </w:rPr>
        <w:t xml:space="preserve">and on the </w:t>
      </w:r>
      <w:r w:rsidR="00AA1141">
        <w:rPr>
          <w:lang w:val="en-IE" w:eastAsia="en-IE"/>
        </w:rPr>
        <w:t xml:space="preserve">chromatic features of the </w:t>
      </w:r>
      <w:r w:rsidR="00825DB4">
        <w:rPr>
          <w:lang w:val="en-IE" w:eastAsia="en-IE"/>
        </w:rPr>
        <w:t xml:space="preserve">same </w:t>
      </w:r>
      <w:r w:rsidR="00AA1141">
        <w:rPr>
          <w:lang w:val="en-IE" w:eastAsia="en-IE"/>
        </w:rPr>
        <w:t>clusters as determined by digital image analysis</w:t>
      </w:r>
      <w:r w:rsidR="00825DB4">
        <w:rPr>
          <w:lang w:val="en-IE" w:eastAsia="en-IE"/>
        </w:rPr>
        <w:t>. Tw</w:t>
      </w:r>
      <w:r w:rsidR="00AA1141">
        <w:rPr>
          <w:lang w:val="en-IE" w:eastAsia="en-IE"/>
        </w:rPr>
        <w:t xml:space="preserve">o separate </w:t>
      </w:r>
      <w:r w:rsidR="006E0A76">
        <w:rPr>
          <w:lang w:val="en-IE" w:eastAsia="en-IE"/>
        </w:rPr>
        <w:t xml:space="preserve">calibration </w:t>
      </w:r>
      <w:r w:rsidR="00D4625F">
        <w:rPr>
          <w:lang w:val="en-IE" w:eastAsia="en-IE"/>
        </w:rPr>
        <w:t xml:space="preserve">models </w:t>
      </w:r>
      <w:r w:rsidR="00D4625F" w:rsidRPr="000E324B">
        <w:rPr>
          <w:noProof/>
          <w:lang w:val="en-IE" w:eastAsia="en-IE"/>
        </w:rPr>
        <w:t>were developed</w:t>
      </w:r>
      <w:r w:rsidR="00033333">
        <w:rPr>
          <w:lang w:val="en-IE" w:eastAsia="en-IE"/>
        </w:rPr>
        <w:t xml:space="preserve"> for raw and cooked </w:t>
      </w:r>
      <w:r w:rsidR="00033333" w:rsidRPr="009874DA">
        <w:rPr>
          <w:noProof/>
          <w:lang w:val="en-IE" w:eastAsia="en-IE"/>
        </w:rPr>
        <w:t>clusters</w:t>
      </w:r>
      <w:r w:rsidR="00033333">
        <w:rPr>
          <w:lang w:val="en-IE" w:eastAsia="en-IE"/>
        </w:rPr>
        <w:t xml:space="preserve"> since their chromatic </w:t>
      </w:r>
      <w:r w:rsidR="00033333" w:rsidRPr="00251B00">
        <w:rPr>
          <w:lang w:val="en-IE" w:eastAsia="en-IE"/>
        </w:rPr>
        <w:t>features differed s</w:t>
      </w:r>
      <w:r w:rsidR="00B5612A">
        <w:rPr>
          <w:lang w:val="en-IE" w:eastAsia="en-IE"/>
        </w:rPr>
        <w:t>ubstantially</w:t>
      </w:r>
      <w:r w:rsidR="00033333" w:rsidRPr="00251B00">
        <w:rPr>
          <w:lang w:val="en-IE" w:eastAsia="en-IE"/>
        </w:rPr>
        <w:t xml:space="preserve">. </w:t>
      </w:r>
      <w:r w:rsidR="009107E0" w:rsidRPr="001F0278">
        <w:rPr>
          <w:noProof/>
          <w:lang w:val="en-US"/>
        </w:rPr>
        <w:t>This</w:t>
      </w:r>
      <w:r w:rsidR="009107E0" w:rsidRPr="00251B00">
        <w:rPr>
          <w:lang w:val="en-US"/>
        </w:rPr>
        <w:t xml:space="preserve"> is </w:t>
      </w:r>
      <w:r w:rsidR="00251B00" w:rsidRPr="00251B00">
        <w:rPr>
          <w:lang w:val="en-US"/>
        </w:rPr>
        <w:t>related</w:t>
      </w:r>
      <w:r w:rsidR="009107E0" w:rsidRPr="00251B00">
        <w:rPr>
          <w:noProof/>
          <w:lang w:val="en-US"/>
        </w:rPr>
        <w:t xml:space="preserve"> to </w:t>
      </w:r>
      <w:r w:rsidR="009107E0" w:rsidRPr="00251B00">
        <w:rPr>
          <w:noProof/>
          <w:lang w:val="en-US"/>
        </w:rPr>
        <w:lastRenderedPageBreak/>
        <w:t>the fact that</w:t>
      </w:r>
      <w:r w:rsidR="009107E0" w:rsidRPr="00251B00">
        <w:rPr>
          <w:lang w:val="en-US"/>
        </w:rPr>
        <w:t>, during the cooking process</w:t>
      </w:r>
      <w:r w:rsidR="009874DA" w:rsidRPr="00251B00">
        <w:rPr>
          <w:lang w:val="en-US"/>
        </w:rPr>
        <w:t>,</w:t>
      </w:r>
      <w:r w:rsidR="009107E0" w:rsidRPr="00251B00">
        <w:rPr>
          <w:lang w:val="en-US"/>
        </w:rPr>
        <w:t xml:space="preserve"> the shell pigmentation of snow crab clusters </w:t>
      </w:r>
      <w:r w:rsidR="00251B00" w:rsidRPr="00251B00">
        <w:rPr>
          <w:lang w:val="en-US"/>
        </w:rPr>
        <w:t>shifts</w:t>
      </w:r>
      <w:r w:rsidR="009107E0" w:rsidRPr="00251B00">
        <w:rPr>
          <w:lang w:val="en-US"/>
        </w:rPr>
        <w:t xml:space="preserve"> from a pink hue to a vivid red-orange </w:t>
      </w:r>
      <w:r w:rsidR="009107E0" w:rsidRPr="00FF1AEA">
        <w:rPr>
          <w:noProof/>
          <w:lang w:val="en-US"/>
        </w:rPr>
        <w:t>colo</w:t>
      </w:r>
      <w:r w:rsidR="00FF1AEA">
        <w:rPr>
          <w:noProof/>
          <w:lang w:val="en-US"/>
        </w:rPr>
        <w:t>u</w:t>
      </w:r>
      <w:r w:rsidR="009107E0" w:rsidRPr="00FF1AEA">
        <w:rPr>
          <w:noProof/>
          <w:lang w:val="en-US"/>
        </w:rPr>
        <w:t>r</w:t>
      </w:r>
      <w:r w:rsidR="008D3F0B">
        <w:rPr>
          <w:lang w:val="en-US"/>
        </w:rPr>
        <w:t>.</w:t>
      </w:r>
    </w:p>
    <w:p w14:paraId="61AEBD42" w14:textId="0A030C22" w:rsidR="00825DB4" w:rsidRDefault="00F60B3D" w:rsidP="008D3F0B">
      <w:pPr>
        <w:spacing w:line="480" w:lineRule="auto"/>
        <w:ind w:firstLine="482"/>
        <w:jc w:val="both"/>
        <w:rPr>
          <w:lang w:val="en-IE" w:eastAsia="en-IE"/>
        </w:rPr>
      </w:pPr>
      <w:r>
        <w:rPr>
          <w:lang w:val="en-IE" w:eastAsia="en-IE"/>
        </w:rPr>
        <w:t>T</w:t>
      </w:r>
      <w:r w:rsidR="00033333">
        <w:rPr>
          <w:lang w:val="en-IE" w:eastAsia="en-IE"/>
        </w:rPr>
        <w:t xml:space="preserve">he calibration models were </w:t>
      </w:r>
      <w:r w:rsidR="00F267A0">
        <w:rPr>
          <w:lang w:val="en-IE" w:eastAsia="en-IE"/>
        </w:rPr>
        <w:t>then</w:t>
      </w:r>
      <w:r w:rsidR="006E0A76">
        <w:rPr>
          <w:lang w:val="en-IE" w:eastAsia="en-IE"/>
        </w:rPr>
        <w:t xml:space="preserve"> </w:t>
      </w:r>
      <w:r w:rsidR="00033333">
        <w:rPr>
          <w:lang w:val="en-IE" w:eastAsia="en-IE"/>
        </w:rPr>
        <w:t>used to predict</w:t>
      </w:r>
      <w:r w:rsidR="004A5A03">
        <w:rPr>
          <w:lang w:val="en-IE" w:eastAsia="en-IE"/>
        </w:rPr>
        <w:t xml:space="preserve">, </w:t>
      </w:r>
      <w:r w:rsidR="00A379B9">
        <w:rPr>
          <w:lang w:val="en-IE" w:eastAsia="en-IE"/>
        </w:rPr>
        <w:t xml:space="preserve">by digital image analysis, the </w:t>
      </w:r>
      <w:r w:rsidR="00033333">
        <w:rPr>
          <w:lang w:val="en-IE" w:eastAsia="en-IE"/>
        </w:rPr>
        <w:t>melanosi</w:t>
      </w:r>
      <w:r w:rsidR="00E25338">
        <w:rPr>
          <w:lang w:val="en-IE" w:eastAsia="en-IE"/>
        </w:rPr>
        <w:t xml:space="preserve">s </w:t>
      </w:r>
      <w:r w:rsidR="00033333">
        <w:rPr>
          <w:lang w:val="en-IE" w:eastAsia="en-IE"/>
        </w:rPr>
        <w:t xml:space="preserve">scores associated </w:t>
      </w:r>
      <w:r w:rsidR="00CC49B6">
        <w:rPr>
          <w:lang w:val="en-IE" w:eastAsia="en-IE"/>
        </w:rPr>
        <w:t xml:space="preserve">with </w:t>
      </w:r>
      <w:r w:rsidR="00033333">
        <w:rPr>
          <w:lang w:val="en-IE" w:eastAsia="en-IE"/>
        </w:rPr>
        <w:t>the cluste</w:t>
      </w:r>
      <w:r w:rsidR="00033333" w:rsidRPr="009C771B">
        <w:rPr>
          <w:lang w:val="en-IE" w:eastAsia="en-IE"/>
        </w:rPr>
        <w:t>rs depicted</w:t>
      </w:r>
      <w:r w:rsidR="00033333">
        <w:rPr>
          <w:lang w:val="en-IE" w:eastAsia="en-IE"/>
        </w:rPr>
        <w:t xml:space="preserve"> in all the digital images acquired (i.e</w:t>
      </w:r>
      <w:r w:rsidR="00033333" w:rsidRPr="00AC3BF8">
        <w:rPr>
          <w:lang w:val="en-IE" w:eastAsia="en-IE"/>
        </w:rPr>
        <w:t xml:space="preserve">., 367 images </w:t>
      </w:r>
      <w:r w:rsidR="00AC3BF8" w:rsidRPr="00AC3BF8">
        <w:rPr>
          <w:lang w:val="en-IE" w:eastAsia="en-IE"/>
        </w:rPr>
        <w:t>of</w:t>
      </w:r>
      <w:r w:rsidR="00033333" w:rsidRPr="00AC3BF8">
        <w:rPr>
          <w:lang w:val="en-IE" w:eastAsia="en-IE"/>
        </w:rPr>
        <w:t xml:space="preserve"> raw cluster</w:t>
      </w:r>
      <w:r w:rsidR="00AC3BF8" w:rsidRPr="00AC3BF8">
        <w:rPr>
          <w:lang w:val="en-IE" w:eastAsia="en-IE"/>
        </w:rPr>
        <w:t>s</w:t>
      </w:r>
      <w:r w:rsidR="00033333" w:rsidRPr="00AC3BF8">
        <w:rPr>
          <w:lang w:val="en-IE" w:eastAsia="en-IE"/>
        </w:rPr>
        <w:t xml:space="preserve"> and 675 images </w:t>
      </w:r>
      <w:r w:rsidR="00AC3BF8" w:rsidRPr="00AC3BF8">
        <w:rPr>
          <w:lang w:val="en-IE" w:eastAsia="en-IE"/>
        </w:rPr>
        <w:t>of</w:t>
      </w:r>
      <w:r w:rsidR="00033333" w:rsidRPr="00AC3BF8">
        <w:rPr>
          <w:lang w:val="en-IE" w:eastAsia="en-IE"/>
        </w:rPr>
        <w:t xml:space="preserve"> cooked cluster</w:t>
      </w:r>
      <w:r w:rsidR="00AC3BF8" w:rsidRPr="00AC3BF8">
        <w:rPr>
          <w:lang w:val="en-IE" w:eastAsia="en-IE"/>
        </w:rPr>
        <w:t>s</w:t>
      </w:r>
      <w:r w:rsidR="00033333" w:rsidRPr="00AC3BF8">
        <w:rPr>
          <w:lang w:val="en-IE" w:eastAsia="en-IE"/>
        </w:rPr>
        <w:t>).</w:t>
      </w:r>
    </w:p>
    <w:p w14:paraId="1512BFC3" w14:textId="1B5D028B" w:rsidR="001D5C98" w:rsidRDefault="001D5C98" w:rsidP="008D3F0B">
      <w:pPr>
        <w:spacing w:line="480" w:lineRule="auto"/>
        <w:ind w:firstLine="482"/>
        <w:jc w:val="both"/>
        <w:rPr>
          <w:lang w:val="en-IE" w:eastAsia="en-IE"/>
        </w:rPr>
      </w:pPr>
      <w:r>
        <w:rPr>
          <w:lang w:val="en-IE" w:eastAsia="en-IE"/>
        </w:rPr>
        <w:t xml:space="preserve">The </w:t>
      </w:r>
      <w:r w:rsidR="006A5504">
        <w:rPr>
          <w:lang w:val="en-IE" w:eastAsia="en-IE"/>
        </w:rPr>
        <w:t xml:space="preserve">development of the calibration models, </w:t>
      </w:r>
      <w:r>
        <w:rPr>
          <w:lang w:val="en-IE" w:eastAsia="en-IE"/>
        </w:rPr>
        <w:t>digital</w:t>
      </w:r>
      <w:r w:rsidRPr="00552B3E">
        <w:rPr>
          <w:lang w:val="en-IE" w:eastAsia="en-IE"/>
        </w:rPr>
        <w:t xml:space="preserve"> </w:t>
      </w:r>
      <w:r w:rsidRPr="006F1BF7">
        <w:rPr>
          <w:lang w:val="en-IE" w:eastAsia="en-IE"/>
        </w:rPr>
        <w:t>image analysis</w:t>
      </w:r>
      <w:r w:rsidR="009874DA">
        <w:rPr>
          <w:lang w:val="en-IE" w:eastAsia="en-IE"/>
        </w:rPr>
        <w:t>,</w:t>
      </w:r>
      <w:r w:rsidRPr="006F1BF7">
        <w:rPr>
          <w:lang w:val="en-IE" w:eastAsia="en-IE"/>
        </w:rPr>
        <w:t xml:space="preserve"> </w:t>
      </w:r>
      <w:r w:rsidRPr="009874DA">
        <w:rPr>
          <w:noProof/>
          <w:lang w:val="en-IE" w:eastAsia="en-IE"/>
        </w:rPr>
        <w:t>and</w:t>
      </w:r>
      <w:r w:rsidRPr="006F1BF7">
        <w:rPr>
          <w:lang w:val="en-IE" w:eastAsia="en-IE"/>
        </w:rPr>
        <w:t xml:space="preserve"> related data </w:t>
      </w:r>
      <w:r w:rsidRPr="009874DA">
        <w:rPr>
          <w:noProof/>
          <w:lang w:val="en-IE" w:eastAsia="en-IE"/>
        </w:rPr>
        <w:t>modelling</w:t>
      </w:r>
      <w:r w:rsidRPr="00552B3E">
        <w:rPr>
          <w:lang w:val="en-IE" w:eastAsia="en-IE"/>
        </w:rPr>
        <w:t xml:space="preserve"> </w:t>
      </w:r>
      <w:r w:rsidRPr="001F0278">
        <w:rPr>
          <w:noProof/>
          <w:lang w:val="en-IE" w:eastAsia="en-IE"/>
        </w:rPr>
        <w:t>were performed</w:t>
      </w:r>
      <w:r w:rsidRPr="00552B3E">
        <w:rPr>
          <w:lang w:val="en-IE" w:eastAsia="en-IE"/>
        </w:rPr>
        <w:t xml:space="preserve"> in the software MATLAB (The Mathworks, Inc., Natick, MA, USA).</w:t>
      </w:r>
      <w:r>
        <w:rPr>
          <w:lang w:val="en-IE" w:eastAsia="en-IE"/>
        </w:rPr>
        <w:t xml:space="preserve"> </w:t>
      </w:r>
      <w:r w:rsidR="006E0A76">
        <w:rPr>
          <w:lang w:val="en-IE" w:eastAsia="en-IE"/>
        </w:rPr>
        <w:t xml:space="preserve">Details </w:t>
      </w:r>
      <w:r w:rsidR="006863DF" w:rsidRPr="001F0278">
        <w:rPr>
          <w:noProof/>
          <w:lang w:val="en-IE" w:eastAsia="en-IE"/>
        </w:rPr>
        <w:t>are given</w:t>
      </w:r>
      <w:r w:rsidR="006863DF">
        <w:rPr>
          <w:lang w:val="en-IE" w:eastAsia="en-IE"/>
        </w:rPr>
        <w:t xml:space="preserve"> in Appendix B</w:t>
      </w:r>
      <w:r>
        <w:rPr>
          <w:lang w:val="en-IE" w:eastAsia="en-IE"/>
        </w:rPr>
        <w:t>.</w:t>
      </w:r>
    </w:p>
    <w:p w14:paraId="35FC9C74" w14:textId="77777777" w:rsidR="00691734" w:rsidRPr="00AA0EE0" w:rsidRDefault="00691734" w:rsidP="00CB37FB">
      <w:pPr>
        <w:spacing w:line="480" w:lineRule="auto"/>
        <w:jc w:val="both"/>
        <w:rPr>
          <w:lang w:val="en-IE" w:eastAsia="en-IE"/>
        </w:rPr>
      </w:pPr>
    </w:p>
    <w:p w14:paraId="35FC9C75" w14:textId="39F5DF47" w:rsidR="003374DD" w:rsidRPr="003E7638" w:rsidRDefault="003E7638" w:rsidP="003E7638">
      <w:pPr>
        <w:spacing w:line="480" w:lineRule="auto"/>
        <w:jc w:val="both"/>
        <w:rPr>
          <w:i/>
          <w:iCs/>
          <w:lang w:val="en-IE" w:eastAsia="en-IE"/>
        </w:rPr>
      </w:pPr>
      <w:r>
        <w:rPr>
          <w:i/>
          <w:iCs/>
          <w:lang w:val="en-IE" w:eastAsia="en-IE"/>
        </w:rPr>
        <w:t>2.</w:t>
      </w:r>
      <w:r w:rsidR="008D1AAF">
        <w:rPr>
          <w:i/>
          <w:iCs/>
          <w:lang w:val="en-IE" w:eastAsia="en-IE"/>
        </w:rPr>
        <w:t>7</w:t>
      </w:r>
      <w:r w:rsidR="001474E7" w:rsidRPr="003E7638">
        <w:rPr>
          <w:i/>
          <w:iCs/>
          <w:lang w:val="en-IE" w:eastAsia="en-IE"/>
        </w:rPr>
        <w:t xml:space="preserve"> </w:t>
      </w:r>
      <w:r w:rsidR="00AA2ED1" w:rsidRPr="003E7638">
        <w:rPr>
          <w:i/>
          <w:iCs/>
          <w:lang w:val="en-IE" w:eastAsia="en-IE"/>
        </w:rPr>
        <w:t>S</w:t>
      </w:r>
      <w:r w:rsidR="003374DD" w:rsidRPr="003E7638">
        <w:rPr>
          <w:i/>
          <w:iCs/>
          <w:lang w:val="en-IE" w:eastAsia="en-IE"/>
        </w:rPr>
        <w:t>tatistical analysis</w:t>
      </w:r>
    </w:p>
    <w:p w14:paraId="1D9856C5" w14:textId="448C8782" w:rsidR="00927FB3" w:rsidRPr="00927FB3" w:rsidRDefault="00226C7D" w:rsidP="00BB159A">
      <w:pPr>
        <w:spacing w:line="480" w:lineRule="auto"/>
        <w:ind w:firstLine="482"/>
        <w:jc w:val="both"/>
        <w:rPr>
          <w:lang w:val="en-IE"/>
        </w:rPr>
      </w:pPr>
      <w:r>
        <w:rPr>
          <w:lang w:val="en-IE"/>
        </w:rPr>
        <w:t>The melanosis</w:t>
      </w:r>
      <w:r w:rsidR="00BB159A">
        <w:rPr>
          <w:lang w:val="en-IE"/>
        </w:rPr>
        <w:t xml:space="preserve"> </w:t>
      </w:r>
      <w:r w:rsidR="000A4366" w:rsidRPr="00ED06ED">
        <w:rPr>
          <w:lang w:val="en-IE"/>
        </w:rPr>
        <w:t>scores</w:t>
      </w:r>
      <w:r w:rsidR="0021670E">
        <w:rPr>
          <w:lang w:val="en-IE"/>
        </w:rPr>
        <w:t>,</w:t>
      </w:r>
      <w:r w:rsidR="000A4366" w:rsidRPr="00ED06ED">
        <w:rPr>
          <w:lang w:val="en-IE"/>
        </w:rPr>
        <w:t xml:space="preserve"> predicted by</w:t>
      </w:r>
      <w:r w:rsidR="00AB08BB">
        <w:rPr>
          <w:lang w:val="en-IE"/>
        </w:rPr>
        <w:t xml:space="preserve"> digital</w:t>
      </w:r>
      <w:r w:rsidR="000A4366" w:rsidRPr="00ED06ED">
        <w:rPr>
          <w:lang w:val="en-IE"/>
        </w:rPr>
        <w:t xml:space="preserve"> </w:t>
      </w:r>
      <w:r w:rsidR="003554C3">
        <w:rPr>
          <w:lang w:val="en-IE"/>
        </w:rPr>
        <w:t>image analysis</w:t>
      </w:r>
      <w:r w:rsidR="00F60B3D">
        <w:rPr>
          <w:lang w:val="en-IE"/>
        </w:rPr>
        <w:t>,</w:t>
      </w:r>
      <w:r w:rsidR="000A4366" w:rsidRPr="00ED06ED">
        <w:rPr>
          <w:lang w:val="en-IE"/>
        </w:rPr>
        <w:t xml:space="preserve"> </w:t>
      </w:r>
      <w:r w:rsidR="0021670E">
        <w:rPr>
          <w:lang w:val="en-IE"/>
        </w:rPr>
        <w:t>constituted</w:t>
      </w:r>
      <w:r w:rsidR="000A4366" w:rsidRPr="00ED06ED">
        <w:rPr>
          <w:lang w:val="en-IE"/>
        </w:rPr>
        <w:t xml:space="preserve"> </w:t>
      </w:r>
      <w:r w:rsidR="00ED06ED" w:rsidRPr="00ED06ED">
        <w:rPr>
          <w:lang w:val="en-IE"/>
        </w:rPr>
        <w:t>the basis for further analysis.</w:t>
      </w:r>
      <w:r w:rsidR="00BB159A">
        <w:rPr>
          <w:lang w:val="en-IE"/>
        </w:rPr>
        <w:t xml:space="preserve"> </w:t>
      </w:r>
      <w:r w:rsidR="00927FB3" w:rsidRPr="00927FB3">
        <w:rPr>
          <w:lang w:val="en-IE"/>
        </w:rPr>
        <w:t xml:space="preserve">The </w:t>
      </w:r>
      <w:r w:rsidR="00BB159A">
        <w:rPr>
          <w:lang w:val="en-IE"/>
        </w:rPr>
        <w:t>progression of melanosis</w:t>
      </w:r>
      <w:r w:rsidR="00927FB3" w:rsidRPr="00927FB3">
        <w:rPr>
          <w:lang w:val="en-IE"/>
        </w:rPr>
        <w:t xml:space="preserve"> </w:t>
      </w:r>
      <w:r w:rsidR="00F60B3D" w:rsidRPr="005B2979">
        <w:rPr>
          <w:noProof/>
          <w:lang w:val="en-IE"/>
        </w:rPr>
        <w:t>was modelled</w:t>
      </w:r>
      <w:r w:rsidR="00F60B3D">
        <w:rPr>
          <w:lang w:val="en-IE"/>
        </w:rPr>
        <w:t xml:space="preserve"> as a linear kinetic equation:</w:t>
      </w:r>
    </w:p>
    <w:tbl>
      <w:tblPr>
        <w:tblStyle w:val="Tabellrutenett"/>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gridCol w:w="629"/>
      </w:tblGrid>
      <w:tr w:rsidR="00B66F6C" w14:paraId="2562254C" w14:textId="77777777" w:rsidTr="007C2329">
        <w:trPr>
          <w:jc w:val="center"/>
        </w:trPr>
        <w:tc>
          <w:tcPr>
            <w:tcW w:w="8613" w:type="dxa"/>
            <w:shd w:val="clear" w:color="auto" w:fill="auto"/>
            <w:vAlign w:val="center"/>
          </w:tcPr>
          <w:p w14:paraId="4DF6F9F4" w14:textId="278ADC98" w:rsidR="00B66F6C" w:rsidRPr="00AE2F72" w:rsidRDefault="00AE2F72" w:rsidP="00251204">
            <w:pPr>
              <w:spacing w:line="480" w:lineRule="auto"/>
              <w:ind w:firstLine="482"/>
              <w:jc w:val="center"/>
              <w:rPr>
                <w:vertAlign w:val="subscript"/>
                <w:lang w:val="en-IE"/>
              </w:rPr>
            </w:pPr>
            <w:r>
              <w:rPr>
                <w:lang w:val="en-IE"/>
              </w:rPr>
              <w:t>S(t) = k × t + S</w:t>
            </w:r>
            <w:r>
              <w:rPr>
                <w:vertAlign w:val="subscript"/>
                <w:lang w:val="en-IE"/>
              </w:rPr>
              <w:t>0</w:t>
            </w:r>
          </w:p>
        </w:tc>
        <w:tc>
          <w:tcPr>
            <w:tcW w:w="629" w:type="dxa"/>
            <w:shd w:val="clear" w:color="auto" w:fill="auto"/>
            <w:vAlign w:val="center"/>
          </w:tcPr>
          <w:p w14:paraId="16DFDE5C" w14:textId="0BAD00D5" w:rsidR="00B66F6C" w:rsidRDefault="00B66F6C" w:rsidP="00251204">
            <w:pPr>
              <w:spacing w:line="480" w:lineRule="auto"/>
              <w:rPr>
                <w:lang w:val="en-IE"/>
              </w:rPr>
            </w:pPr>
            <w:r>
              <w:rPr>
                <w:lang w:val="en-IE"/>
              </w:rPr>
              <w:t>(1)</w:t>
            </w:r>
          </w:p>
        </w:tc>
      </w:tr>
    </w:tbl>
    <w:p w14:paraId="7EAFAAA8" w14:textId="6AE007A0" w:rsidR="00FB6D0C" w:rsidRPr="00251204" w:rsidRDefault="00B5271D" w:rsidP="00251204">
      <w:pPr>
        <w:spacing w:line="480" w:lineRule="auto"/>
        <w:jc w:val="both"/>
        <w:rPr>
          <w:lang w:val="en-IE"/>
        </w:rPr>
      </w:pPr>
      <w:r w:rsidRPr="00AE2F72">
        <w:rPr>
          <w:noProof/>
          <w:lang w:val="en-IE"/>
        </w:rPr>
        <w:t>where</w:t>
      </w:r>
      <w:r w:rsidRPr="00B5271D">
        <w:rPr>
          <w:lang w:val="en-IE"/>
        </w:rPr>
        <w:t xml:space="preserve"> S</w:t>
      </w:r>
      <w:r w:rsidR="000518DD">
        <w:rPr>
          <w:lang w:val="en-IE"/>
        </w:rPr>
        <w:t>(t)</w:t>
      </w:r>
      <w:r w:rsidRPr="00B5271D">
        <w:rPr>
          <w:lang w:val="en-IE"/>
        </w:rPr>
        <w:t xml:space="preserve"> is the </w:t>
      </w:r>
      <w:r w:rsidRPr="00BB159A">
        <w:rPr>
          <w:lang w:val="en-IE"/>
        </w:rPr>
        <w:t>score</w:t>
      </w:r>
      <w:r w:rsidRPr="00B5271D">
        <w:rPr>
          <w:lang w:val="en-IE"/>
        </w:rPr>
        <w:t xml:space="preserve"> at storage time t (day)</w:t>
      </w:r>
      <w:r w:rsidR="00F60B3D">
        <w:rPr>
          <w:lang w:val="en-IE"/>
        </w:rPr>
        <w:t>,</w:t>
      </w:r>
      <w:r w:rsidRPr="00251204">
        <w:rPr>
          <w:lang w:val="en-IE"/>
        </w:rPr>
        <w:t xml:space="preserve"> </w:t>
      </w:r>
      <w:r w:rsidR="00035BFA" w:rsidRPr="00251204">
        <w:rPr>
          <w:i/>
          <w:lang w:val="en-IE"/>
        </w:rPr>
        <w:t>S</w:t>
      </w:r>
      <w:r w:rsidR="00035BFA" w:rsidRPr="00251204">
        <w:rPr>
          <w:vertAlign w:val="subscript"/>
          <w:lang w:val="en-IE"/>
        </w:rPr>
        <w:t>0</w:t>
      </w:r>
      <w:r w:rsidR="00035BFA" w:rsidRPr="00251204">
        <w:rPr>
          <w:lang w:val="en-IE"/>
        </w:rPr>
        <w:t xml:space="preserve"> is th</w:t>
      </w:r>
      <w:r w:rsidR="00035BFA">
        <w:rPr>
          <w:lang w:val="en-IE"/>
        </w:rPr>
        <w:t xml:space="preserve">e </w:t>
      </w:r>
      <w:r w:rsidR="00035BFA" w:rsidRPr="00BA35F4">
        <w:rPr>
          <w:lang w:val="en-IE"/>
        </w:rPr>
        <w:t>estimated</w:t>
      </w:r>
      <w:r w:rsidR="00035BFA" w:rsidRPr="00251204">
        <w:rPr>
          <w:lang w:val="en-IE"/>
        </w:rPr>
        <w:t xml:space="preserve"> </w:t>
      </w:r>
      <w:r w:rsidR="00035BFA" w:rsidRPr="00BB159A">
        <w:rPr>
          <w:lang w:val="en-IE"/>
        </w:rPr>
        <w:t>score at time</w:t>
      </w:r>
      <w:r w:rsidR="00035BFA">
        <w:rPr>
          <w:lang w:val="en-IE"/>
        </w:rPr>
        <w:t xml:space="preserve"> zero, and </w:t>
      </w:r>
      <w:r w:rsidR="00035BFA" w:rsidRPr="002015BA">
        <w:rPr>
          <w:i/>
          <w:lang w:val="en-IE"/>
        </w:rPr>
        <w:t>k</w:t>
      </w:r>
      <w:r w:rsidR="00035BFA">
        <w:rPr>
          <w:i/>
          <w:lang w:val="en-IE"/>
        </w:rPr>
        <w:t xml:space="preserve">, </w:t>
      </w:r>
      <w:r w:rsidR="00035BFA" w:rsidRPr="00BA35F4">
        <w:rPr>
          <w:lang w:val="en-IE"/>
        </w:rPr>
        <w:t>which is the parameter of interest,</w:t>
      </w:r>
      <w:r w:rsidR="00035BFA" w:rsidRPr="00B5271D">
        <w:rPr>
          <w:lang w:val="en-IE"/>
        </w:rPr>
        <w:t xml:space="preserve"> is the kinetic constant</w:t>
      </w:r>
      <w:r w:rsidR="00035BFA">
        <w:rPr>
          <w:lang w:val="en-IE"/>
        </w:rPr>
        <w:t xml:space="preserve"> </w:t>
      </w:r>
      <w:r w:rsidR="00B93069">
        <w:rPr>
          <w:lang w:val="en-IE"/>
        </w:rPr>
        <w:t xml:space="preserve">or rate </w:t>
      </w:r>
      <w:r w:rsidR="00035BFA">
        <w:rPr>
          <w:lang w:val="en-IE"/>
        </w:rPr>
        <w:t>of melanosis (day</w:t>
      </w:r>
      <w:r w:rsidR="00035BFA">
        <w:rPr>
          <w:vertAlign w:val="superscript"/>
          <w:lang w:val="en-IE"/>
        </w:rPr>
        <w:t>-1</w:t>
      </w:r>
      <w:r w:rsidR="00035BFA" w:rsidRPr="00251204">
        <w:rPr>
          <w:lang w:val="en-IE"/>
        </w:rPr>
        <w:t>)</w:t>
      </w:r>
      <w:r w:rsidR="00035BFA">
        <w:rPr>
          <w:lang w:val="en-IE"/>
        </w:rPr>
        <w:t>.</w:t>
      </w:r>
    </w:p>
    <w:p w14:paraId="2EC81F23" w14:textId="0932A4CE" w:rsidR="00E65022" w:rsidRPr="00251204" w:rsidRDefault="004900B6" w:rsidP="00E65022">
      <w:pPr>
        <w:spacing w:line="480" w:lineRule="auto"/>
        <w:ind w:firstLine="482"/>
        <w:jc w:val="both"/>
        <w:rPr>
          <w:lang w:val="en-GB"/>
        </w:rPr>
      </w:pPr>
      <w:r>
        <w:rPr>
          <w:lang w:val="en-IE"/>
        </w:rPr>
        <w:t xml:space="preserve">Equation 1 </w:t>
      </w:r>
      <w:r w:rsidR="00C11123">
        <w:rPr>
          <w:lang w:val="en-IE"/>
        </w:rPr>
        <w:t>was</w:t>
      </w:r>
      <w:r>
        <w:rPr>
          <w:lang w:val="en-IE"/>
        </w:rPr>
        <w:t xml:space="preserve"> fitted individually to</w:t>
      </w:r>
      <w:r w:rsidR="00C11123">
        <w:rPr>
          <w:lang w:val="en-IE"/>
        </w:rPr>
        <w:t xml:space="preserve"> each crab, </w:t>
      </w:r>
      <w:r w:rsidR="00E65022" w:rsidRPr="00251204">
        <w:rPr>
          <w:lang w:val="en-IE"/>
        </w:rPr>
        <w:t xml:space="preserve">using the software </w:t>
      </w:r>
      <w:r w:rsidR="00E65022" w:rsidRPr="0056079B">
        <w:rPr>
          <w:shd w:val="clear" w:color="auto" w:fill="FFFFFF"/>
          <w:lang w:val="en-GB"/>
        </w:rPr>
        <w:t xml:space="preserve">GraphPad Prism (version 5.00 for Windows, GraphPad Software, Inc., La Jolla, CA, USA). </w:t>
      </w:r>
      <w:r w:rsidR="00E65022" w:rsidRPr="00251204">
        <w:rPr>
          <w:lang w:val="en-GB"/>
        </w:rPr>
        <w:t xml:space="preserve">Regression significance </w:t>
      </w:r>
      <w:r w:rsidR="00E65022" w:rsidRPr="005B2979">
        <w:rPr>
          <w:noProof/>
          <w:lang w:val="en-GB"/>
        </w:rPr>
        <w:t>was evaluated</w:t>
      </w:r>
      <w:r w:rsidR="00E65022" w:rsidRPr="00251204">
        <w:rPr>
          <w:lang w:val="en-GB"/>
        </w:rPr>
        <w:t xml:space="preserve"> by considering the </w:t>
      </w:r>
      <w:r w:rsidR="00C11123" w:rsidRPr="00251204">
        <w:rPr>
          <w:lang w:val="en-GB"/>
        </w:rPr>
        <w:t>root mean squared error</w:t>
      </w:r>
      <w:r w:rsidR="00E65022" w:rsidRPr="00251204">
        <w:rPr>
          <w:lang w:val="en-GB"/>
        </w:rPr>
        <w:t xml:space="preserve"> (RMSE).</w:t>
      </w:r>
    </w:p>
    <w:p w14:paraId="3988B6BC" w14:textId="47467BB5" w:rsidR="00E65022" w:rsidRDefault="00E65022" w:rsidP="00E65022">
      <w:pPr>
        <w:spacing w:line="480" w:lineRule="auto"/>
        <w:ind w:firstLine="482"/>
        <w:jc w:val="both"/>
        <w:rPr>
          <w:lang w:val="en-IE" w:eastAsia="en-IE"/>
        </w:rPr>
      </w:pPr>
      <w:r w:rsidRPr="00251204">
        <w:rPr>
          <w:lang w:val="en-IE"/>
        </w:rPr>
        <w:t xml:space="preserve">A factorial </w:t>
      </w:r>
      <w:r>
        <w:rPr>
          <w:lang w:val="en-IE"/>
        </w:rPr>
        <w:t>analysis of covariance (</w:t>
      </w:r>
      <w:r w:rsidRPr="00251204">
        <w:rPr>
          <w:lang w:val="en-IE"/>
        </w:rPr>
        <w:t>ANCOVA</w:t>
      </w:r>
      <w:r>
        <w:rPr>
          <w:lang w:val="en-IE"/>
        </w:rPr>
        <w:t>)</w:t>
      </w:r>
      <w:r w:rsidRPr="00251204">
        <w:rPr>
          <w:lang w:val="en-IE"/>
        </w:rPr>
        <w:t xml:space="preserve">, using crab weight as a </w:t>
      </w:r>
      <w:r>
        <w:rPr>
          <w:lang w:val="en-IE"/>
        </w:rPr>
        <w:t xml:space="preserve">continuous </w:t>
      </w:r>
      <w:r w:rsidRPr="00251204">
        <w:rPr>
          <w:lang w:val="en-IE"/>
        </w:rPr>
        <w:t>covariate, was carried out to investigate the effects of the</w:t>
      </w:r>
      <w:r>
        <w:rPr>
          <w:lang w:val="en-IE"/>
        </w:rPr>
        <w:t xml:space="preserve"> </w:t>
      </w:r>
      <w:r w:rsidRPr="00251204">
        <w:rPr>
          <w:lang w:val="en-IE"/>
        </w:rPr>
        <w:t>factors of the experimental design</w:t>
      </w:r>
      <w:r>
        <w:rPr>
          <w:lang w:val="en-IE"/>
        </w:rPr>
        <w:t xml:space="preserve"> </w:t>
      </w:r>
      <w:r w:rsidRPr="0078644A">
        <w:rPr>
          <w:lang w:val="en-IE"/>
        </w:rPr>
        <w:t xml:space="preserve">on </w:t>
      </w:r>
      <w:r>
        <w:rPr>
          <w:lang w:val="en-IE"/>
        </w:rPr>
        <w:t xml:space="preserve">the </w:t>
      </w:r>
      <w:r w:rsidRPr="0078644A">
        <w:rPr>
          <w:lang w:val="en-IE"/>
        </w:rPr>
        <w:t xml:space="preserve">kinetic </w:t>
      </w:r>
      <w:r>
        <w:rPr>
          <w:lang w:val="en-IE"/>
        </w:rPr>
        <w:t>constants</w:t>
      </w:r>
      <w:r w:rsidRPr="0078644A">
        <w:rPr>
          <w:lang w:val="en-IE"/>
        </w:rPr>
        <w:t xml:space="preserve"> (</w:t>
      </w:r>
      <w:r w:rsidRPr="0078644A">
        <w:rPr>
          <w:i/>
          <w:iCs/>
          <w:lang w:val="en-IE"/>
        </w:rPr>
        <w:t>k</w:t>
      </w:r>
      <w:r w:rsidRPr="0078644A">
        <w:rPr>
          <w:lang w:val="en-IE"/>
        </w:rPr>
        <w:t>)</w:t>
      </w:r>
      <w:r>
        <w:rPr>
          <w:lang w:val="en-IE"/>
        </w:rPr>
        <w:t>. T</w:t>
      </w:r>
      <w:r w:rsidRPr="0078644A">
        <w:rPr>
          <w:lang w:val="en-IE"/>
        </w:rPr>
        <w:t xml:space="preserve">wo-factor interactions were confounded in the experimental design, meaning that these </w:t>
      </w:r>
      <w:r>
        <w:rPr>
          <w:lang w:val="en-IE"/>
        </w:rPr>
        <w:t xml:space="preserve">could not be </w:t>
      </w:r>
      <w:r w:rsidRPr="00E65022">
        <w:rPr>
          <w:lang w:val="en-IE"/>
        </w:rPr>
        <w:t>estimated independently.</w:t>
      </w:r>
      <w:r>
        <w:rPr>
          <w:lang w:val="en-IE"/>
        </w:rPr>
        <w:t xml:space="preserve"> Therefore, t</w:t>
      </w:r>
      <w:r w:rsidRPr="0078644A">
        <w:rPr>
          <w:lang w:val="en-IE"/>
        </w:rPr>
        <w:t xml:space="preserve">he model contained </w:t>
      </w:r>
      <w:r>
        <w:rPr>
          <w:lang w:val="en-IE"/>
        </w:rPr>
        <w:t xml:space="preserve">the </w:t>
      </w:r>
      <w:r w:rsidRPr="0078644A">
        <w:rPr>
          <w:lang w:val="en-IE"/>
        </w:rPr>
        <w:t>main fact</w:t>
      </w:r>
      <w:r>
        <w:rPr>
          <w:lang w:val="en-IE"/>
        </w:rPr>
        <w:t xml:space="preserve">or effects, </w:t>
      </w:r>
      <w:r w:rsidRPr="0078644A">
        <w:rPr>
          <w:lang w:val="en-IE"/>
        </w:rPr>
        <w:t>seven interaction</w:t>
      </w:r>
      <w:r>
        <w:rPr>
          <w:lang w:val="en-IE"/>
        </w:rPr>
        <w:t xml:space="preserve"> effects</w:t>
      </w:r>
      <w:r w:rsidRPr="0078644A">
        <w:rPr>
          <w:lang w:val="en-IE"/>
        </w:rPr>
        <w:t>, and</w:t>
      </w:r>
      <w:r>
        <w:rPr>
          <w:lang w:val="en-IE"/>
        </w:rPr>
        <w:t xml:space="preserve"> the covariate </w:t>
      </w:r>
      <w:r w:rsidRPr="0078644A">
        <w:rPr>
          <w:lang w:val="en-IE"/>
        </w:rPr>
        <w:t>crab weight</w:t>
      </w:r>
      <w:r w:rsidRPr="00AE2F72">
        <w:rPr>
          <w:noProof/>
          <w:lang w:val="en-IE"/>
        </w:rPr>
        <w:t>.</w:t>
      </w:r>
      <w:r>
        <w:rPr>
          <w:lang w:val="en-IE" w:eastAsia="en-IE"/>
        </w:rPr>
        <w:t xml:space="preserve"> The ANCOVA was performed using the </w:t>
      </w:r>
      <w:r w:rsidRPr="00552B3E">
        <w:rPr>
          <w:lang w:val="en-IE" w:eastAsia="en-IE"/>
        </w:rPr>
        <w:t>software MATLAB</w:t>
      </w:r>
      <w:r>
        <w:rPr>
          <w:lang w:val="en-IE" w:eastAsia="en-IE"/>
        </w:rPr>
        <w:t>.</w:t>
      </w:r>
    </w:p>
    <w:p w14:paraId="17A5DA96" w14:textId="77777777" w:rsidR="00060AF4" w:rsidRPr="001924A5" w:rsidRDefault="00060AF4" w:rsidP="00CB37FB">
      <w:pPr>
        <w:spacing w:line="480" w:lineRule="auto"/>
        <w:jc w:val="both"/>
        <w:rPr>
          <w:lang w:val="en-IE"/>
        </w:rPr>
      </w:pPr>
    </w:p>
    <w:p w14:paraId="43548CC9" w14:textId="19731175" w:rsidR="003A2392" w:rsidRPr="003E7638" w:rsidRDefault="003E7638" w:rsidP="003E7638">
      <w:pPr>
        <w:spacing w:line="480" w:lineRule="auto"/>
        <w:jc w:val="both"/>
        <w:rPr>
          <w:lang w:val="en-IE"/>
        </w:rPr>
      </w:pPr>
      <w:r>
        <w:rPr>
          <w:b/>
          <w:bCs/>
          <w:lang w:val="en-IE"/>
        </w:rPr>
        <w:lastRenderedPageBreak/>
        <w:t xml:space="preserve">3. </w:t>
      </w:r>
      <w:r w:rsidR="00884734" w:rsidRPr="003E7638">
        <w:rPr>
          <w:b/>
          <w:bCs/>
          <w:lang w:val="en-IE"/>
        </w:rPr>
        <w:t>Results and Discussion</w:t>
      </w:r>
    </w:p>
    <w:p w14:paraId="1F6B55F4" w14:textId="5B44CAE1" w:rsidR="002F3AB5" w:rsidRPr="00AB692B" w:rsidRDefault="00AD47EA" w:rsidP="00AB692B">
      <w:pPr>
        <w:spacing w:line="480" w:lineRule="auto"/>
        <w:rPr>
          <w:i/>
          <w:iCs/>
          <w:lang w:val="en-IE"/>
        </w:rPr>
      </w:pPr>
      <w:bookmarkStart w:id="2" w:name="_Hlk505323933"/>
      <w:r w:rsidRPr="0063071C">
        <w:rPr>
          <w:i/>
          <w:iCs/>
          <w:lang w:val="en-IE"/>
        </w:rPr>
        <w:t xml:space="preserve">3.1 </w:t>
      </w:r>
      <w:r w:rsidR="000D6E11">
        <w:rPr>
          <w:i/>
          <w:iCs/>
          <w:lang w:val="en-IE"/>
        </w:rPr>
        <w:t xml:space="preserve">Effect of anti-melanosis treatments on leg </w:t>
      </w:r>
      <w:r w:rsidR="006660CD">
        <w:rPr>
          <w:i/>
          <w:iCs/>
          <w:lang w:val="en-IE"/>
        </w:rPr>
        <w:t>meat pH</w:t>
      </w:r>
    </w:p>
    <w:p w14:paraId="74C604F0" w14:textId="5065AE31" w:rsidR="000B40D5" w:rsidRDefault="00AB692B" w:rsidP="0030698A">
      <w:pPr>
        <w:spacing w:line="480" w:lineRule="auto"/>
        <w:ind w:firstLine="482"/>
        <w:jc w:val="both"/>
        <w:rPr>
          <w:noProof/>
          <w:lang w:val="en-IE"/>
        </w:rPr>
      </w:pPr>
      <w:r>
        <w:rPr>
          <w:noProof/>
          <w:lang w:val="en-IE"/>
        </w:rPr>
        <w:t xml:space="preserve">The pH of the </w:t>
      </w:r>
      <w:r w:rsidR="00101291">
        <w:rPr>
          <w:noProof/>
          <w:lang w:val="en-IE"/>
        </w:rPr>
        <w:t>leg meat</w:t>
      </w:r>
      <w:r>
        <w:rPr>
          <w:noProof/>
          <w:lang w:val="en-IE"/>
        </w:rPr>
        <w:t xml:space="preserve"> </w:t>
      </w:r>
      <w:r w:rsidR="001951D2">
        <w:rPr>
          <w:noProof/>
          <w:lang w:val="en-IE"/>
        </w:rPr>
        <w:t xml:space="preserve">of snow crab clusters </w:t>
      </w:r>
      <w:r>
        <w:rPr>
          <w:noProof/>
          <w:lang w:val="en-IE"/>
        </w:rPr>
        <w:t xml:space="preserve">was measured to evaluate </w:t>
      </w:r>
      <w:r w:rsidR="00422FD5">
        <w:rPr>
          <w:noProof/>
          <w:lang w:val="en-IE"/>
        </w:rPr>
        <w:t xml:space="preserve">whether </w:t>
      </w:r>
      <w:r w:rsidR="001951D2">
        <w:rPr>
          <w:noProof/>
          <w:lang w:val="en-IE"/>
        </w:rPr>
        <w:t xml:space="preserve">it was affected by </w:t>
      </w:r>
      <w:r>
        <w:rPr>
          <w:noProof/>
          <w:lang w:val="en-IE"/>
        </w:rPr>
        <w:t xml:space="preserve">the immersion in the melanosis-inhibiting </w:t>
      </w:r>
      <w:r w:rsidR="00AA580B">
        <w:rPr>
          <w:noProof/>
          <w:lang w:val="en-IE"/>
        </w:rPr>
        <w:t>solutions.</w:t>
      </w:r>
    </w:p>
    <w:p w14:paraId="721834AD" w14:textId="435C42DA" w:rsidR="008D454E" w:rsidRPr="00902496" w:rsidRDefault="00821E55" w:rsidP="00902496">
      <w:pPr>
        <w:spacing w:line="480" w:lineRule="auto"/>
        <w:ind w:firstLine="482"/>
        <w:jc w:val="both"/>
        <w:rPr>
          <w:rFonts w:eastAsiaTheme="minorHAnsi"/>
          <w:lang w:val="en-IE" w:eastAsia="en-IE"/>
        </w:rPr>
      </w:pPr>
      <w:r>
        <w:rPr>
          <w:noProof/>
          <w:lang w:val="en-IE"/>
        </w:rPr>
        <w:t xml:space="preserve">The pH values of the solutions varied </w:t>
      </w:r>
      <w:r w:rsidR="0014472D">
        <w:rPr>
          <w:noProof/>
          <w:lang w:val="en-IE"/>
        </w:rPr>
        <w:t xml:space="preserve">in a wide range, from </w:t>
      </w:r>
      <w:r w:rsidR="003B63AB" w:rsidRPr="00F750D3">
        <w:rPr>
          <w:color w:val="000000" w:themeColor="text1"/>
          <w:lang w:val="en-US"/>
        </w:rPr>
        <w:t xml:space="preserve">between </w:t>
      </w:r>
      <w:r w:rsidR="00417B5E">
        <w:rPr>
          <w:color w:val="000000" w:themeColor="text1"/>
          <w:lang w:val="en-US"/>
        </w:rPr>
        <w:t xml:space="preserve">pH </w:t>
      </w:r>
      <w:r w:rsidR="003B63AB" w:rsidRPr="00F750D3">
        <w:rPr>
          <w:color w:val="000000" w:themeColor="text1"/>
          <w:lang w:val="en-US"/>
        </w:rPr>
        <w:t xml:space="preserve">2.26 and </w:t>
      </w:r>
      <w:r w:rsidR="00ED7CBC">
        <w:rPr>
          <w:color w:val="000000" w:themeColor="text1"/>
          <w:lang w:val="en-US"/>
        </w:rPr>
        <w:t xml:space="preserve">pH </w:t>
      </w:r>
      <w:r w:rsidR="003B63AB" w:rsidRPr="00F750D3">
        <w:rPr>
          <w:color w:val="000000" w:themeColor="text1"/>
          <w:lang w:val="en-US"/>
        </w:rPr>
        <w:t>3.80</w:t>
      </w:r>
      <w:r w:rsidR="003B63AB">
        <w:rPr>
          <w:color w:val="000000" w:themeColor="text1"/>
          <w:lang w:val="en-US"/>
        </w:rPr>
        <w:t xml:space="preserve"> for formulations containing acidulants</w:t>
      </w:r>
      <w:r w:rsidR="0014472D">
        <w:rPr>
          <w:color w:val="000000" w:themeColor="text1"/>
          <w:lang w:val="en-US"/>
        </w:rPr>
        <w:t xml:space="preserve"> to </w:t>
      </w:r>
      <w:r w:rsidR="00417B5E">
        <w:rPr>
          <w:color w:val="000000" w:themeColor="text1"/>
          <w:lang w:val="en-US"/>
        </w:rPr>
        <w:t xml:space="preserve">pH </w:t>
      </w:r>
      <w:r w:rsidR="003B63AB">
        <w:rPr>
          <w:color w:val="000000" w:themeColor="text1"/>
          <w:lang w:val="en-US"/>
        </w:rPr>
        <w:t>7.24 for the 4</w:t>
      </w:r>
      <w:r w:rsidR="008178EA">
        <w:rPr>
          <w:color w:val="000000" w:themeColor="text1"/>
          <w:lang w:val="en-US"/>
        </w:rPr>
        <w:t>-</w:t>
      </w:r>
      <w:r w:rsidR="003B63AB">
        <w:rPr>
          <w:color w:val="000000" w:themeColor="text1"/>
          <w:lang w:val="en-US"/>
        </w:rPr>
        <w:t>HR</w:t>
      </w:r>
      <w:r w:rsidR="0014472D">
        <w:rPr>
          <w:color w:val="000000" w:themeColor="text1"/>
          <w:lang w:val="en-US"/>
        </w:rPr>
        <w:t xml:space="preserve"> solution </w:t>
      </w:r>
      <w:r w:rsidR="003B63AB">
        <w:rPr>
          <w:color w:val="000000" w:themeColor="text1"/>
          <w:lang w:val="en-US"/>
        </w:rPr>
        <w:t xml:space="preserve">and </w:t>
      </w:r>
      <w:r w:rsidR="00417B5E">
        <w:rPr>
          <w:color w:val="000000" w:themeColor="text1"/>
          <w:lang w:val="en-US"/>
        </w:rPr>
        <w:t xml:space="preserve">pH </w:t>
      </w:r>
      <w:r w:rsidR="003B63AB">
        <w:rPr>
          <w:color w:val="000000" w:themeColor="text1"/>
          <w:lang w:val="en-US"/>
        </w:rPr>
        <w:t>8.05 for the control treatments</w:t>
      </w:r>
      <w:r w:rsidR="00417B5E">
        <w:rPr>
          <w:color w:val="000000" w:themeColor="text1"/>
          <w:lang w:val="en-US"/>
        </w:rPr>
        <w:t>.</w:t>
      </w:r>
      <w:r w:rsidR="00B31866">
        <w:rPr>
          <w:color w:val="000000" w:themeColor="text1"/>
          <w:lang w:val="en-US"/>
        </w:rPr>
        <w:t xml:space="preserve"> </w:t>
      </w:r>
      <w:r w:rsidR="00FF1AEA">
        <w:rPr>
          <w:noProof/>
          <w:color w:val="000000" w:themeColor="text1"/>
          <w:lang w:val="en-US"/>
        </w:rPr>
        <w:t>Despite</w:t>
      </w:r>
      <w:r w:rsidR="00417B5E">
        <w:rPr>
          <w:color w:val="000000" w:themeColor="text1"/>
          <w:lang w:val="en-US"/>
        </w:rPr>
        <w:t xml:space="preserve"> this, </w:t>
      </w:r>
      <w:r w:rsidR="003B63AB">
        <w:rPr>
          <w:color w:val="000000" w:themeColor="text1"/>
          <w:lang w:val="en-US"/>
        </w:rPr>
        <w:t xml:space="preserve">only </w:t>
      </w:r>
      <w:r w:rsidR="00B31866">
        <w:rPr>
          <w:color w:val="000000" w:themeColor="text1"/>
          <w:lang w:val="en-US"/>
        </w:rPr>
        <w:t xml:space="preserve">limited variation </w:t>
      </w:r>
      <w:r w:rsidR="00B31866" w:rsidRPr="005B2979">
        <w:rPr>
          <w:noProof/>
          <w:color w:val="000000" w:themeColor="text1"/>
          <w:lang w:val="en-US"/>
        </w:rPr>
        <w:t>was observed</w:t>
      </w:r>
      <w:r w:rsidR="00B31866">
        <w:rPr>
          <w:color w:val="000000" w:themeColor="text1"/>
          <w:lang w:val="en-US"/>
        </w:rPr>
        <w:t xml:space="preserve"> in the pH of raw leg meat </w:t>
      </w:r>
      <w:r w:rsidR="003B1B3A">
        <w:rPr>
          <w:color w:val="000000" w:themeColor="text1"/>
          <w:lang w:val="en-US"/>
        </w:rPr>
        <w:t>after the treatment</w:t>
      </w:r>
      <w:r w:rsidR="003B63AB">
        <w:rPr>
          <w:color w:val="000000" w:themeColor="text1"/>
          <w:lang w:val="en-US"/>
        </w:rPr>
        <w:t xml:space="preserve">, namely between pH 6.63 </w:t>
      </w:r>
      <w:r w:rsidR="003B63AB">
        <w:rPr>
          <w:shd w:val="clear" w:color="auto" w:fill="FFFFFF"/>
          <w:lang w:val="en-US"/>
        </w:rPr>
        <w:t xml:space="preserve">and pH </w:t>
      </w:r>
      <w:r w:rsidR="003B63AB">
        <w:rPr>
          <w:color w:val="000000" w:themeColor="text1"/>
          <w:lang w:val="en-US"/>
        </w:rPr>
        <w:t>6.98</w:t>
      </w:r>
      <w:r w:rsidR="00B31866">
        <w:rPr>
          <w:color w:val="000000" w:themeColor="text1"/>
          <w:lang w:val="en-US"/>
        </w:rPr>
        <w:t xml:space="preserve">. </w:t>
      </w:r>
      <w:r w:rsidR="00B31866" w:rsidRPr="005B2979">
        <w:rPr>
          <w:noProof/>
          <w:color w:val="000000" w:themeColor="text1"/>
          <w:lang w:val="en-US"/>
        </w:rPr>
        <w:t>This is</w:t>
      </w:r>
      <w:r w:rsidR="003B1B3A" w:rsidRPr="005B2979">
        <w:rPr>
          <w:noProof/>
          <w:color w:val="000000" w:themeColor="text1"/>
          <w:lang w:val="en-US"/>
        </w:rPr>
        <w:t xml:space="preserve"> likely</w:t>
      </w:r>
      <w:r w:rsidR="00B31866" w:rsidRPr="005B2979">
        <w:rPr>
          <w:noProof/>
          <w:color w:val="000000" w:themeColor="text1"/>
          <w:lang w:val="en-US"/>
        </w:rPr>
        <w:t xml:space="preserve"> </w:t>
      </w:r>
      <w:r w:rsidR="003B1B3A" w:rsidRPr="005B2979">
        <w:rPr>
          <w:noProof/>
          <w:lang w:val="en-IE"/>
        </w:rPr>
        <w:t>because of the buffering capacity of the meat (</w:t>
      </w:r>
      <w:r w:rsidR="0059578C" w:rsidRPr="005B2979">
        <w:rPr>
          <w:noProof/>
          <w:color w:val="0070C0"/>
          <w:shd w:val="clear" w:color="auto" w:fill="FFFFFF"/>
        </w:rPr>
        <w:t xml:space="preserve">Arancibia, </w:t>
      </w:r>
      <w:r w:rsidR="0059578C" w:rsidRPr="005B2979">
        <w:rPr>
          <w:noProof/>
          <w:color w:val="0070C0"/>
          <w:lang w:val="en-IE"/>
        </w:rPr>
        <w:t>López-Caballero</w:t>
      </w:r>
      <w:r w:rsidR="0059578C" w:rsidRPr="005B2979">
        <w:rPr>
          <w:noProof/>
          <w:color w:val="0070C0"/>
          <w:shd w:val="clear" w:color="auto" w:fill="FFFFFF"/>
        </w:rPr>
        <w:t xml:space="preserve">, </w:t>
      </w:r>
      <w:r w:rsidR="0059578C" w:rsidRPr="005B2979">
        <w:rPr>
          <w:noProof/>
          <w:color w:val="0070C0"/>
          <w:lang w:val="en-IE"/>
        </w:rPr>
        <w:t>Gómez-Guillén</w:t>
      </w:r>
      <w:r w:rsidR="0059578C" w:rsidRPr="005B2979">
        <w:rPr>
          <w:noProof/>
          <w:color w:val="0070C0"/>
          <w:shd w:val="clear" w:color="auto" w:fill="FFFFFF"/>
        </w:rPr>
        <w:t>, &amp; Montero, 2015</w:t>
      </w:r>
      <w:r w:rsidR="003B1B3A" w:rsidRPr="005B2979">
        <w:rPr>
          <w:noProof/>
          <w:lang w:val="en-IE"/>
        </w:rPr>
        <w:t xml:space="preserve">), </w:t>
      </w:r>
      <w:r w:rsidR="00B31866" w:rsidRPr="005B2979">
        <w:rPr>
          <w:noProof/>
          <w:color w:val="000000" w:themeColor="text1"/>
          <w:lang w:val="en-US"/>
        </w:rPr>
        <w:t>in a</w:t>
      </w:r>
      <w:r w:rsidR="003B1B3A" w:rsidRPr="005B2979">
        <w:rPr>
          <w:noProof/>
          <w:color w:val="000000" w:themeColor="text1"/>
          <w:lang w:val="en-US"/>
        </w:rPr>
        <w:t>greement</w:t>
      </w:r>
      <w:r w:rsidR="00B31866" w:rsidRPr="005B2979">
        <w:rPr>
          <w:noProof/>
          <w:color w:val="000000" w:themeColor="text1"/>
          <w:lang w:val="en-US"/>
        </w:rPr>
        <w:t xml:space="preserve"> with </w:t>
      </w:r>
      <w:r w:rsidR="002D6895" w:rsidRPr="005B2979">
        <w:rPr>
          <w:noProof/>
          <w:color w:val="000000" w:themeColor="text1"/>
          <w:lang w:val="en-US"/>
        </w:rPr>
        <w:t xml:space="preserve">other </w:t>
      </w:r>
      <w:r w:rsidR="00B31866" w:rsidRPr="005B2979">
        <w:rPr>
          <w:noProof/>
          <w:color w:val="000000" w:themeColor="text1"/>
          <w:lang w:val="en-US"/>
        </w:rPr>
        <w:t>studies</w:t>
      </w:r>
      <w:r w:rsidR="00FF1AEA" w:rsidRPr="005B2979">
        <w:rPr>
          <w:noProof/>
          <w:color w:val="000000" w:themeColor="text1"/>
          <w:lang w:val="en-US"/>
        </w:rPr>
        <w:t xml:space="preserve"> </w:t>
      </w:r>
      <w:r w:rsidR="00B31866" w:rsidRPr="005B2979">
        <w:rPr>
          <w:noProof/>
          <w:color w:val="000000" w:themeColor="text1"/>
          <w:lang w:val="en-US"/>
        </w:rPr>
        <w:t>report</w:t>
      </w:r>
      <w:r w:rsidR="00FF1AEA" w:rsidRPr="005B2979">
        <w:rPr>
          <w:noProof/>
          <w:color w:val="000000" w:themeColor="text1"/>
          <w:lang w:val="en-US"/>
        </w:rPr>
        <w:t>ing</w:t>
      </w:r>
      <w:r w:rsidR="00B31866" w:rsidRPr="005B2979">
        <w:rPr>
          <w:noProof/>
          <w:color w:val="000000" w:themeColor="text1"/>
          <w:lang w:val="en-US"/>
        </w:rPr>
        <w:t xml:space="preserve"> no significant pH changes of the meat </w:t>
      </w:r>
      <w:r w:rsidR="003B1B3A" w:rsidRPr="005B2979">
        <w:rPr>
          <w:noProof/>
          <w:color w:val="000000" w:themeColor="text1"/>
          <w:lang w:val="en-US"/>
        </w:rPr>
        <w:t xml:space="preserve">of crustacean species </w:t>
      </w:r>
      <w:r w:rsidR="00B31866" w:rsidRPr="005B2979">
        <w:rPr>
          <w:noProof/>
          <w:color w:val="000000" w:themeColor="text1"/>
          <w:lang w:val="en-US"/>
        </w:rPr>
        <w:t xml:space="preserve">after immersion </w:t>
      </w:r>
      <w:r w:rsidR="003B1B3A" w:rsidRPr="005B2979">
        <w:rPr>
          <w:noProof/>
          <w:color w:val="000000" w:themeColor="text1"/>
          <w:lang w:val="en-US"/>
        </w:rPr>
        <w:t xml:space="preserve">in acidic solutions </w:t>
      </w:r>
      <w:r w:rsidR="00695B30" w:rsidRPr="005B2979">
        <w:rPr>
          <w:noProof/>
          <w:lang w:val="en-US"/>
        </w:rPr>
        <w:t>(</w:t>
      </w:r>
      <w:r w:rsidR="00695B30" w:rsidRPr="005B2979">
        <w:rPr>
          <w:noProof/>
          <w:color w:val="0070C0"/>
          <w:lang w:val="en-US"/>
        </w:rPr>
        <w:t>Martínez-Álvarez, López-Caballero, Gómez-Guillén, &amp; Montero, 2009</w:t>
      </w:r>
      <w:r w:rsidR="002817A2" w:rsidRPr="005B2979">
        <w:rPr>
          <w:noProof/>
          <w:lang w:val="en-IE"/>
        </w:rPr>
        <w:t xml:space="preserve">; </w:t>
      </w:r>
      <w:r w:rsidR="00902496" w:rsidRPr="005B2979">
        <w:rPr>
          <w:noProof/>
          <w:lang w:val="en-US"/>
        </w:rPr>
        <w:fldChar w:fldCharType="begin" w:fldLock="1"/>
      </w:r>
      <w:r w:rsidR="00902496" w:rsidRPr="005B2979">
        <w:rPr>
          <w:noProof/>
          <w:lang w:val="en-US"/>
        </w:rPr>
        <w:instrText>ADDIN CSL_CITATION { "citationItems" : [ { "id" : "ITEM-1", "itemData" : { "DOI" : "10.1111/j.1750-3841.2008.00674.x", "ISBN" : "1750-3841 (Electronic)", "ISSN" : "00221147", "PMID" : "18387125", "abstract" : "The effect of pretreatment with pyrophosphate and 4-hexylresorcinol in combination with modified atmosphere packaging (MAP) (80% CO(2), 10% O(2), 10% N(2), or 80% CO(2), 20% N(2)) on the quality of white shrimp during storage at 4 degrees C was investigated. Shrimp pretreated with 2% pyrophosphate and 0.25% 4-hexylresorcinol and stored under MAP showed the lower microbiological and chemical deteriorations as evidenced by delayed microbial growth as well as lower trimethylamine (TMA) and total volatile base nitrogen (TVB) production (P &lt; 0.05). Additionally, the growth of coliforms was inhibited effectively. White shrimp pretreated with 4-hexylresorcinol had the lower melanosis throughout the storage compared with those without treatment (P &lt; 0.05). This was associated with the lowered polyphenol oxidase (PPO) activity in shrimp treated with 4-hexylresorcinol. Therefore, the effective retardation of microbiological and chemical deterioration of white shrimp stored under MAP with the decrease in melanosis could be achieved by pretreatment of the shrimp with pyrophosphate and 4-hexylresorcinol. Furthermore, decapitation could be another means to lower the microbial load and melanosis in white shrimp, particularly those stored under MAP.", "author" : [ { "dropping-particle" : "", "family" : "Thepnuan", "given" : "R.", "non-dropping-particle" : "", "parse-names" : false, "suffix" : "" }, { "dropping-particle" : "", "family" : "Benjakul", "given" : "S.", "non-dropping-particle" : "", "parse-names" : false, "suffix" : "" }, { "dropping-particle" : "", "family" : "Visessanguan", "given" : "W.", "non-dropping-particle" : "", "parse-names" : false, "suffix" : "" } ], "container-title" : "Journal of Food Science", "id" : "ITEM-1", "issue" : "3", "issued" : { "date-parts" : [ [ "2008" ] ] }, "title" : "Effect of pyrophosphate and 4-hexylresorcinol pretreatment on quality of refrigerated white shrimp (Litopenaeus vannamei) kept under modified atmosphere packaging", "type" : "article-journal", "volume" : "73" }, "uris" : [ "http://www.mendeley.com/documents/?uuid=63b87ca1-024a-47c9-ae40-c918ec901a5d" ] } ], "mendeley" : { "formattedCitation" : "(Thepnuan, Benjakul, &amp; Visessanguan, 2008)", "plainTextFormattedCitation" : "(Thepnuan, Benjakul, &amp; Visessanguan, 2008)", "previouslyFormattedCitation" : "(Thepnuan, Benjakul, &amp; Visessanguan, 2008)" }, "properties" : { "noteIndex" : 0 }, "schema" : "https://github.com/citation-style-language/schema/raw/master/csl-citation.json" }</w:instrText>
      </w:r>
      <w:r w:rsidR="00902496" w:rsidRPr="005B2979">
        <w:rPr>
          <w:noProof/>
          <w:lang w:val="en-US"/>
        </w:rPr>
        <w:fldChar w:fldCharType="separate"/>
      </w:r>
      <w:r w:rsidR="00902496" w:rsidRPr="005B2979">
        <w:rPr>
          <w:noProof/>
          <w:color w:val="0070C0"/>
          <w:lang w:val="en-US"/>
        </w:rPr>
        <w:t>Thepnuan, Benjakul, &amp; Visessanguan, 2008</w:t>
      </w:r>
      <w:r w:rsidR="00902496" w:rsidRPr="005B2979">
        <w:rPr>
          <w:noProof/>
          <w:lang w:val="en-US"/>
        </w:rPr>
        <w:t>)</w:t>
      </w:r>
      <w:r w:rsidR="00902496" w:rsidRPr="005B2979">
        <w:rPr>
          <w:noProof/>
          <w:lang w:val="en-US"/>
        </w:rPr>
        <w:fldChar w:fldCharType="end"/>
      </w:r>
      <w:r w:rsidR="00902496" w:rsidRPr="005B2979">
        <w:rPr>
          <w:rFonts w:eastAsiaTheme="minorHAnsi"/>
          <w:noProof/>
          <w:lang w:val="en-IE" w:eastAsia="en-IE"/>
        </w:rPr>
        <w:t>.</w:t>
      </w:r>
    </w:p>
    <w:p w14:paraId="1ADD2AFB" w14:textId="28FE9D8E" w:rsidR="008D454E" w:rsidRDefault="008D454E" w:rsidP="00DE1D08">
      <w:pPr>
        <w:spacing w:line="480" w:lineRule="auto"/>
        <w:ind w:firstLine="482"/>
        <w:jc w:val="both"/>
        <w:rPr>
          <w:noProof/>
          <w:lang w:val="en-IE"/>
        </w:rPr>
      </w:pPr>
      <w:r>
        <w:rPr>
          <w:noProof/>
          <w:lang w:val="en-IE"/>
        </w:rPr>
        <w:t xml:space="preserve">Interestingly, it </w:t>
      </w:r>
      <w:r w:rsidRPr="005B2979">
        <w:rPr>
          <w:noProof/>
          <w:lang w:val="en-IE"/>
        </w:rPr>
        <w:t xml:space="preserve">was </w:t>
      </w:r>
      <w:r w:rsidR="00A2405C" w:rsidRPr="005B2979">
        <w:rPr>
          <w:noProof/>
          <w:lang w:val="en-IE"/>
        </w:rPr>
        <w:t>noted</w:t>
      </w:r>
      <w:r>
        <w:rPr>
          <w:noProof/>
          <w:lang w:val="en-IE"/>
        </w:rPr>
        <w:t xml:space="preserve"> that the </w:t>
      </w:r>
      <w:r w:rsidR="00503816">
        <w:rPr>
          <w:noProof/>
          <w:lang w:val="en-IE"/>
        </w:rPr>
        <w:t xml:space="preserve">presence </w:t>
      </w:r>
      <w:r>
        <w:rPr>
          <w:noProof/>
          <w:lang w:val="en-IE"/>
        </w:rPr>
        <w:t>of the subcuticular membrane covering the muscle</w:t>
      </w:r>
      <w:r w:rsidR="0014472D">
        <w:rPr>
          <w:noProof/>
          <w:lang w:val="en-IE"/>
        </w:rPr>
        <w:t xml:space="preserve"> (Figure 1)</w:t>
      </w:r>
      <w:r>
        <w:rPr>
          <w:noProof/>
          <w:lang w:val="en-IE"/>
        </w:rPr>
        <w:t xml:space="preserve"> </w:t>
      </w:r>
      <w:r w:rsidR="00503816">
        <w:rPr>
          <w:noProof/>
          <w:lang w:val="en-IE"/>
        </w:rPr>
        <w:t xml:space="preserve">would </w:t>
      </w:r>
      <w:r>
        <w:rPr>
          <w:noProof/>
          <w:lang w:val="en-IE"/>
        </w:rPr>
        <w:t>cause a pH drop by approximately 0.3 unit</w:t>
      </w:r>
      <w:r w:rsidR="00A339D5">
        <w:rPr>
          <w:noProof/>
          <w:lang w:val="en-IE"/>
        </w:rPr>
        <w:t>s</w:t>
      </w:r>
      <w:r>
        <w:rPr>
          <w:noProof/>
          <w:lang w:val="en-IE"/>
        </w:rPr>
        <w:t xml:space="preserve"> compared to measurements </w:t>
      </w:r>
      <w:r w:rsidR="00503816">
        <w:rPr>
          <w:noProof/>
          <w:lang w:val="en-IE"/>
        </w:rPr>
        <w:t xml:space="preserve">on meat </w:t>
      </w:r>
      <w:r>
        <w:rPr>
          <w:noProof/>
          <w:lang w:val="en-IE"/>
        </w:rPr>
        <w:t xml:space="preserve">without the membrane. </w:t>
      </w:r>
      <w:r w:rsidR="00503816" w:rsidRPr="005B2979">
        <w:rPr>
          <w:noProof/>
          <w:lang w:val="en-IE"/>
        </w:rPr>
        <w:t>T</w:t>
      </w:r>
      <w:r w:rsidRPr="005B2979">
        <w:rPr>
          <w:noProof/>
          <w:lang w:val="en-IE"/>
        </w:rPr>
        <w:t>his</w:t>
      </w:r>
      <w:r>
        <w:rPr>
          <w:noProof/>
          <w:lang w:val="en-IE"/>
        </w:rPr>
        <w:t xml:space="preserve"> may indicate that the immersion time (1 h</w:t>
      </w:r>
      <w:r w:rsidR="009B7D5E">
        <w:rPr>
          <w:noProof/>
          <w:lang w:val="en-IE"/>
        </w:rPr>
        <w:t>r</w:t>
      </w:r>
      <w:r>
        <w:rPr>
          <w:noProof/>
          <w:lang w:val="en-IE"/>
        </w:rPr>
        <w:t>) was sufficient for</w:t>
      </w:r>
      <w:r w:rsidR="00503816">
        <w:rPr>
          <w:noProof/>
          <w:lang w:val="en-IE"/>
        </w:rPr>
        <w:t xml:space="preserve"> the</w:t>
      </w:r>
      <w:r>
        <w:rPr>
          <w:noProof/>
          <w:lang w:val="en-IE"/>
        </w:rPr>
        <w:t xml:space="preserve"> melanosis-inhibiting compounds to penetrate into the </w:t>
      </w:r>
      <w:r w:rsidRPr="00FF1AEA">
        <w:rPr>
          <w:noProof/>
          <w:lang w:val="en-IE"/>
        </w:rPr>
        <w:t>clusters</w:t>
      </w:r>
      <w:r>
        <w:rPr>
          <w:noProof/>
          <w:lang w:val="en-IE"/>
        </w:rPr>
        <w:t xml:space="preserve"> and that </w:t>
      </w:r>
      <w:r w:rsidR="000A6675">
        <w:rPr>
          <w:noProof/>
          <w:lang w:val="en-IE"/>
        </w:rPr>
        <w:t xml:space="preserve">a </w:t>
      </w:r>
      <w:r>
        <w:rPr>
          <w:noProof/>
          <w:lang w:val="en-IE"/>
        </w:rPr>
        <w:t xml:space="preserve">substantial inhibiting effect was likely to be </w:t>
      </w:r>
      <w:r w:rsidR="00503816">
        <w:rPr>
          <w:noProof/>
          <w:lang w:val="en-IE"/>
        </w:rPr>
        <w:t>occurring</w:t>
      </w:r>
      <w:r>
        <w:rPr>
          <w:noProof/>
          <w:lang w:val="en-IE"/>
        </w:rPr>
        <w:t xml:space="preserve"> in the subcuticular membrane and the surrounding region under the shell.</w:t>
      </w:r>
    </w:p>
    <w:p w14:paraId="29081D49" w14:textId="1EB73361" w:rsidR="008D07DA" w:rsidRDefault="00AB692B" w:rsidP="00DE1D08">
      <w:pPr>
        <w:spacing w:line="480" w:lineRule="auto"/>
        <w:ind w:firstLine="482"/>
        <w:jc w:val="both"/>
        <w:rPr>
          <w:noProof/>
          <w:lang w:val="en-IE"/>
        </w:rPr>
      </w:pPr>
      <w:r>
        <w:rPr>
          <w:noProof/>
          <w:lang w:val="en-IE"/>
        </w:rPr>
        <w:t>After cooking</w:t>
      </w:r>
      <w:r w:rsidR="003B1B3A">
        <w:rPr>
          <w:noProof/>
          <w:lang w:val="en-IE"/>
        </w:rPr>
        <w:t>,</w:t>
      </w:r>
      <w:r>
        <w:rPr>
          <w:noProof/>
          <w:lang w:val="en-IE"/>
        </w:rPr>
        <w:t xml:space="preserve"> the pH </w:t>
      </w:r>
      <w:r w:rsidR="003B1B3A">
        <w:rPr>
          <w:noProof/>
          <w:lang w:val="en-IE"/>
        </w:rPr>
        <w:t xml:space="preserve">increased </w:t>
      </w:r>
      <w:r>
        <w:rPr>
          <w:noProof/>
          <w:lang w:val="en-IE"/>
        </w:rPr>
        <w:t>by approximately 0.2 units</w:t>
      </w:r>
      <w:r w:rsidR="003B1B3A">
        <w:rPr>
          <w:noProof/>
          <w:lang w:val="en-IE"/>
        </w:rPr>
        <w:t>, resulting</w:t>
      </w:r>
      <w:r>
        <w:rPr>
          <w:noProof/>
          <w:lang w:val="en-IE"/>
        </w:rPr>
        <w:t xml:space="preserve"> </w:t>
      </w:r>
      <w:r w:rsidR="003B1B3A">
        <w:rPr>
          <w:noProof/>
          <w:lang w:val="en-IE"/>
        </w:rPr>
        <w:t xml:space="preserve">in values </w:t>
      </w:r>
      <w:r>
        <w:rPr>
          <w:noProof/>
          <w:lang w:val="en-IE"/>
        </w:rPr>
        <w:t xml:space="preserve">between </w:t>
      </w:r>
      <w:r w:rsidR="003B63AB">
        <w:rPr>
          <w:noProof/>
          <w:lang w:val="en-IE"/>
        </w:rPr>
        <w:t xml:space="preserve">pH </w:t>
      </w:r>
      <w:r>
        <w:rPr>
          <w:noProof/>
          <w:lang w:val="en-IE"/>
        </w:rPr>
        <w:t xml:space="preserve">6.86 and </w:t>
      </w:r>
      <w:r w:rsidR="003B63AB">
        <w:rPr>
          <w:noProof/>
          <w:lang w:val="en-IE"/>
        </w:rPr>
        <w:t xml:space="preserve">pH </w:t>
      </w:r>
      <w:r>
        <w:rPr>
          <w:noProof/>
          <w:lang w:val="en-IE"/>
        </w:rPr>
        <w:t>7.05</w:t>
      </w:r>
      <w:r w:rsidR="003B1B3A">
        <w:rPr>
          <w:noProof/>
          <w:lang w:val="en-IE"/>
        </w:rPr>
        <w:t>.</w:t>
      </w:r>
      <w:r w:rsidR="00DE1D08">
        <w:rPr>
          <w:lang w:val="en-IE"/>
        </w:rPr>
        <w:t xml:space="preserve"> </w:t>
      </w:r>
      <w:r w:rsidR="008D07DA">
        <w:rPr>
          <w:noProof/>
          <w:lang w:val="en-IE"/>
        </w:rPr>
        <w:t xml:space="preserve">The </w:t>
      </w:r>
      <w:r w:rsidR="00DE1D08">
        <w:rPr>
          <w:noProof/>
          <w:lang w:val="en-IE"/>
        </w:rPr>
        <w:t>pH values obtained for raw and cooked clusters in the present study are comparable to the ones reported for raw and cooked snow crab clusters not immersed in melanosis-inhibiting solutions (</w:t>
      </w:r>
      <w:r w:rsidR="00DE1D08" w:rsidRPr="00DE1D08">
        <w:rPr>
          <w:noProof/>
          <w:color w:val="0070C0"/>
          <w:lang w:val="en-IE"/>
        </w:rPr>
        <w:t>Lorentzen et al., 2016</w:t>
      </w:r>
      <w:r w:rsidR="00DE1D08">
        <w:rPr>
          <w:noProof/>
          <w:lang w:val="en-IE"/>
        </w:rPr>
        <w:t>).</w:t>
      </w:r>
    </w:p>
    <w:p w14:paraId="0DFF2BF4" w14:textId="77777777" w:rsidR="0029637F" w:rsidRPr="00FF2BEF" w:rsidRDefault="0029637F" w:rsidP="006660CD">
      <w:pPr>
        <w:spacing w:line="480" w:lineRule="auto"/>
        <w:rPr>
          <w:iCs/>
          <w:lang w:val="en-IE"/>
        </w:rPr>
      </w:pPr>
    </w:p>
    <w:p w14:paraId="7B3BFB30" w14:textId="4F2C8B3F" w:rsidR="006660CD" w:rsidRPr="006660CD" w:rsidRDefault="006660CD" w:rsidP="006660CD">
      <w:pPr>
        <w:spacing w:line="480" w:lineRule="auto"/>
        <w:rPr>
          <w:i/>
          <w:iCs/>
          <w:lang w:val="en-IE"/>
        </w:rPr>
      </w:pPr>
      <w:r w:rsidRPr="0063071C">
        <w:rPr>
          <w:i/>
          <w:iCs/>
          <w:lang w:val="en-IE"/>
        </w:rPr>
        <w:t>3.</w:t>
      </w:r>
      <w:r>
        <w:rPr>
          <w:i/>
          <w:iCs/>
          <w:lang w:val="en-IE"/>
        </w:rPr>
        <w:t>2</w:t>
      </w:r>
      <w:r w:rsidRPr="0063071C">
        <w:rPr>
          <w:i/>
          <w:iCs/>
          <w:lang w:val="en-IE"/>
        </w:rPr>
        <w:t xml:space="preserve"> </w:t>
      </w:r>
      <w:r w:rsidR="00821E55">
        <w:rPr>
          <w:i/>
          <w:iCs/>
          <w:lang w:val="en-IE"/>
        </w:rPr>
        <w:t>Melanosi</w:t>
      </w:r>
      <w:r w:rsidR="0062158C">
        <w:rPr>
          <w:i/>
          <w:iCs/>
          <w:lang w:val="en-IE"/>
        </w:rPr>
        <w:t>s progression</w:t>
      </w:r>
    </w:p>
    <w:p w14:paraId="30499141" w14:textId="1748B03A" w:rsidR="004E61B4" w:rsidRPr="000B1748" w:rsidRDefault="0035410D" w:rsidP="000B1748">
      <w:pPr>
        <w:spacing w:line="480" w:lineRule="auto"/>
        <w:ind w:firstLine="482"/>
        <w:jc w:val="both"/>
        <w:rPr>
          <w:lang w:val="en-US"/>
        </w:rPr>
      </w:pPr>
      <w:r>
        <w:rPr>
          <w:noProof/>
          <w:lang w:val="en-US"/>
        </w:rPr>
        <w:lastRenderedPageBreak/>
        <w:t>C</w:t>
      </w:r>
      <w:r w:rsidR="00EB3300" w:rsidRPr="000A6675">
        <w:rPr>
          <w:noProof/>
          <w:lang w:val="en-US"/>
        </w:rPr>
        <w:t>lusters</w:t>
      </w:r>
      <w:r w:rsidR="00EB3300" w:rsidRPr="000A6675">
        <w:rPr>
          <w:lang w:val="en-US"/>
        </w:rPr>
        <w:t xml:space="preserve"> from all the treatments showed the tendency to develop melanosis during </w:t>
      </w:r>
      <w:r>
        <w:rPr>
          <w:lang w:val="en-US"/>
        </w:rPr>
        <w:t xml:space="preserve">chilled </w:t>
      </w:r>
      <w:r w:rsidR="000A6675" w:rsidRPr="000A6675">
        <w:rPr>
          <w:lang w:val="en-US"/>
        </w:rPr>
        <w:t>storage</w:t>
      </w:r>
      <w:r>
        <w:rPr>
          <w:lang w:val="en-US"/>
        </w:rPr>
        <w:t xml:space="preserve"> </w:t>
      </w:r>
      <w:r w:rsidR="00EB3300" w:rsidRPr="000A6675">
        <w:rPr>
          <w:lang w:val="en-US"/>
        </w:rPr>
        <w:t>although</w:t>
      </w:r>
      <w:r w:rsidR="00EB3300">
        <w:rPr>
          <w:lang w:val="en-US"/>
        </w:rPr>
        <w:t xml:space="preserve"> to </w:t>
      </w:r>
      <w:r w:rsidR="00EB3300" w:rsidRPr="00AE2F72">
        <w:rPr>
          <w:noProof/>
          <w:lang w:val="en-US"/>
        </w:rPr>
        <w:t>a different</w:t>
      </w:r>
      <w:r w:rsidR="00704BFA">
        <w:rPr>
          <w:lang w:val="en-US"/>
        </w:rPr>
        <w:t xml:space="preserve"> degre</w:t>
      </w:r>
      <w:r w:rsidR="000B1748">
        <w:rPr>
          <w:lang w:val="en-US"/>
        </w:rPr>
        <w:t>e</w:t>
      </w:r>
      <w:r w:rsidR="00EB3300">
        <w:rPr>
          <w:lang w:val="en-US"/>
        </w:rPr>
        <w:t>.</w:t>
      </w:r>
      <w:r w:rsidR="000B1748">
        <w:rPr>
          <w:lang w:val="en-US"/>
        </w:rPr>
        <w:t xml:space="preserve"> </w:t>
      </w:r>
      <w:r w:rsidR="004A55CD" w:rsidRPr="006F7838">
        <w:rPr>
          <w:lang w:val="en-US"/>
        </w:rPr>
        <w:t xml:space="preserve">The onset of melanosis </w:t>
      </w:r>
      <w:r w:rsidR="004A55CD" w:rsidRPr="006F7C54">
        <w:rPr>
          <w:noProof/>
          <w:lang w:val="en-US"/>
        </w:rPr>
        <w:t>was observed</w:t>
      </w:r>
      <w:r w:rsidR="004A55CD" w:rsidRPr="006F7838">
        <w:rPr>
          <w:lang w:val="en-US"/>
        </w:rPr>
        <w:t xml:space="preserve"> as a </w:t>
      </w:r>
      <w:r w:rsidR="004A55CD" w:rsidRPr="006F7838">
        <w:rPr>
          <w:kern w:val="24"/>
          <w:lang w:val="en-IE" w:eastAsia="en-IE"/>
        </w:rPr>
        <w:t>slight darkening of the area in proximity to the shoulder joints</w:t>
      </w:r>
      <w:r w:rsidR="004A55CD" w:rsidRPr="006F7838">
        <w:rPr>
          <w:lang w:val="en-US"/>
        </w:rPr>
        <w:t>.</w:t>
      </w:r>
      <w:r w:rsidR="007B3F3C">
        <w:rPr>
          <w:lang w:val="en-US"/>
        </w:rPr>
        <w:t xml:space="preserve"> </w:t>
      </w:r>
      <w:r w:rsidR="00CD3A3F" w:rsidRPr="006A7F03">
        <w:rPr>
          <w:noProof/>
          <w:lang w:val="en-IE"/>
        </w:rPr>
        <w:t>T</w:t>
      </w:r>
      <w:r w:rsidR="007B3F3C" w:rsidRPr="006A7F03">
        <w:rPr>
          <w:noProof/>
          <w:lang w:val="en-IE"/>
        </w:rPr>
        <w:t>h</w:t>
      </w:r>
      <w:r w:rsidR="00D4296D" w:rsidRPr="006A7F03">
        <w:rPr>
          <w:noProof/>
          <w:lang w:val="en-IE"/>
        </w:rPr>
        <w:t>is</w:t>
      </w:r>
      <w:r w:rsidR="00CD3A3F" w:rsidRPr="006A7F03">
        <w:rPr>
          <w:noProof/>
          <w:lang w:val="en-IE"/>
        </w:rPr>
        <w:t xml:space="preserve"> discolo</w:t>
      </w:r>
      <w:r w:rsidR="00FF1AEA" w:rsidRPr="006A7F03">
        <w:rPr>
          <w:noProof/>
          <w:lang w:val="en-IE"/>
        </w:rPr>
        <w:t>u</w:t>
      </w:r>
      <w:r w:rsidR="00CD3A3F" w:rsidRPr="006A7F03">
        <w:rPr>
          <w:noProof/>
          <w:lang w:val="en-IE"/>
        </w:rPr>
        <w:t xml:space="preserve">ration became more evident with increasing storage time and subsequently evolved </w:t>
      </w:r>
      <w:r w:rsidR="00CD3A3F" w:rsidRPr="006A7F03">
        <w:rPr>
          <w:noProof/>
          <w:lang w:val="en-US"/>
        </w:rPr>
        <w:t xml:space="preserve">into a dark blue- or black-hued pigmentation which spread towards other parts of the shoulder and the </w:t>
      </w:r>
      <w:r w:rsidR="00514A73" w:rsidRPr="006A7F03">
        <w:rPr>
          <w:i/>
          <w:noProof/>
          <w:lang w:val="en-US"/>
        </w:rPr>
        <w:t>merus</w:t>
      </w:r>
      <w:r w:rsidR="007B3F3C" w:rsidRPr="006A7F03">
        <w:rPr>
          <w:noProof/>
          <w:lang w:val="en-US"/>
        </w:rPr>
        <w:t>.</w:t>
      </w:r>
      <w:r w:rsidR="00E00285">
        <w:rPr>
          <w:lang w:val="en-US"/>
        </w:rPr>
        <w:t xml:space="preserve"> </w:t>
      </w:r>
      <w:r w:rsidR="006E184D">
        <w:rPr>
          <w:lang w:val="en-US"/>
        </w:rPr>
        <w:t>T</w:t>
      </w:r>
      <w:r w:rsidR="00890463">
        <w:rPr>
          <w:lang w:val="en-US"/>
        </w:rPr>
        <w:t xml:space="preserve">he </w:t>
      </w:r>
      <w:r w:rsidR="000916ED">
        <w:rPr>
          <w:lang w:val="en-US"/>
        </w:rPr>
        <w:t>most severe</w:t>
      </w:r>
      <w:r w:rsidR="00890463">
        <w:rPr>
          <w:lang w:val="en-US"/>
        </w:rPr>
        <w:t xml:space="preserve"> degree of melanosis</w:t>
      </w:r>
      <w:r w:rsidR="00514A73">
        <w:rPr>
          <w:lang w:val="en-US"/>
        </w:rPr>
        <w:t xml:space="preserve"> </w:t>
      </w:r>
      <w:r w:rsidR="00890463">
        <w:rPr>
          <w:lang w:val="en-US"/>
        </w:rPr>
        <w:t xml:space="preserve">resulted in </w:t>
      </w:r>
      <w:r w:rsidR="00514A73">
        <w:rPr>
          <w:lang w:val="en-US"/>
        </w:rPr>
        <w:t xml:space="preserve">extensive </w:t>
      </w:r>
      <w:r w:rsidR="00B24D5E">
        <w:rPr>
          <w:lang w:val="en-US"/>
        </w:rPr>
        <w:t xml:space="preserve">areas of </w:t>
      </w:r>
      <w:r w:rsidR="006E184D">
        <w:rPr>
          <w:lang w:val="en-US"/>
        </w:rPr>
        <w:t xml:space="preserve">dark blue or black </w:t>
      </w:r>
      <w:r w:rsidR="00B24D5E" w:rsidRPr="00FF1AEA">
        <w:rPr>
          <w:noProof/>
          <w:lang w:val="en-US"/>
        </w:rPr>
        <w:t>discolo</w:t>
      </w:r>
      <w:r w:rsidR="00FF1AEA">
        <w:rPr>
          <w:noProof/>
          <w:lang w:val="en-US"/>
        </w:rPr>
        <w:t>u</w:t>
      </w:r>
      <w:r w:rsidR="00B24D5E" w:rsidRPr="00FF1AEA">
        <w:rPr>
          <w:noProof/>
          <w:lang w:val="en-US"/>
        </w:rPr>
        <w:t>ration</w:t>
      </w:r>
      <w:r w:rsidR="006E184D">
        <w:rPr>
          <w:lang w:val="en-US"/>
        </w:rPr>
        <w:t xml:space="preserve"> </w:t>
      </w:r>
      <w:r w:rsidR="006E184D" w:rsidRPr="009874DA">
        <w:rPr>
          <w:noProof/>
          <w:lang w:val="en-US"/>
        </w:rPr>
        <w:t>not only in the shoulder but also in the</w:t>
      </w:r>
      <w:r w:rsidR="006E184D">
        <w:rPr>
          <w:lang w:val="en-US"/>
        </w:rPr>
        <w:t xml:space="preserve"> </w:t>
      </w:r>
      <w:r w:rsidR="006E184D" w:rsidRPr="006A7F03">
        <w:rPr>
          <w:i/>
          <w:noProof/>
          <w:lang w:val="en-US"/>
        </w:rPr>
        <w:t>merus</w:t>
      </w:r>
      <w:r w:rsidR="006E184D">
        <w:rPr>
          <w:lang w:val="en-US"/>
        </w:rPr>
        <w:t>, affecting</w:t>
      </w:r>
      <w:r w:rsidR="00B24D5E">
        <w:rPr>
          <w:lang w:val="en-US"/>
        </w:rPr>
        <w:t>,</w:t>
      </w:r>
      <w:r w:rsidR="006E184D">
        <w:rPr>
          <w:lang w:val="en-US"/>
        </w:rPr>
        <w:t xml:space="preserve"> in </w:t>
      </w:r>
      <w:r w:rsidR="006E0160">
        <w:rPr>
          <w:lang w:val="en-US"/>
        </w:rPr>
        <w:t>some cases</w:t>
      </w:r>
      <w:r w:rsidR="00B24D5E">
        <w:rPr>
          <w:lang w:val="en-US"/>
        </w:rPr>
        <w:t>,</w:t>
      </w:r>
      <w:r w:rsidR="006E0160">
        <w:rPr>
          <w:lang w:val="en-US"/>
        </w:rPr>
        <w:t xml:space="preserve"> also the </w:t>
      </w:r>
      <w:r w:rsidR="009B55B3">
        <w:rPr>
          <w:lang w:val="en-US"/>
        </w:rPr>
        <w:t>meat in the leg.</w:t>
      </w:r>
      <w:r w:rsidR="00251204">
        <w:rPr>
          <w:lang w:val="en-US"/>
        </w:rPr>
        <w:t xml:space="preserve"> </w:t>
      </w:r>
      <w:r w:rsidR="009C3A67">
        <w:rPr>
          <w:noProof/>
          <w:lang w:val="en-US"/>
        </w:rPr>
        <w:t>Similar</w:t>
      </w:r>
      <w:r w:rsidR="00EC241F">
        <w:rPr>
          <w:lang w:val="en-IE"/>
        </w:rPr>
        <w:t xml:space="preserve"> </w:t>
      </w:r>
      <w:r w:rsidR="00503816">
        <w:rPr>
          <w:lang w:val="en-IE"/>
        </w:rPr>
        <w:t>melanosis patterns</w:t>
      </w:r>
      <w:r w:rsidR="00EC241F">
        <w:rPr>
          <w:lang w:val="en-IE"/>
        </w:rPr>
        <w:t xml:space="preserve"> have </w:t>
      </w:r>
      <w:r w:rsidR="00EC241F" w:rsidRPr="006F7C54">
        <w:rPr>
          <w:noProof/>
          <w:lang w:val="en-IE"/>
        </w:rPr>
        <w:t xml:space="preserve">been </w:t>
      </w:r>
      <w:r w:rsidR="00503816" w:rsidRPr="006F7C54">
        <w:rPr>
          <w:noProof/>
          <w:lang w:val="en-IE"/>
        </w:rPr>
        <w:t>described</w:t>
      </w:r>
      <w:r w:rsidR="00EC241F">
        <w:rPr>
          <w:lang w:val="en-IE"/>
        </w:rPr>
        <w:t xml:space="preserve"> for red queen crab (</w:t>
      </w:r>
      <w:r w:rsidR="00EC241F" w:rsidRPr="005A42AF">
        <w:rPr>
          <w:i/>
          <w:lang w:val="en-IE"/>
        </w:rPr>
        <w:t xml:space="preserve">Chionoecetes </w:t>
      </w:r>
      <w:r w:rsidR="00EC241F" w:rsidRPr="006C3657">
        <w:rPr>
          <w:i/>
          <w:noProof/>
          <w:lang w:val="en-IE"/>
        </w:rPr>
        <w:t>japonicus</w:t>
      </w:r>
      <w:r w:rsidR="00EC241F">
        <w:rPr>
          <w:lang w:val="en-IE"/>
        </w:rPr>
        <w:t>) (</w:t>
      </w:r>
      <w:r w:rsidR="00EC241F" w:rsidRPr="009D6B36">
        <w:rPr>
          <w:color w:val="0070C0"/>
          <w:shd w:val="clear" w:color="auto" w:fill="FFFFFF"/>
          <w:lang w:val="en-IE"/>
        </w:rPr>
        <w:t>Jun, Jung, Kim, Jeong, &amp; Kim, 2017</w:t>
      </w:r>
      <w:r w:rsidR="00EC241F">
        <w:rPr>
          <w:color w:val="222222"/>
          <w:shd w:val="clear" w:color="auto" w:fill="FFFFFF"/>
          <w:lang w:val="en-IE"/>
        </w:rPr>
        <w:t>).</w:t>
      </w:r>
    </w:p>
    <w:p w14:paraId="7FA5298A" w14:textId="1FDB245D" w:rsidR="008F7F6B" w:rsidRPr="00C332DE" w:rsidRDefault="000B5146" w:rsidP="00C332DE">
      <w:pPr>
        <w:spacing w:line="480" w:lineRule="auto"/>
        <w:ind w:firstLine="482"/>
        <w:jc w:val="both"/>
        <w:rPr>
          <w:lang w:val="en-IE"/>
        </w:rPr>
      </w:pPr>
      <w:r>
        <w:rPr>
          <w:lang w:val="en-IE"/>
        </w:rPr>
        <w:t>Th</w:t>
      </w:r>
      <w:r w:rsidR="00796267">
        <w:rPr>
          <w:lang w:val="en-IE"/>
        </w:rPr>
        <w:t xml:space="preserve">e </w:t>
      </w:r>
      <w:r w:rsidR="00890463">
        <w:rPr>
          <w:lang w:val="en-IE"/>
        </w:rPr>
        <w:t xml:space="preserve">melanosis progression </w:t>
      </w:r>
      <w:r w:rsidR="007B09D3">
        <w:rPr>
          <w:lang w:val="en-US"/>
        </w:rPr>
        <w:t xml:space="preserve">showed a close correspondence with the </w:t>
      </w:r>
      <w:r w:rsidR="00800613">
        <w:rPr>
          <w:lang w:val="en-US"/>
        </w:rPr>
        <w:t>parts of the cluster</w:t>
      </w:r>
      <w:r w:rsidR="007B09D3">
        <w:rPr>
          <w:lang w:val="en-US"/>
        </w:rPr>
        <w:t xml:space="preserve"> </w:t>
      </w:r>
      <w:r w:rsidR="00FB64BF">
        <w:rPr>
          <w:lang w:val="en-US"/>
        </w:rPr>
        <w:t xml:space="preserve">which can be expected to be the richest in enzymes with PO activity and </w:t>
      </w:r>
      <w:r w:rsidR="001B24F8">
        <w:rPr>
          <w:lang w:val="en-US"/>
        </w:rPr>
        <w:t>exposed to oxygen</w:t>
      </w:r>
      <w:r w:rsidR="000916ED">
        <w:rPr>
          <w:lang w:val="en-US"/>
        </w:rPr>
        <w:t>.</w:t>
      </w:r>
      <w:r w:rsidR="001B24F8">
        <w:rPr>
          <w:lang w:val="en-US"/>
        </w:rPr>
        <w:t xml:space="preserve"> </w:t>
      </w:r>
      <w:r w:rsidR="009871C0" w:rsidRPr="006F7C54">
        <w:rPr>
          <w:noProof/>
          <w:lang w:val="en-IE"/>
        </w:rPr>
        <w:t xml:space="preserve">In crustaceans, POs are mainly located in the carapace, </w:t>
      </w:r>
      <w:r w:rsidR="00BE6FFE" w:rsidRPr="006F7C54">
        <w:rPr>
          <w:noProof/>
          <w:lang w:val="en-IE"/>
        </w:rPr>
        <w:t xml:space="preserve">in the </w:t>
      </w:r>
      <w:r w:rsidR="007229B0" w:rsidRPr="006F7C54">
        <w:rPr>
          <w:noProof/>
          <w:lang w:val="en-IE"/>
        </w:rPr>
        <w:t>cuticle</w:t>
      </w:r>
      <w:r w:rsidR="00BE6FFE" w:rsidRPr="006F7C54">
        <w:rPr>
          <w:noProof/>
          <w:lang w:val="en-IE"/>
        </w:rPr>
        <w:t>,</w:t>
      </w:r>
      <w:r w:rsidR="009871C0" w:rsidRPr="006F7C54">
        <w:rPr>
          <w:noProof/>
          <w:lang w:val="en-IE"/>
        </w:rPr>
        <w:t xml:space="preserve"> and in the joints </w:t>
      </w:r>
      <w:r w:rsidR="009662A4" w:rsidRPr="006F7C54">
        <w:rPr>
          <w:noProof/>
          <w:lang w:val="en-IE"/>
        </w:rPr>
        <w:t>between</w:t>
      </w:r>
      <w:r w:rsidR="007229B0" w:rsidRPr="006F7C54">
        <w:rPr>
          <w:noProof/>
          <w:lang w:val="en-IE"/>
        </w:rPr>
        <w:t xml:space="preserve"> the </w:t>
      </w:r>
      <w:r w:rsidR="00BE6FFE" w:rsidRPr="006F7C54">
        <w:rPr>
          <w:noProof/>
          <w:lang w:val="en-IE"/>
        </w:rPr>
        <w:t>segments</w:t>
      </w:r>
      <w:r w:rsidR="00CB66A8" w:rsidRPr="006F7C54">
        <w:rPr>
          <w:noProof/>
          <w:lang w:val="en-IE"/>
        </w:rPr>
        <w:t xml:space="preserve"> of the exoskeleton</w:t>
      </w:r>
      <w:r w:rsidR="007229B0" w:rsidRPr="006F7C54">
        <w:rPr>
          <w:noProof/>
          <w:lang w:val="en-IE"/>
        </w:rPr>
        <w:t xml:space="preserve"> </w:t>
      </w:r>
      <w:r w:rsidR="009871C0" w:rsidRPr="006F7C54">
        <w:rPr>
          <w:noProof/>
          <w:lang w:val="en-IE"/>
        </w:rPr>
        <w:t>(</w:t>
      </w:r>
      <w:r w:rsidR="009871C0" w:rsidRPr="006F7C54">
        <w:rPr>
          <w:noProof/>
          <w:color w:val="0070C0"/>
          <w:lang w:val="en-IE"/>
        </w:rPr>
        <w:t>Montero, Ávalos, &amp; Pérez-Mateos, 2001</w:t>
      </w:r>
      <w:r w:rsidR="009871C0" w:rsidRPr="006F7C54">
        <w:rPr>
          <w:noProof/>
          <w:lang w:val="en-IE"/>
        </w:rPr>
        <w:t>;</w:t>
      </w:r>
      <w:r w:rsidR="009662A4" w:rsidRPr="006F7C54">
        <w:rPr>
          <w:noProof/>
          <w:lang w:val="en-IE"/>
        </w:rPr>
        <w:t xml:space="preserve"> </w:t>
      </w:r>
      <w:r w:rsidR="00CB66A8" w:rsidRPr="006F7C54">
        <w:rPr>
          <w:noProof/>
          <w:color w:val="0070C0"/>
          <w:lang w:val="en-IE"/>
        </w:rPr>
        <w:t>Zamorano et al., 2009</w:t>
      </w:r>
      <w:r w:rsidR="009871C0" w:rsidRPr="006F7C54">
        <w:rPr>
          <w:noProof/>
          <w:lang w:val="en-IE"/>
        </w:rPr>
        <w:t xml:space="preserve">), but they can </w:t>
      </w:r>
      <w:r w:rsidR="009874DA" w:rsidRPr="006F7C54">
        <w:rPr>
          <w:noProof/>
          <w:lang w:val="en-IE"/>
        </w:rPr>
        <w:t>also be found</w:t>
      </w:r>
      <w:r w:rsidR="009871C0" w:rsidRPr="006F7C54">
        <w:rPr>
          <w:noProof/>
          <w:lang w:val="en-IE"/>
        </w:rPr>
        <w:t xml:space="preserve"> in the </w:t>
      </w:r>
      <w:r w:rsidR="00BE6FFE" w:rsidRPr="006F7C54">
        <w:rPr>
          <w:noProof/>
          <w:lang w:val="en-IE"/>
        </w:rPr>
        <w:t>subcuticular membrane</w:t>
      </w:r>
      <w:r w:rsidR="004A0666" w:rsidRPr="006F7C54">
        <w:rPr>
          <w:noProof/>
          <w:lang w:val="en-IE"/>
        </w:rPr>
        <w:t xml:space="preserve"> covering the muscle in</w:t>
      </w:r>
      <w:r w:rsidR="009871C0" w:rsidRPr="006F7C54">
        <w:rPr>
          <w:noProof/>
          <w:lang w:val="en-IE"/>
        </w:rPr>
        <w:t xml:space="preserve"> the legs </w:t>
      </w:r>
      <w:r w:rsidR="009871C0" w:rsidRPr="006F7C54">
        <w:rPr>
          <w:noProof/>
          <w:color w:val="002060"/>
          <w:lang w:val="en-IE"/>
        </w:rPr>
        <w:t>(</w:t>
      </w:r>
      <w:r w:rsidR="005B3EED" w:rsidRPr="006F7C54">
        <w:rPr>
          <w:noProof/>
          <w:color w:val="0070C0"/>
          <w:lang w:val="en-IE"/>
        </w:rPr>
        <w:t xml:space="preserve">Nirmal </w:t>
      </w:r>
      <w:r w:rsidR="00E45480" w:rsidRPr="006F7C54">
        <w:rPr>
          <w:noProof/>
          <w:color w:val="0070C0"/>
          <w:lang w:val="en-IE"/>
        </w:rPr>
        <w:t>et al.</w:t>
      </w:r>
      <w:r w:rsidR="005B3EED" w:rsidRPr="006F7C54">
        <w:rPr>
          <w:noProof/>
          <w:color w:val="0070C0"/>
          <w:lang w:val="en-IE"/>
        </w:rPr>
        <w:t>, 2015</w:t>
      </w:r>
      <w:r w:rsidR="009871C0" w:rsidRPr="006F7C54">
        <w:rPr>
          <w:noProof/>
          <w:color w:val="002060"/>
          <w:lang w:val="en-IE"/>
        </w:rPr>
        <w:t>)</w:t>
      </w:r>
      <w:r w:rsidR="009871C0" w:rsidRPr="006F7C54">
        <w:rPr>
          <w:noProof/>
          <w:lang w:val="en-IE"/>
        </w:rPr>
        <w:t>.</w:t>
      </w:r>
      <w:r w:rsidR="009871C0">
        <w:rPr>
          <w:lang w:val="en-IE"/>
        </w:rPr>
        <w:t xml:space="preserve"> POs are mostly present in a zymogen</w:t>
      </w:r>
      <w:r w:rsidR="005746D8">
        <w:rPr>
          <w:lang w:val="en-IE"/>
        </w:rPr>
        <w:t xml:space="preserve"> or pro-</w:t>
      </w:r>
      <w:r w:rsidR="009871C0">
        <w:rPr>
          <w:lang w:val="en-IE"/>
        </w:rPr>
        <w:t xml:space="preserve">form </w:t>
      </w:r>
      <w:r w:rsidR="00251204">
        <w:rPr>
          <w:lang w:val="en-IE"/>
        </w:rPr>
        <w:t>(</w:t>
      </w:r>
      <w:r w:rsidR="009C3A67">
        <w:rPr>
          <w:lang w:val="en-IE"/>
        </w:rPr>
        <w:t>P</w:t>
      </w:r>
      <w:r w:rsidR="00251204">
        <w:rPr>
          <w:lang w:val="en-IE"/>
        </w:rPr>
        <w:t xml:space="preserve">roPOs) </w:t>
      </w:r>
      <w:r w:rsidR="009871C0">
        <w:rPr>
          <w:lang w:val="en-IE"/>
        </w:rPr>
        <w:t xml:space="preserve">which can </w:t>
      </w:r>
      <w:r w:rsidR="009871C0" w:rsidRPr="009874DA">
        <w:rPr>
          <w:noProof/>
          <w:lang w:val="en-IE"/>
        </w:rPr>
        <w:t>be activated</w:t>
      </w:r>
      <w:r w:rsidR="009871C0">
        <w:rPr>
          <w:lang w:val="en-IE"/>
        </w:rPr>
        <w:t xml:space="preserve"> by proteolytic enzymes of microbial origin or leaching from the digestive tract (</w:t>
      </w:r>
      <w:r w:rsidR="003941EC" w:rsidRPr="00DF51B6">
        <w:rPr>
          <w:noProof/>
          <w:color w:val="0070C0"/>
          <w:lang w:val="en-US"/>
        </w:rPr>
        <w:t>Gonçalves &amp; de Oliveira, 2016</w:t>
      </w:r>
      <w:r w:rsidR="009871C0">
        <w:rPr>
          <w:lang w:val="en-IE"/>
        </w:rPr>
        <w:t xml:space="preserve">), to which the shoulder of </w:t>
      </w:r>
      <w:r w:rsidR="00CF2C42">
        <w:rPr>
          <w:lang w:val="en-IE"/>
        </w:rPr>
        <w:t>the</w:t>
      </w:r>
      <w:r w:rsidR="009871C0">
        <w:rPr>
          <w:lang w:val="en-IE"/>
        </w:rPr>
        <w:t xml:space="preserve"> clusters </w:t>
      </w:r>
      <w:r w:rsidR="005B2979" w:rsidRPr="00BD5A05">
        <w:rPr>
          <w:noProof/>
          <w:lang w:val="en-IE"/>
        </w:rPr>
        <w:t>is</w:t>
      </w:r>
      <w:r w:rsidR="009871C0">
        <w:rPr>
          <w:lang w:val="en-IE"/>
        </w:rPr>
        <w:t xml:space="preserve"> in close contact. </w:t>
      </w:r>
      <w:r w:rsidR="0040430E">
        <w:rPr>
          <w:noProof/>
          <w:lang w:val="en-IE"/>
        </w:rPr>
        <w:t>I</w:t>
      </w:r>
      <w:r w:rsidR="00BE6FFE" w:rsidRPr="00743652">
        <w:rPr>
          <w:noProof/>
          <w:lang w:val="en-IE"/>
        </w:rPr>
        <w:t>n</w:t>
      </w:r>
      <w:r w:rsidR="009871C0" w:rsidRPr="00743652">
        <w:rPr>
          <w:noProof/>
          <w:lang w:val="en-IE"/>
        </w:rPr>
        <w:t xml:space="preserve"> </w:t>
      </w:r>
      <w:r w:rsidR="00C17140" w:rsidRPr="005A42AF">
        <w:rPr>
          <w:i/>
          <w:lang w:val="en-IE"/>
        </w:rPr>
        <w:t xml:space="preserve">Chionoecetes </w:t>
      </w:r>
      <w:r w:rsidR="00C17140" w:rsidRPr="006C3657">
        <w:rPr>
          <w:i/>
          <w:noProof/>
          <w:lang w:val="en-IE"/>
        </w:rPr>
        <w:t>japonicus</w:t>
      </w:r>
      <w:r w:rsidR="0040430E">
        <w:rPr>
          <w:noProof/>
          <w:lang w:val="en-IE"/>
        </w:rPr>
        <w:t>,</w:t>
      </w:r>
      <w:r w:rsidR="009871C0" w:rsidRPr="00743652">
        <w:rPr>
          <w:noProof/>
          <w:lang w:val="en-IE"/>
        </w:rPr>
        <w:t xml:space="preserve"> </w:t>
      </w:r>
      <w:r w:rsidR="0040430E">
        <w:rPr>
          <w:noProof/>
          <w:lang w:val="en-IE"/>
        </w:rPr>
        <w:t>m</w:t>
      </w:r>
      <w:r w:rsidR="0040430E" w:rsidRPr="00743652">
        <w:rPr>
          <w:noProof/>
          <w:lang w:val="en-IE"/>
        </w:rPr>
        <w:t>elanosis</w:t>
      </w:r>
      <w:r w:rsidR="0040430E">
        <w:rPr>
          <w:noProof/>
          <w:lang w:val="en-IE"/>
        </w:rPr>
        <w:t xml:space="preserve"> has </w:t>
      </w:r>
      <w:r w:rsidR="006F7C54" w:rsidRPr="006A7F03">
        <w:rPr>
          <w:noProof/>
          <w:lang w:val="en-IE"/>
        </w:rPr>
        <w:t>been ascribed</w:t>
      </w:r>
      <w:r w:rsidR="0040430E" w:rsidRPr="006A7F03">
        <w:rPr>
          <w:noProof/>
          <w:lang w:val="en-IE"/>
        </w:rPr>
        <w:t xml:space="preserve"> </w:t>
      </w:r>
      <w:r w:rsidR="006F7C54" w:rsidRPr="006A7F03">
        <w:rPr>
          <w:noProof/>
          <w:lang w:val="en-IE"/>
        </w:rPr>
        <w:t>also</w:t>
      </w:r>
      <w:r w:rsidR="006F7C54">
        <w:rPr>
          <w:noProof/>
          <w:lang w:val="en-IE"/>
        </w:rPr>
        <w:t xml:space="preserve"> </w:t>
      </w:r>
      <w:r w:rsidR="0040430E">
        <w:rPr>
          <w:noProof/>
          <w:lang w:val="en-IE"/>
        </w:rPr>
        <w:t xml:space="preserve">to HcPO activity </w:t>
      </w:r>
      <w:r w:rsidR="009871C0" w:rsidRPr="00743652">
        <w:rPr>
          <w:noProof/>
          <w:lang w:val="en-IE"/>
        </w:rPr>
        <w:t>(</w:t>
      </w:r>
      <w:r w:rsidR="009871C0" w:rsidRPr="00743652">
        <w:rPr>
          <w:noProof/>
          <w:color w:val="0070C0"/>
          <w:lang w:val="en-IE"/>
        </w:rPr>
        <w:t>Encarnacion et al., 2011</w:t>
      </w:r>
      <w:r w:rsidR="009871C0" w:rsidRPr="00743652">
        <w:rPr>
          <w:noProof/>
          <w:lang w:val="en-IE"/>
        </w:rPr>
        <w:t>).</w:t>
      </w:r>
      <w:r w:rsidR="009871C0">
        <w:rPr>
          <w:lang w:val="en-IE"/>
        </w:rPr>
        <w:t xml:space="preserve"> </w:t>
      </w:r>
      <w:r w:rsidR="000152A2" w:rsidRPr="00AB11C8">
        <w:rPr>
          <w:lang w:val="en-US"/>
        </w:rPr>
        <w:t>Moreover, a</w:t>
      </w:r>
      <w:r w:rsidR="000916ED" w:rsidRPr="00AB11C8">
        <w:rPr>
          <w:lang w:val="en-US"/>
        </w:rPr>
        <w:t xml:space="preserve">s oxygen </w:t>
      </w:r>
      <w:r w:rsidR="000916ED" w:rsidRPr="006F7C54">
        <w:rPr>
          <w:noProof/>
          <w:lang w:val="en-US"/>
        </w:rPr>
        <w:t>is require</w:t>
      </w:r>
      <w:r w:rsidR="00B7051A" w:rsidRPr="006F7C54">
        <w:rPr>
          <w:noProof/>
          <w:lang w:val="en-US"/>
        </w:rPr>
        <w:t>d</w:t>
      </w:r>
      <w:r w:rsidR="000916ED" w:rsidRPr="00AB11C8">
        <w:rPr>
          <w:lang w:val="en-US"/>
        </w:rPr>
        <w:t xml:space="preserve"> for </w:t>
      </w:r>
      <w:r w:rsidR="000916ED" w:rsidRPr="007247A8">
        <w:rPr>
          <w:lang w:val="en-US"/>
        </w:rPr>
        <w:t xml:space="preserve">enzymatic PO activity, one can also expect that </w:t>
      </w:r>
      <w:r w:rsidR="001E7318" w:rsidRPr="007247A8">
        <w:rPr>
          <w:lang w:val="en-US"/>
        </w:rPr>
        <w:t xml:space="preserve">high PO activity </w:t>
      </w:r>
      <w:r w:rsidR="001E7318" w:rsidRPr="006F7C54">
        <w:rPr>
          <w:noProof/>
          <w:lang w:val="en-US"/>
        </w:rPr>
        <w:t>is exhibited</w:t>
      </w:r>
      <w:r w:rsidR="001E7318" w:rsidRPr="007247A8">
        <w:rPr>
          <w:lang w:val="en-US"/>
        </w:rPr>
        <w:t xml:space="preserve"> </w:t>
      </w:r>
      <w:r w:rsidR="007247A8" w:rsidRPr="007247A8">
        <w:rPr>
          <w:lang w:val="en-US"/>
        </w:rPr>
        <w:t xml:space="preserve">in </w:t>
      </w:r>
      <w:r w:rsidR="00CF2C42">
        <w:rPr>
          <w:lang w:val="en-US"/>
        </w:rPr>
        <w:t xml:space="preserve">the </w:t>
      </w:r>
      <w:r w:rsidR="007247A8" w:rsidRPr="007247A8">
        <w:rPr>
          <w:lang w:val="en-US"/>
        </w:rPr>
        <w:t xml:space="preserve">regions of the cluster </w:t>
      </w:r>
      <w:r w:rsidR="007247A8" w:rsidRPr="006A7F03">
        <w:rPr>
          <w:noProof/>
          <w:lang w:val="en-US"/>
        </w:rPr>
        <w:t>where</w:t>
      </w:r>
      <w:r w:rsidR="006C3657" w:rsidRPr="006A7F03">
        <w:rPr>
          <w:noProof/>
          <w:lang w:val="en-US"/>
        </w:rPr>
        <w:t>,</w:t>
      </w:r>
      <w:r w:rsidR="007247A8" w:rsidRPr="007247A8">
        <w:rPr>
          <w:lang w:val="en-US"/>
        </w:rPr>
        <w:t xml:space="preserve"> </w:t>
      </w:r>
      <w:r w:rsidR="00CF2C42" w:rsidRPr="00743652">
        <w:rPr>
          <w:noProof/>
          <w:lang w:val="en-US"/>
        </w:rPr>
        <w:t>most</w:t>
      </w:r>
      <w:r w:rsidR="00CF2C42" w:rsidRPr="007247A8">
        <w:rPr>
          <w:lang w:val="en-US"/>
        </w:rPr>
        <w:t xml:space="preserve"> likely</w:t>
      </w:r>
      <w:r w:rsidR="006C3657">
        <w:rPr>
          <w:lang w:val="en-US"/>
        </w:rPr>
        <w:t>,</w:t>
      </w:r>
      <w:r w:rsidR="007247A8" w:rsidRPr="007247A8">
        <w:rPr>
          <w:lang w:val="en-US"/>
        </w:rPr>
        <w:t xml:space="preserve"> air is present, such as the open channel in the shoulder</w:t>
      </w:r>
      <w:r w:rsidR="00503816">
        <w:rPr>
          <w:lang w:val="en-US"/>
        </w:rPr>
        <w:t xml:space="preserve">, shoulder </w:t>
      </w:r>
      <w:r w:rsidR="007247A8" w:rsidRPr="007247A8">
        <w:rPr>
          <w:lang w:val="en-US"/>
        </w:rPr>
        <w:t>joints</w:t>
      </w:r>
      <w:r w:rsidR="00BD5A05">
        <w:rPr>
          <w:lang w:val="en-US"/>
        </w:rPr>
        <w:t>,</w:t>
      </w:r>
      <w:r w:rsidR="00143101">
        <w:rPr>
          <w:lang w:val="en-US"/>
        </w:rPr>
        <w:t xml:space="preserve"> </w:t>
      </w:r>
      <w:r w:rsidR="007247A8" w:rsidRPr="007247A8">
        <w:rPr>
          <w:lang w:val="en-US"/>
        </w:rPr>
        <w:t xml:space="preserve">and legs </w:t>
      </w:r>
      <w:r w:rsidR="007B09D3" w:rsidRPr="007247A8">
        <w:rPr>
          <w:lang w:val="en-US"/>
        </w:rPr>
        <w:t>(</w:t>
      </w:r>
      <w:r w:rsidR="000C22E3" w:rsidRPr="007247A8">
        <w:rPr>
          <w:noProof/>
          <w:color w:val="0070C0"/>
          <w:lang w:val="en-US"/>
        </w:rPr>
        <w:t>Gonçalves &amp; de Oliveira, 2016</w:t>
      </w:r>
      <w:r w:rsidR="000C22E3" w:rsidRPr="007247A8">
        <w:rPr>
          <w:noProof/>
          <w:lang w:val="en-US"/>
        </w:rPr>
        <w:t>).</w:t>
      </w:r>
    </w:p>
    <w:bookmarkEnd w:id="2"/>
    <w:p w14:paraId="77643488" w14:textId="77777777" w:rsidR="007527AB" w:rsidRPr="002D356C" w:rsidRDefault="007527AB" w:rsidP="003D2C9D">
      <w:pPr>
        <w:spacing w:line="480" w:lineRule="auto"/>
        <w:rPr>
          <w:iCs/>
          <w:lang w:val="en-IE"/>
        </w:rPr>
      </w:pPr>
    </w:p>
    <w:p w14:paraId="5D6EA293" w14:textId="1159D14E" w:rsidR="00417B5E" w:rsidRDefault="00417B5E" w:rsidP="00417B5E">
      <w:pPr>
        <w:spacing w:line="480" w:lineRule="auto"/>
        <w:rPr>
          <w:lang w:val="en-US"/>
        </w:rPr>
      </w:pPr>
      <w:r>
        <w:rPr>
          <w:i/>
          <w:iCs/>
          <w:lang w:val="en-IE"/>
        </w:rPr>
        <w:t xml:space="preserve">3.3 </w:t>
      </w:r>
      <w:r w:rsidR="00843865">
        <w:rPr>
          <w:i/>
          <w:iCs/>
          <w:lang w:val="en-IE"/>
        </w:rPr>
        <w:t>Kinetic</w:t>
      </w:r>
      <w:r>
        <w:rPr>
          <w:i/>
          <w:iCs/>
          <w:lang w:val="en-IE"/>
        </w:rPr>
        <w:t xml:space="preserve"> modelling of melanosi</w:t>
      </w:r>
      <w:r w:rsidR="0062158C">
        <w:rPr>
          <w:i/>
          <w:iCs/>
          <w:lang w:val="en-IE"/>
        </w:rPr>
        <w:t xml:space="preserve">s </w:t>
      </w:r>
      <w:r w:rsidR="00213120">
        <w:rPr>
          <w:i/>
          <w:iCs/>
          <w:lang w:val="en-IE"/>
        </w:rPr>
        <w:t>progression</w:t>
      </w:r>
    </w:p>
    <w:p w14:paraId="683815E5" w14:textId="2A3CAB99" w:rsidR="00036491" w:rsidRPr="008235DF" w:rsidRDefault="00035BFA" w:rsidP="008235DF">
      <w:pPr>
        <w:spacing w:line="480" w:lineRule="auto"/>
        <w:ind w:firstLine="482"/>
        <w:jc w:val="both"/>
        <w:rPr>
          <w:iCs/>
          <w:lang w:val="en-IE"/>
        </w:rPr>
      </w:pPr>
      <w:r>
        <w:rPr>
          <w:iCs/>
          <w:lang w:val="en-IE"/>
        </w:rPr>
        <w:lastRenderedPageBreak/>
        <w:t>The average predicted</w:t>
      </w:r>
      <w:r w:rsidR="0062158C">
        <w:rPr>
          <w:iCs/>
          <w:lang w:val="en-IE"/>
        </w:rPr>
        <w:t xml:space="preserve"> melanosis s</w:t>
      </w:r>
      <w:r w:rsidRPr="00AB11C8">
        <w:rPr>
          <w:iCs/>
          <w:lang w:val="en-IE"/>
        </w:rPr>
        <w:t>core</w:t>
      </w:r>
      <w:r>
        <w:rPr>
          <w:iCs/>
          <w:lang w:val="en-IE"/>
        </w:rPr>
        <w:t>s</w:t>
      </w:r>
      <w:r w:rsidRPr="00AB11C8">
        <w:rPr>
          <w:iCs/>
          <w:lang w:val="en-IE"/>
        </w:rPr>
        <w:t xml:space="preserve"> of all the </w:t>
      </w:r>
      <w:r>
        <w:rPr>
          <w:iCs/>
          <w:lang w:val="en-IE"/>
        </w:rPr>
        <w:t>treatments</w:t>
      </w:r>
      <w:r w:rsidRPr="00AB11C8">
        <w:rPr>
          <w:iCs/>
          <w:lang w:val="en-IE"/>
        </w:rPr>
        <w:t xml:space="preserve"> </w:t>
      </w:r>
      <w:r>
        <w:rPr>
          <w:iCs/>
          <w:lang w:val="en-IE"/>
        </w:rPr>
        <w:t xml:space="preserve">as a function of storage time </w:t>
      </w:r>
      <w:r w:rsidRPr="006F7C54">
        <w:rPr>
          <w:iCs/>
          <w:noProof/>
          <w:lang w:val="en-IE"/>
        </w:rPr>
        <w:t>are given</w:t>
      </w:r>
      <w:r>
        <w:rPr>
          <w:iCs/>
          <w:lang w:val="en-IE"/>
        </w:rPr>
        <w:t xml:space="preserve"> in Figure </w:t>
      </w:r>
      <w:r w:rsidR="00CC09A4">
        <w:rPr>
          <w:iCs/>
          <w:lang w:val="en-IE"/>
        </w:rPr>
        <w:t>3</w:t>
      </w:r>
      <w:r>
        <w:rPr>
          <w:iCs/>
          <w:lang w:val="en-IE"/>
        </w:rPr>
        <w:t xml:space="preserve">. </w:t>
      </w:r>
      <w:r w:rsidR="00971FF6">
        <w:rPr>
          <w:lang w:val="en-US"/>
        </w:rPr>
        <w:t>T</w:t>
      </w:r>
      <w:r w:rsidR="00263BFB" w:rsidRPr="00263BFB">
        <w:rPr>
          <w:lang w:val="en-US"/>
        </w:rPr>
        <w:t>he scores</w:t>
      </w:r>
      <w:r w:rsidR="0053074A">
        <w:rPr>
          <w:lang w:val="en-US"/>
        </w:rPr>
        <w:t xml:space="preserve"> </w:t>
      </w:r>
      <w:r w:rsidR="00615B6C" w:rsidRPr="00263BFB">
        <w:rPr>
          <w:lang w:val="en-US"/>
        </w:rPr>
        <w:t xml:space="preserve">decreased </w:t>
      </w:r>
      <w:r w:rsidR="00263BFB" w:rsidRPr="00263BFB">
        <w:rPr>
          <w:lang w:val="en-US"/>
        </w:rPr>
        <w:t>in</w:t>
      </w:r>
      <w:r w:rsidR="0093180B" w:rsidRPr="00263BFB">
        <w:rPr>
          <w:lang w:val="en-US"/>
        </w:rPr>
        <w:t xml:space="preserve"> all treatments</w:t>
      </w:r>
      <w:r w:rsidR="00971FF6">
        <w:rPr>
          <w:lang w:val="en-US"/>
        </w:rPr>
        <w:t xml:space="preserve"> during </w:t>
      </w:r>
      <w:r w:rsidR="00971FF6" w:rsidRPr="006C3657">
        <w:rPr>
          <w:noProof/>
          <w:lang w:val="en-US"/>
        </w:rPr>
        <w:t>storage</w:t>
      </w:r>
      <w:r w:rsidR="009974C7">
        <w:rPr>
          <w:lang w:val="en-US"/>
        </w:rPr>
        <w:t xml:space="preserve"> </w:t>
      </w:r>
      <w:r w:rsidR="0093180B" w:rsidRPr="00263BFB">
        <w:rPr>
          <w:lang w:val="en-US"/>
        </w:rPr>
        <w:t xml:space="preserve">and were </w:t>
      </w:r>
      <w:r w:rsidR="009974C7">
        <w:rPr>
          <w:lang w:val="en-US"/>
        </w:rPr>
        <w:t xml:space="preserve">also </w:t>
      </w:r>
      <w:r w:rsidR="0093180B" w:rsidRPr="00263BFB">
        <w:rPr>
          <w:lang w:val="en-US"/>
        </w:rPr>
        <w:t>strongly affected by</w:t>
      </w:r>
      <w:r w:rsidR="00B823BE" w:rsidRPr="00263BFB">
        <w:rPr>
          <w:lang w:val="en-US"/>
        </w:rPr>
        <w:t xml:space="preserve"> </w:t>
      </w:r>
      <w:r w:rsidR="009E1807" w:rsidRPr="00263BFB">
        <w:rPr>
          <w:lang w:val="en-US"/>
        </w:rPr>
        <w:t>melanosis inhibitors and type of processing</w:t>
      </w:r>
      <w:r w:rsidR="00576478">
        <w:rPr>
          <w:lang w:val="en-US"/>
        </w:rPr>
        <w:t>.</w:t>
      </w:r>
    </w:p>
    <w:p w14:paraId="56DCAC48" w14:textId="149F7D42" w:rsidR="00263BFB" w:rsidRDefault="002B1702" w:rsidP="00263BFB">
      <w:pPr>
        <w:spacing w:line="480" w:lineRule="auto"/>
        <w:ind w:firstLine="482"/>
        <w:jc w:val="both"/>
        <w:rPr>
          <w:lang w:val="en-US"/>
        </w:rPr>
      </w:pPr>
      <w:r>
        <w:rPr>
          <w:lang w:val="en-US"/>
        </w:rPr>
        <w:t>In general, t</w:t>
      </w:r>
      <w:r w:rsidR="001C54F2" w:rsidRPr="002F6353">
        <w:rPr>
          <w:lang w:val="en-US"/>
        </w:rPr>
        <w:t xml:space="preserve">he least </w:t>
      </w:r>
      <w:r w:rsidR="008235DF">
        <w:rPr>
          <w:lang w:val="en-US"/>
        </w:rPr>
        <w:t>melanosis</w:t>
      </w:r>
      <w:r w:rsidR="00220F46">
        <w:rPr>
          <w:lang w:val="en-US"/>
        </w:rPr>
        <w:t xml:space="preserve"> </w:t>
      </w:r>
      <w:r w:rsidR="001C54F2" w:rsidRPr="006F7C54">
        <w:rPr>
          <w:noProof/>
          <w:lang w:val="en-US"/>
        </w:rPr>
        <w:t>was observed</w:t>
      </w:r>
      <w:r w:rsidR="001C54F2" w:rsidRPr="002F6353">
        <w:rPr>
          <w:lang w:val="en-US"/>
        </w:rPr>
        <w:t xml:space="preserve"> in raw clusters </w:t>
      </w:r>
      <w:r w:rsidR="005757C2" w:rsidRPr="002F6353">
        <w:rPr>
          <w:lang w:val="en-US"/>
        </w:rPr>
        <w:t xml:space="preserve">(Figure </w:t>
      </w:r>
      <w:r w:rsidR="00CC09A4">
        <w:rPr>
          <w:lang w:val="en-US"/>
        </w:rPr>
        <w:t>3</w:t>
      </w:r>
      <w:r w:rsidR="005757C2" w:rsidRPr="002F6353">
        <w:rPr>
          <w:lang w:val="en-US"/>
        </w:rPr>
        <w:t>a</w:t>
      </w:r>
      <w:r w:rsidR="002231CA" w:rsidRPr="002F6353">
        <w:rPr>
          <w:lang w:val="en-US"/>
        </w:rPr>
        <w:t xml:space="preserve">). </w:t>
      </w:r>
      <w:r w:rsidRPr="00743652">
        <w:rPr>
          <w:noProof/>
          <w:lang w:val="en-US"/>
        </w:rPr>
        <w:t>This</w:t>
      </w:r>
      <w:r>
        <w:rPr>
          <w:lang w:val="en-US"/>
        </w:rPr>
        <w:t xml:space="preserve"> </w:t>
      </w:r>
      <w:r w:rsidRPr="002B1702">
        <w:rPr>
          <w:lang w:val="en-US"/>
        </w:rPr>
        <w:t xml:space="preserve">can be assumed to be related to the particular care applied during handling operations of </w:t>
      </w:r>
      <w:r w:rsidR="002122D5">
        <w:rPr>
          <w:lang w:val="en-US"/>
        </w:rPr>
        <w:t xml:space="preserve">the </w:t>
      </w:r>
      <w:r w:rsidRPr="002B1702">
        <w:rPr>
          <w:lang w:val="en-US"/>
        </w:rPr>
        <w:t xml:space="preserve">crabs in the present study </w:t>
      </w:r>
      <w:r w:rsidR="003F3F81">
        <w:rPr>
          <w:lang w:val="en-US"/>
        </w:rPr>
        <w:t xml:space="preserve">and </w:t>
      </w:r>
      <w:r w:rsidRPr="002B1702">
        <w:rPr>
          <w:lang w:val="en-US"/>
        </w:rPr>
        <w:t xml:space="preserve">for which exemplars with </w:t>
      </w:r>
      <w:r w:rsidRPr="002B1702">
        <w:rPr>
          <w:rFonts w:eastAsiaTheme="minorHAnsi"/>
          <w:lang w:val="en-IE" w:eastAsia="en-US"/>
        </w:rPr>
        <w:t xml:space="preserve">low </w:t>
      </w:r>
      <w:r w:rsidRPr="002B1702">
        <w:rPr>
          <w:rFonts w:eastAsiaTheme="minorHAnsi"/>
          <w:noProof/>
          <w:lang w:val="en-IE" w:eastAsia="en-US"/>
        </w:rPr>
        <w:t>vitality, damaged</w:t>
      </w:r>
      <w:r w:rsidRPr="002B1702">
        <w:rPr>
          <w:rFonts w:eastAsiaTheme="minorHAnsi"/>
          <w:lang w:val="en-IE" w:eastAsia="en-US"/>
        </w:rPr>
        <w:t xml:space="preserve"> shell or </w:t>
      </w:r>
      <w:r w:rsidRPr="002B1702">
        <w:rPr>
          <w:rFonts w:eastAsiaTheme="minorHAnsi"/>
          <w:noProof/>
          <w:lang w:val="en-IE" w:eastAsia="en-US"/>
        </w:rPr>
        <w:t>mutilated</w:t>
      </w:r>
      <w:r w:rsidRPr="002B1702">
        <w:rPr>
          <w:rFonts w:eastAsiaTheme="minorHAnsi"/>
          <w:lang w:val="en-IE" w:eastAsia="en-US"/>
        </w:rPr>
        <w:t xml:space="preserve"> legs </w:t>
      </w:r>
      <w:r w:rsidRPr="006F7C54">
        <w:rPr>
          <w:rFonts w:eastAsiaTheme="minorHAnsi"/>
          <w:noProof/>
          <w:lang w:val="en-IE" w:eastAsia="en-US"/>
        </w:rPr>
        <w:t>were not considered</w:t>
      </w:r>
      <w:r w:rsidRPr="002B1702">
        <w:rPr>
          <w:rFonts w:eastAsiaTheme="minorHAnsi"/>
          <w:lang w:val="en-IE" w:eastAsia="en-US"/>
        </w:rPr>
        <w:t>.</w:t>
      </w:r>
      <w:r>
        <w:rPr>
          <w:rFonts w:eastAsiaTheme="minorHAnsi"/>
          <w:lang w:val="en-IE" w:eastAsia="en-US"/>
        </w:rPr>
        <w:t xml:space="preserve"> </w:t>
      </w:r>
      <w:r w:rsidR="002122D5">
        <w:rPr>
          <w:rFonts w:eastAsiaTheme="minorHAnsi"/>
          <w:lang w:val="en-IE" w:eastAsia="en-US"/>
        </w:rPr>
        <w:t xml:space="preserve">On </w:t>
      </w:r>
      <w:r w:rsidR="00EC16BA">
        <w:rPr>
          <w:rFonts w:eastAsiaTheme="minorHAnsi"/>
          <w:lang w:val="en-IE" w:eastAsia="en-US"/>
        </w:rPr>
        <w:t xml:space="preserve">the </w:t>
      </w:r>
      <w:r w:rsidR="002122D5">
        <w:rPr>
          <w:rFonts w:eastAsiaTheme="minorHAnsi"/>
          <w:lang w:val="en-IE" w:eastAsia="en-US"/>
        </w:rPr>
        <w:t xml:space="preserve">contrary, </w:t>
      </w:r>
      <w:r w:rsidR="002122D5" w:rsidRPr="00743652">
        <w:rPr>
          <w:rFonts w:eastAsiaTheme="minorHAnsi"/>
          <w:noProof/>
          <w:lang w:val="en-IE" w:eastAsia="en-US"/>
        </w:rPr>
        <w:t>onboard</w:t>
      </w:r>
      <w:r w:rsidR="002122D5">
        <w:rPr>
          <w:rFonts w:eastAsiaTheme="minorHAnsi"/>
          <w:lang w:val="en-IE" w:eastAsia="en-US"/>
        </w:rPr>
        <w:t xml:space="preserve"> and industrial </w:t>
      </w:r>
      <w:r w:rsidR="002122D5" w:rsidRPr="002122D5">
        <w:rPr>
          <w:rFonts w:eastAsiaTheme="minorHAnsi"/>
          <w:lang w:val="en-IE" w:eastAsia="en-US"/>
        </w:rPr>
        <w:t>practices</w:t>
      </w:r>
      <w:r w:rsidR="00743652">
        <w:rPr>
          <w:rFonts w:eastAsiaTheme="minorHAnsi"/>
          <w:lang w:val="en-IE" w:eastAsia="en-US"/>
        </w:rPr>
        <w:t>, as well as transportation of live snow crabs,</w:t>
      </w:r>
      <w:r w:rsidR="002122D5" w:rsidRPr="002122D5">
        <w:rPr>
          <w:rFonts w:eastAsiaTheme="minorHAnsi"/>
          <w:lang w:val="en-IE" w:eastAsia="en-US"/>
        </w:rPr>
        <w:t xml:space="preserve"> inevitably involve rougher handling conditions which can cause physical damage and induce stress, hence </w:t>
      </w:r>
      <w:r w:rsidR="002122D5" w:rsidRPr="002122D5">
        <w:rPr>
          <w:lang w:val="en-US"/>
        </w:rPr>
        <w:t>triggering biochemical mechanisms responsible for melanosis</w:t>
      </w:r>
      <w:r w:rsidR="005C7821">
        <w:rPr>
          <w:lang w:val="en-US"/>
        </w:rPr>
        <w:t xml:space="preserve"> (</w:t>
      </w:r>
      <w:r w:rsidR="005C7821" w:rsidRPr="005C7821">
        <w:rPr>
          <w:color w:val="0070C0"/>
          <w:shd w:val="clear" w:color="auto" w:fill="FFFFFF"/>
        </w:rPr>
        <w:t>Bartolo &amp; Birk, 1998</w:t>
      </w:r>
      <w:r w:rsidR="005C7821">
        <w:rPr>
          <w:color w:val="222222"/>
          <w:shd w:val="clear" w:color="auto" w:fill="FFFFFF"/>
        </w:rPr>
        <w:t>).</w:t>
      </w:r>
    </w:p>
    <w:p w14:paraId="00C10AD7" w14:textId="025869BD" w:rsidR="00462000" w:rsidRPr="00B57071" w:rsidRDefault="00AA6C81" w:rsidP="00944E56">
      <w:pPr>
        <w:spacing w:line="480" w:lineRule="auto"/>
        <w:ind w:firstLine="482"/>
        <w:jc w:val="both"/>
        <w:rPr>
          <w:lang w:val="en-US"/>
        </w:rPr>
      </w:pPr>
      <w:r w:rsidRPr="00B57071">
        <w:rPr>
          <w:lang w:val="en-US"/>
        </w:rPr>
        <w:t>Among c</w:t>
      </w:r>
      <w:r w:rsidR="00462000" w:rsidRPr="00B57071">
        <w:rPr>
          <w:lang w:val="en-US"/>
        </w:rPr>
        <w:t xml:space="preserve">ooked clusters </w:t>
      </w:r>
      <w:r w:rsidR="005757C2" w:rsidRPr="00B57071">
        <w:rPr>
          <w:lang w:val="en-US"/>
        </w:rPr>
        <w:t xml:space="preserve">(Figure </w:t>
      </w:r>
      <w:r w:rsidR="00CC09A4">
        <w:rPr>
          <w:lang w:val="en-US"/>
        </w:rPr>
        <w:t>3</w:t>
      </w:r>
      <w:r w:rsidR="005757C2" w:rsidRPr="00B57071">
        <w:rPr>
          <w:lang w:val="en-US"/>
        </w:rPr>
        <w:t>c</w:t>
      </w:r>
      <w:r w:rsidRPr="00B57071">
        <w:rPr>
          <w:lang w:val="en-US"/>
        </w:rPr>
        <w:t xml:space="preserve">), </w:t>
      </w:r>
      <w:r w:rsidR="00944E56" w:rsidRPr="00B57071">
        <w:rPr>
          <w:lang w:val="en-US"/>
        </w:rPr>
        <w:t xml:space="preserve">the </w:t>
      </w:r>
      <w:r w:rsidRPr="00B57071">
        <w:rPr>
          <w:lang w:val="en-US"/>
        </w:rPr>
        <w:t xml:space="preserve">clusters not </w:t>
      </w:r>
      <w:r w:rsidR="00C13793" w:rsidRPr="00B57071">
        <w:rPr>
          <w:lang w:val="en-US"/>
        </w:rPr>
        <w:t>treated with</w:t>
      </w:r>
      <w:r w:rsidRPr="00B57071">
        <w:rPr>
          <w:lang w:val="en-US"/>
        </w:rPr>
        <w:t xml:space="preserve"> 4-HR showed a </w:t>
      </w:r>
      <w:r w:rsidR="00576478">
        <w:rPr>
          <w:lang w:val="en-US"/>
        </w:rPr>
        <w:t>distinct</w:t>
      </w:r>
      <w:r w:rsidRPr="00B57071">
        <w:rPr>
          <w:lang w:val="en-US"/>
        </w:rPr>
        <w:t xml:space="preserve"> decrease </w:t>
      </w:r>
      <w:r w:rsidR="0045053B" w:rsidRPr="00B57071">
        <w:rPr>
          <w:noProof/>
          <w:lang w:val="en-US"/>
        </w:rPr>
        <w:t>in</w:t>
      </w:r>
      <w:r w:rsidRPr="00B57071">
        <w:rPr>
          <w:lang w:val="en-US"/>
        </w:rPr>
        <w:t xml:space="preserve"> the </w:t>
      </w:r>
      <w:r w:rsidR="00576478" w:rsidRPr="009D336F">
        <w:rPr>
          <w:lang w:val="en-US"/>
        </w:rPr>
        <w:t xml:space="preserve">melanosis </w:t>
      </w:r>
      <w:r w:rsidRPr="009D336F">
        <w:rPr>
          <w:lang w:val="en-US"/>
        </w:rPr>
        <w:t xml:space="preserve">scores </w:t>
      </w:r>
      <w:r w:rsidR="00C13793" w:rsidRPr="00B57071">
        <w:rPr>
          <w:lang w:val="en-US"/>
        </w:rPr>
        <w:t>over time</w:t>
      </w:r>
      <w:r w:rsidRPr="00B57071">
        <w:rPr>
          <w:lang w:val="en-US"/>
        </w:rPr>
        <w:t>.</w:t>
      </w:r>
      <w:r w:rsidR="00963FB5" w:rsidRPr="00B57071">
        <w:rPr>
          <w:lang w:val="en-US"/>
        </w:rPr>
        <w:t xml:space="preserve"> </w:t>
      </w:r>
      <w:r w:rsidR="00A4788E" w:rsidRPr="00B57071">
        <w:rPr>
          <w:lang w:val="en-US"/>
        </w:rPr>
        <w:t>More specifically</w:t>
      </w:r>
      <w:r w:rsidRPr="00B57071">
        <w:rPr>
          <w:lang w:val="en-US"/>
        </w:rPr>
        <w:t xml:space="preserve">, </w:t>
      </w:r>
      <w:r w:rsidR="00944E56" w:rsidRPr="00B57071">
        <w:rPr>
          <w:lang w:val="en-US"/>
        </w:rPr>
        <w:t xml:space="preserve">the </w:t>
      </w:r>
      <w:r w:rsidRPr="00B57071">
        <w:rPr>
          <w:lang w:val="en-US"/>
        </w:rPr>
        <w:t>clusters</w:t>
      </w:r>
      <w:r w:rsidRPr="00B57071">
        <w:rPr>
          <w:noProof/>
          <w:lang w:val="en-US"/>
        </w:rPr>
        <w:t xml:space="preserve"> treated</w:t>
      </w:r>
      <w:r w:rsidRPr="00B57071">
        <w:rPr>
          <w:lang w:val="en-US"/>
        </w:rPr>
        <w:t xml:space="preserve"> with mACRA</w:t>
      </w:r>
      <w:r w:rsidR="00944E56" w:rsidRPr="00B57071">
        <w:rPr>
          <w:lang w:val="en-US"/>
        </w:rPr>
        <w:t xml:space="preserve"> </w:t>
      </w:r>
      <w:r w:rsidR="004739B7" w:rsidRPr="00B57071">
        <w:rPr>
          <w:lang w:val="en-US"/>
        </w:rPr>
        <w:t xml:space="preserve">in combination </w:t>
      </w:r>
      <w:r w:rsidR="00944E56" w:rsidRPr="00B57071">
        <w:rPr>
          <w:lang w:val="en-US"/>
        </w:rPr>
        <w:t>with either</w:t>
      </w:r>
      <w:r w:rsidRPr="00B57071">
        <w:rPr>
          <w:lang w:val="en-US"/>
        </w:rPr>
        <w:t xml:space="preserve"> AA or</w:t>
      </w:r>
      <w:r w:rsidR="004739B7" w:rsidRPr="00B57071">
        <w:rPr>
          <w:lang w:val="en-US"/>
        </w:rPr>
        <w:t xml:space="preserve"> PPi</w:t>
      </w:r>
      <w:r w:rsidR="00A4788E" w:rsidRPr="00B57071">
        <w:rPr>
          <w:lang w:val="en-US"/>
        </w:rPr>
        <w:t xml:space="preserve"> </w:t>
      </w:r>
      <w:r w:rsidRPr="009D336F">
        <w:rPr>
          <w:lang w:val="en-US"/>
        </w:rPr>
        <w:t xml:space="preserve">attained scores very </w:t>
      </w:r>
      <w:r w:rsidR="00944E56" w:rsidRPr="00B57071">
        <w:rPr>
          <w:lang w:val="en-US"/>
        </w:rPr>
        <w:t xml:space="preserve">similar </w:t>
      </w:r>
      <w:r w:rsidRPr="00B57071">
        <w:rPr>
          <w:lang w:val="en-US"/>
        </w:rPr>
        <w:t>to control clusters</w:t>
      </w:r>
      <w:r w:rsidR="00AB18C5" w:rsidRPr="00B57071">
        <w:rPr>
          <w:lang w:val="en-US"/>
        </w:rPr>
        <w:t>.</w:t>
      </w:r>
    </w:p>
    <w:p w14:paraId="7B5D8F21" w14:textId="333224E1" w:rsidR="00EB61D9" w:rsidRDefault="004E7BE1" w:rsidP="00366C1B">
      <w:pPr>
        <w:spacing w:line="480" w:lineRule="auto"/>
        <w:ind w:firstLine="482"/>
        <w:jc w:val="both"/>
        <w:rPr>
          <w:lang w:val="en-US"/>
        </w:rPr>
      </w:pPr>
      <w:r>
        <w:rPr>
          <w:lang w:val="en-US"/>
        </w:rPr>
        <w:t>T</w:t>
      </w:r>
      <w:r w:rsidR="000F1949" w:rsidRPr="00B57071">
        <w:rPr>
          <w:lang w:val="en-US"/>
        </w:rPr>
        <w:t xml:space="preserve">he </w:t>
      </w:r>
      <w:r w:rsidR="00963FB5" w:rsidRPr="00B57071">
        <w:rPr>
          <w:lang w:val="en-US"/>
        </w:rPr>
        <w:t xml:space="preserve">clusters that underwent </w:t>
      </w:r>
      <w:r w:rsidR="006A4F74" w:rsidRPr="00B57071">
        <w:rPr>
          <w:lang w:val="en-US"/>
        </w:rPr>
        <w:t xml:space="preserve">a </w:t>
      </w:r>
      <w:r w:rsidR="00963FB5" w:rsidRPr="00B57071">
        <w:rPr>
          <w:lang w:val="en-US"/>
        </w:rPr>
        <w:t xml:space="preserve">freezing </w:t>
      </w:r>
      <w:r w:rsidR="006A4F74" w:rsidRPr="00B57071">
        <w:rPr>
          <w:lang w:val="en-US"/>
        </w:rPr>
        <w:t xml:space="preserve">step </w:t>
      </w:r>
      <w:r w:rsidR="008323B4">
        <w:rPr>
          <w:lang w:val="en-US"/>
        </w:rPr>
        <w:t>(</w:t>
      </w:r>
      <w:r w:rsidR="005757C2" w:rsidRPr="00B57071">
        <w:rPr>
          <w:lang w:val="en-US"/>
        </w:rPr>
        <w:t xml:space="preserve">Figure </w:t>
      </w:r>
      <w:r w:rsidR="00CC09A4">
        <w:rPr>
          <w:lang w:val="en-US"/>
        </w:rPr>
        <w:t>3</w:t>
      </w:r>
      <w:r w:rsidR="005757C2" w:rsidRPr="00B57071">
        <w:rPr>
          <w:lang w:val="en-US"/>
        </w:rPr>
        <w:t xml:space="preserve">b and </w:t>
      </w:r>
      <w:r w:rsidR="00CC09A4">
        <w:rPr>
          <w:lang w:val="en-US"/>
        </w:rPr>
        <w:t>3</w:t>
      </w:r>
      <w:r w:rsidR="005757C2" w:rsidRPr="00B57071">
        <w:rPr>
          <w:lang w:val="en-US"/>
        </w:rPr>
        <w:t xml:space="preserve">d) </w:t>
      </w:r>
      <w:r w:rsidR="00963FB5" w:rsidRPr="00B57071">
        <w:rPr>
          <w:lang w:val="en-US"/>
        </w:rPr>
        <w:t xml:space="preserve">showed </w:t>
      </w:r>
      <w:r w:rsidRPr="006F7C54">
        <w:rPr>
          <w:noProof/>
          <w:lang w:val="en-US"/>
        </w:rPr>
        <w:t>generally</w:t>
      </w:r>
      <w:r>
        <w:rPr>
          <w:lang w:val="en-US"/>
        </w:rPr>
        <w:t xml:space="preserve"> </w:t>
      </w:r>
      <w:r w:rsidR="00963FB5" w:rsidRPr="00B57071">
        <w:rPr>
          <w:lang w:val="en-US"/>
        </w:rPr>
        <w:t xml:space="preserve">lower scores </w:t>
      </w:r>
      <w:r w:rsidR="006A4F74" w:rsidRPr="00B57071">
        <w:rPr>
          <w:lang w:val="en-US"/>
        </w:rPr>
        <w:t>during</w:t>
      </w:r>
      <w:r w:rsidR="00C13793" w:rsidRPr="00B57071">
        <w:rPr>
          <w:lang w:val="en-US"/>
        </w:rPr>
        <w:t xml:space="preserve"> chilled</w:t>
      </w:r>
      <w:r w:rsidR="006A4F74" w:rsidRPr="00B57071">
        <w:rPr>
          <w:lang w:val="en-US"/>
        </w:rPr>
        <w:t xml:space="preserve"> storage </w:t>
      </w:r>
      <w:r w:rsidR="00963FB5" w:rsidRPr="00B57071">
        <w:rPr>
          <w:lang w:val="en-US"/>
        </w:rPr>
        <w:t>compared to their counterparts</w:t>
      </w:r>
      <w:r w:rsidR="00C13793" w:rsidRPr="00B57071">
        <w:rPr>
          <w:lang w:val="en-US"/>
        </w:rPr>
        <w:t xml:space="preserve"> which </w:t>
      </w:r>
      <w:r w:rsidR="00D7470A" w:rsidRPr="00B57071">
        <w:rPr>
          <w:lang w:val="en-US"/>
        </w:rPr>
        <w:t>had</w:t>
      </w:r>
      <w:r w:rsidR="00C13793" w:rsidRPr="00B57071">
        <w:rPr>
          <w:lang w:val="en-US"/>
        </w:rPr>
        <w:t xml:space="preserve"> not </w:t>
      </w:r>
      <w:r w:rsidR="00D7470A" w:rsidRPr="006F7C54">
        <w:rPr>
          <w:noProof/>
          <w:lang w:val="en-US"/>
        </w:rPr>
        <w:t xml:space="preserve">been </w:t>
      </w:r>
      <w:r w:rsidR="00C13793" w:rsidRPr="006F7C54">
        <w:rPr>
          <w:noProof/>
          <w:lang w:val="en-US"/>
        </w:rPr>
        <w:t>frozen</w:t>
      </w:r>
      <w:r w:rsidR="00E60EA3" w:rsidRPr="003050B9">
        <w:rPr>
          <w:lang w:val="en-US"/>
        </w:rPr>
        <w:t>.</w:t>
      </w:r>
      <w:r w:rsidR="00AB18C5">
        <w:rPr>
          <w:lang w:val="en-US"/>
        </w:rPr>
        <w:t xml:space="preserve"> In particular,</w:t>
      </w:r>
      <w:r w:rsidR="00D565A3" w:rsidRPr="003050B9">
        <w:rPr>
          <w:lang w:val="en-US"/>
        </w:rPr>
        <w:t xml:space="preserve"> melanosis occurred </w:t>
      </w:r>
      <w:r w:rsidR="007046DD" w:rsidRPr="003050B9">
        <w:rPr>
          <w:lang w:val="en-US"/>
        </w:rPr>
        <w:t xml:space="preserve">even </w:t>
      </w:r>
      <w:r w:rsidR="00D565A3" w:rsidRPr="003050B9">
        <w:rPr>
          <w:lang w:val="en-US"/>
        </w:rPr>
        <w:t xml:space="preserve">more rapidly and markedly in </w:t>
      </w:r>
      <w:r w:rsidR="000F1949" w:rsidRPr="003050B9">
        <w:rPr>
          <w:lang w:val="en-US"/>
        </w:rPr>
        <w:t xml:space="preserve">the </w:t>
      </w:r>
      <w:r w:rsidR="007046DD" w:rsidRPr="003050B9">
        <w:rPr>
          <w:lang w:val="en-US"/>
        </w:rPr>
        <w:t xml:space="preserve">raw-frozen and cooked-frozen </w:t>
      </w:r>
      <w:r w:rsidR="000F1949" w:rsidRPr="003050B9">
        <w:rPr>
          <w:lang w:val="en-US"/>
        </w:rPr>
        <w:t>clusters</w:t>
      </w:r>
      <w:r w:rsidR="00D565A3" w:rsidRPr="003050B9">
        <w:rPr>
          <w:lang w:val="en-US"/>
        </w:rPr>
        <w:t xml:space="preserve"> </w:t>
      </w:r>
      <w:r w:rsidR="00D7470A" w:rsidRPr="003050B9">
        <w:rPr>
          <w:lang w:val="en-US"/>
        </w:rPr>
        <w:t>not treated with</w:t>
      </w:r>
      <w:r w:rsidR="00D565A3" w:rsidRPr="003050B9">
        <w:rPr>
          <w:lang w:val="en-US"/>
        </w:rPr>
        <w:t xml:space="preserve"> 4-H</w:t>
      </w:r>
      <w:r w:rsidR="00673A91" w:rsidRPr="003050B9">
        <w:rPr>
          <w:lang w:val="en-US"/>
        </w:rPr>
        <w:t>R</w:t>
      </w:r>
      <w:r w:rsidR="00AB18C5">
        <w:rPr>
          <w:lang w:val="en-US"/>
        </w:rPr>
        <w:t>.</w:t>
      </w:r>
    </w:p>
    <w:p w14:paraId="4898FCEA" w14:textId="2ED573CD" w:rsidR="00B57071" w:rsidRPr="006A6D3C" w:rsidRDefault="002D3F2F" w:rsidP="00DD0AC3">
      <w:pPr>
        <w:spacing w:line="480" w:lineRule="auto"/>
        <w:ind w:firstLine="482"/>
        <w:jc w:val="both"/>
        <w:rPr>
          <w:lang w:val="en-US"/>
        </w:rPr>
      </w:pPr>
      <w:r w:rsidRPr="006A6D3C">
        <w:rPr>
          <w:lang w:val="en-US"/>
        </w:rPr>
        <w:t xml:space="preserve">In general, the </w:t>
      </w:r>
      <w:r w:rsidR="009D0EDB">
        <w:rPr>
          <w:lang w:val="en-US"/>
        </w:rPr>
        <w:t>development of melanosis</w:t>
      </w:r>
      <w:r w:rsidRPr="006A6D3C">
        <w:rPr>
          <w:lang w:val="en-US"/>
        </w:rPr>
        <w:t xml:space="preserve"> appeared to follow a linear trend </w:t>
      </w:r>
      <w:r w:rsidR="007E48EE">
        <w:rPr>
          <w:lang w:val="en-US"/>
        </w:rPr>
        <w:t xml:space="preserve">up to approximately six days of storage </w:t>
      </w:r>
      <w:r w:rsidRPr="006A6D3C">
        <w:rPr>
          <w:lang w:val="en-US"/>
        </w:rPr>
        <w:t>in all the processing groups investigated.</w:t>
      </w:r>
      <w:r w:rsidRPr="006A6D3C">
        <w:rPr>
          <w:rStyle w:val="Merknadsreferanse"/>
        </w:rPr>
        <w:t xml:space="preserve"> </w:t>
      </w:r>
      <w:r w:rsidRPr="006A6D3C">
        <w:rPr>
          <w:lang w:val="en-IE"/>
        </w:rPr>
        <w:t>In light of this,</w:t>
      </w:r>
      <w:r w:rsidRPr="006A6D3C">
        <w:rPr>
          <w:lang w:val="en-US"/>
        </w:rPr>
        <w:t xml:space="preserve"> the progression of melanosis</w:t>
      </w:r>
      <w:r w:rsidR="007E48EE">
        <w:rPr>
          <w:lang w:val="en-US"/>
        </w:rPr>
        <w:t xml:space="preserve"> </w:t>
      </w:r>
      <w:r w:rsidRPr="006A6D3C">
        <w:rPr>
          <w:lang w:val="en-US"/>
        </w:rPr>
        <w:t>was described by fitting a linear kinetic equation (Eq. 1)</w:t>
      </w:r>
      <w:r w:rsidR="00B57071" w:rsidRPr="006A6D3C">
        <w:rPr>
          <w:lang w:val="en-US"/>
        </w:rPr>
        <w:t xml:space="preserve"> to the visual quality data obtained for the first </w:t>
      </w:r>
      <w:r w:rsidR="00B57071" w:rsidRPr="006A6D3C">
        <w:rPr>
          <w:noProof/>
          <w:lang w:val="en-US"/>
        </w:rPr>
        <w:t>six</w:t>
      </w:r>
      <w:r w:rsidR="00B57071" w:rsidRPr="006A6D3C">
        <w:rPr>
          <w:lang w:val="en-US"/>
        </w:rPr>
        <w:t xml:space="preserve"> days of storage.</w:t>
      </w:r>
      <w:r w:rsidR="00DD0AC3" w:rsidRPr="006A6D3C">
        <w:rPr>
          <w:lang w:val="en-US"/>
        </w:rPr>
        <w:t xml:space="preserve"> </w:t>
      </w:r>
      <w:r w:rsidR="00B57071" w:rsidRPr="006A6D3C">
        <w:rPr>
          <w:lang w:val="en-US"/>
        </w:rPr>
        <w:t xml:space="preserve">The same linear kinetic model has </w:t>
      </w:r>
      <w:r w:rsidR="00B57071" w:rsidRPr="006A6D3C">
        <w:rPr>
          <w:noProof/>
          <w:lang w:val="en-US"/>
        </w:rPr>
        <w:t>previously been applied</w:t>
      </w:r>
      <w:r w:rsidR="00B57071" w:rsidRPr="006A6D3C">
        <w:rPr>
          <w:lang w:val="en-US"/>
        </w:rPr>
        <w:t xml:space="preserve"> to study melanosis in shrimp (</w:t>
      </w:r>
      <w:r w:rsidR="00B57071" w:rsidRPr="006A6D3C">
        <w:rPr>
          <w:color w:val="0070C0"/>
          <w:lang w:val="en-US"/>
        </w:rPr>
        <w:t>Loubes, Almada, &amp; Tolaba, 2012</w:t>
      </w:r>
      <w:r w:rsidR="00B57071" w:rsidRPr="006A6D3C">
        <w:rPr>
          <w:lang w:val="en-US"/>
        </w:rPr>
        <w:t>)</w:t>
      </w:r>
      <w:r w:rsidR="00143101">
        <w:rPr>
          <w:lang w:val="en-US"/>
        </w:rPr>
        <w:t>.</w:t>
      </w:r>
    </w:p>
    <w:p w14:paraId="4DAC3D1D" w14:textId="67F5C281" w:rsidR="002D3F2F" w:rsidRPr="003050B9" w:rsidRDefault="002D3F2F" w:rsidP="006A6D3C">
      <w:pPr>
        <w:spacing w:line="480" w:lineRule="auto"/>
        <w:ind w:firstLine="482"/>
        <w:jc w:val="both"/>
        <w:rPr>
          <w:lang w:val="en-US"/>
        </w:rPr>
      </w:pPr>
      <w:r w:rsidRPr="006A6D3C">
        <w:rPr>
          <w:lang w:val="en-US"/>
        </w:rPr>
        <w:t>L</w:t>
      </w:r>
      <w:r w:rsidRPr="006A6D3C">
        <w:rPr>
          <w:lang w:val="en-IE"/>
        </w:rPr>
        <w:t xml:space="preserve">inear regression was used to fit the kinetic model to </w:t>
      </w:r>
      <w:r w:rsidRPr="009D336F">
        <w:rPr>
          <w:lang w:val="en-IE"/>
        </w:rPr>
        <w:t xml:space="preserve">the </w:t>
      </w:r>
      <w:r w:rsidR="00310E8C" w:rsidRPr="009D336F">
        <w:rPr>
          <w:lang w:val="en-IE"/>
        </w:rPr>
        <w:t>melanosis</w:t>
      </w:r>
      <w:r w:rsidR="009D336F" w:rsidRPr="009D336F">
        <w:rPr>
          <w:lang w:val="en-IE"/>
        </w:rPr>
        <w:t xml:space="preserve"> </w:t>
      </w:r>
      <w:r w:rsidRPr="009D336F">
        <w:rPr>
          <w:lang w:val="en-IE"/>
        </w:rPr>
        <w:t xml:space="preserve">scores </w:t>
      </w:r>
      <w:r w:rsidRPr="006A6D3C">
        <w:rPr>
          <w:lang w:val="en-IE"/>
        </w:rPr>
        <w:t xml:space="preserve">grouped by </w:t>
      </w:r>
      <w:r w:rsidRPr="006A7F03">
        <w:rPr>
          <w:noProof/>
          <w:lang w:val="en-IE"/>
        </w:rPr>
        <w:t>crab</w:t>
      </w:r>
      <w:r w:rsidRPr="006A6D3C">
        <w:rPr>
          <w:lang w:val="en-IE"/>
        </w:rPr>
        <w:t xml:space="preserve">, </w:t>
      </w:r>
      <w:r w:rsidRPr="006A6D3C">
        <w:rPr>
          <w:noProof/>
          <w:lang w:val="en-IE"/>
        </w:rPr>
        <w:t>generally yielding</w:t>
      </w:r>
      <w:r w:rsidRPr="006A6D3C">
        <w:rPr>
          <w:lang w:val="en-IE"/>
        </w:rPr>
        <w:t xml:space="preserve"> an acceptable fitting performance with RMSE equal to 0.18 on average, </w:t>
      </w:r>
      <w:r w:rsidR="007A0DCD" w:rsidRPr="006A6D3C">
        <w:rPr>
          <w:lang w:val="en-IE"/>
        </w:rPr>
        <w:t xml:space="preserve">and </w:t>
      </w:r>
      <w:r w:rsidR="007A0DCD">
        <w:rPr>
          <w:lang w:val="en-IE"/>
        </w:rPr>
        <w:t>kinetic constants (</w:t>
      </w:r>
      <w:r w:rsidR="007A0DCD" w:rsidRPr="00CD3705">
        <w:rPr>
          <w:i/>
          <w:lang w:val="en-IE"/>
        </w:rPr>
        <w:t>k</w:t>
      </w:r>
      <w:r w:rsidR="007A0DCD">
        <w:rPr>
          <w:lang w:val="en-IE"/>
        </w:rPr>
        <w:t xml:space="preserve">) </w:t>
      </w:r>
      <w:r w:rsidR="007A0DCD" w:rsidRPr="006A6D3C">
        <w:rPr>
          <w:lang w:val="en-IE"/>
        </w:rPr>
        <w:t>significan</w:t>
      </w:r>
      <w:r w:rsidR="007A0DCD" w:rsidRPr="00060AF4">
        <w:rPr>
          <w:lang w:val="en-IE"/>
        </w:rPr>
        <w:t>tly different than zero</w:t>
      </w:r>
      <w:r w:rsidR="007A0DCD" w:rsidRPr="006A6D3C">
        <w:rPr>
          <w:lang w:val="en-IE"/>
        </w:rPr>
        <w:t xml:space="preserve"> (</w:t>
      </w:r>
      <w:r w:rsidR="007A0DCD" w:rsidRPr="006A6D3C">
        <w:rPr>
          <w:i/>
          <w:lang w:val="en-IE"/>
        </w:rPr>
        <w:t xml:space="preserve">p </w:t>
      </w:r>
      <w:r w:rsidR="007A0DCD" w:rsidRPr="006A6D3C">
        <w:rPr>
          <w:lang w:val="en-IE"/>
        </w:rPr>
        <w:t xml:space="preserve">&lt; 0.001) for the majority </w:t>
      </w:r>
      <w:r w:rsidR="007A0DCD" w:rsidRPr="006A6D3C">
        <w:rPr>
          <w:lang w:val="en-IE"/>
        </w:rPr>
        <w:lastRenderedPageBreak/>
        <w:t>of the crabs</w:t>
      </w:r>
      <w:r w:rsidRPr="006A6D3C">
        <w:rPr>
          <w:lang w:val="en-IE"/>
        </w:rPr>
        <w:t>.</w:t>
      </w:r>
      <w:r w:rsidRPr="006A6D3C">
        <w:rPr>
          <w:lang w:val="en-US"/>
        </w:rPr>
        <w:t xml:space="preserve"> </w:t>
      </w:r>
      <w:r w:rsidR="006A6D3C" w:rsidRPr="006A6D3C">
        <w:rPr>
          <w:lang w:val="en-US"/>
        </w:rPr>
        <w:t xml:space="preserve">In the linear kinetic model (Eq. 1), the parameter </w:t>
      </w:r>
      <w:r w:rsidR="006A6D3C" w:rsidRPr="006A6D3C">
        <w:rPr>
          <w:i/>
          <w:lang w:val="en-US"/>
        </w:rPr>
        <w:t>k</w:t>
      </w:r>
      <w:r w:rsidR="006A6D3C" w:rsidRPr="006A6D3C">
        <w:rPr>
          <w:lang w:val="en-US"/>
        </w:rPr>
        <w:t xml:space="preserve"> </w:t>
      </w:r>
      <w:r w:rsidR="00AB3A29">
        <w:rPr>
          <w:lang w:val="en-US"/>
        </w:rPr>
        <w:t>accounts for</w:t>
      </w:r>
      <w:r w:rsidR="006A6D3C" w:rsidRPr="006A6D3C">
        <w:rPr>
          <w:lang w:val="en-US"/>
        </w:rPr>
        <w:t xml:space="preserve"> the rate of </w:t>
      </w:r>
      <w:r w:rsidR="00C15082" w:rsidRPr="006A6D3C">
        <w:rPr>
          <w:lang w:val="en-US"/>
        </w:rPr>
        <w:t>mel</w:t>
      </w:r>
      <w:r w:rsidR="00C15082">
        <w:rPr>
          <w:lang w:val="en-US"/>
        </w:rPr>
        <w:t>anosis-related visual quality deterioration</w:t>
      </w:r>
      <w:r w:rsidR="009D336F">
        <w:rPr>
          <w:lang w:val="en-US"/>
        </w:rPr>
        <w:t xml:space="preserve"> </w:t>
      </w:r>
      <w:r w:rsidR="003534DE" w:rsidRPr="006A6D3C">
        <w:rPr>
          <w:lang w:val="en-US"/>
        </w:rPr>
        <w:t xml:space="preserve">(Table </w:t>
      </w:r>
      <w:r w:rsidR="00CC09A4">
        <w:rPr>
          <w:lang w:val="en-US"/>
        </w:rPr>
        <w:t>2</w:t>
      </w:r>
      <w:r w:rsidR="003534DE" w:rsidRPr="006A6D3C">
        <w:rPr>
          <w:lang w:val="en-US"/>
        </w:rPr>
        <w:t>)</w:t>
      </w:r>
      <w:r w:rsidR="006A6D3C" w:rsidRPr="006A6D3C">
        <w:rPr>
          <w:lang w:val="en-US"/>
        </w:rPr>
        <w:t xml:space="preserve">. An overview of the </w:t>
      </w:r>
      <w:r w:rsidR="006A6D3C" w:rsidRPr="006A7F03">
        <w:rPr>
          <w:noProof/>
          <w:lang w:val="en-US"/>
        </w:rPr>
        <w:t>main</w:t>
      </w:r>
      <w:r w:rsidR="006A6D3C" w:rsidRPr="006A6D3C">
        <w:rPr>
          <w:lang w:val="en-US"/>
        </w:rPr>
        <w:t xml:space="preserve"> and interaction effects of each of the factors </w:t>
      </w:r>
      <w:r w:rsidR="006A6D3C" w:rsidRPr="006A6D3C">
        <w:rPr>
          <w:lang w:val="en-IE"/>
        </w:rPr>
        <w:t>of the experimental design</w:t>
      </w:r>
      <w:r w:rsidR="006A6D3C" w:rsidRPr="006A6D3C">
        <w:rPr>
          <w:lang w:val="en-US"/>
        </w:rPr>
        <w:t xml:space="preserve"> on the </w:t>
      </w:r>
      <w:r w:rsidR="006A6D3C" w:rsidRPr="006A6D3C">
        <w:rPr>
          <w:i/>
          <w:lang w:val="en-US"/>
        </w:rPr>
        <w:t>k</w:t>
      </w:r>
      <w:r w:rsidR="006A6D3C" w:rsidRPr="006A6D3C">
        <w:rPr>
          <w:lang w:val="en-US"/>
        </w:rPr>
        <w:t xml:space="preserve"> values </w:t>
      </w:r>
      <w:r w:rsidR="006A6D3C" w:rsidRPr="006F7C54">
        <w:rPr>
          <w:noProof/>
          <w:lang w:val="en-US"/>
        </w:rPr>
        <w:t>is given</w:t>
      </w:r>
      <w:r w:rsidR="006A6D3C" w:rsidRPr="006A6D3C">
        <w:rPr>
          <w:lang w:val="en-US"/>
        </w:rPr>
        <w:t xml:space="preserve"> in Table </w:t>
      </w:r>
      <w:r w:rsidR="00CC09A4">
        <w:rPr>
          <w:lang w:val="en-US"/>
        </w:rPr>
        <w:t>3</w:t>
      </w:r>
      <w:r w:rsidR="006A6D3C" w:rsidRPr="006A6D3C">
        <w:rPr>
          <w:lang w:val="en-US"/>
        </w:rPr>
        <w:t>.</w:t>
      </w:r>
    </w:p>
    <w:p w14:paraId="2C2C4631" w14:textId="4EE0F536" w:rsidR="00787916" w:rsidRPr="00F12AA6" w:rsidRDefault="00787916" w:rsidP="00787916">
      <w:pPr>
        <w:spacing w:line="480" w:lineRule="auto"/>
        <w:jc w:val="both"/>
        <w:rPr>
          <w:lang w:val="en-US"/>
        </w:rPr>
      </w:pPr>
    </w:p>
    <w:p w14:paraId="32DE7E2B" w14:textId="221BD10C" w:rsidR="001D42F9" w:rsidRPr="00F12AA6" w:rsidRDefault="00787916" w:rsidP="006A6D3C">
      <w:pPr>
        <w:spacing w:line="480" w:lineRule="auto"/>
        <w:jc w:val="both"/>
        <w:rPr>
          <w:i/>
          <w:lang w:val="en-US"/>
        </w:rPr>
      </w:pPr>
      <w:r w:rsidRPr="007E494D">
        <w:rPr>
          <w:i/>
          <w:lang w:val="en-US"/>
        </w:rPr>
        <w:t>3.</w:t>
      </w:r>
      <w:r w:rsidR="006A6D3C" w:rsidRPr="007E494D">
        <w:rPr>
          <w:i/>
          <w:lang w:val="en-US"/>
        </w:rPr>
        <w:t>4</w:t>
      </w:r>
      <w:r w:rsidRPr="00F12AA6">
        <w:rPr>
          <w:i/>
          <w:lang w:val="en-US"/>
        </w:rPr>
        <w:t xml:space="preserve"> </w:t>
      </w:r>
      <w:r w:rsidR="00BE24CA" w:rsidRPr="00F12AA6">
        <w:rPr>
          <w:i/>
          <w:lang w:val="en-US"/>
        </w:rPr>
        <w:t>Effect of</w:t>
      </w:r>
      <w:r w:rsidR="000C0A1F">
        <w:rPr>
          <w:i/>
          <w:lang w:val="en-US"/>
        </w:rPr>
        <w:t xml:space="preserve"> </w:t>
      </w:r>
      <w:r w:rsidR="001D42F9" w:rsidRPr="00F12AA6">
        <w:rPr>
          <w:i/>
          <w:lang w:val="en-US"/>
        </w:rPr>
        <w:t>inhibi</w:t>
      </w:r>
      <w:r w:rsidR="000C0A1F">
        <w:rPr>
          <w:i/>
          <w:lang w:val="en-US"/>
        </w:rPr>
        <w:t>tors</w:t>
      </w:r>
      <w:r w:rsidR="00BE24CA" w:rsidRPr="00F12AA6">
        <w:rPr>
          <w:i/>
          <w:lang w:val="en-US"/>
        </w:rPr>
        <w:t>, cooking,</w:t>
      </w:r>
      <w:r w:rsidR="006A6D3C" w:rsidRPr="00F12AA6">
        <w:rPr>
          <w:i/>
          <w:lang w:val="en-US"/>
        </w:rPr>
        <w:t xml:space="preserve"> </w:t>
      </w:r>
      <w:r w:rsidR="00BE24CA" w:rsidRPr="00F12AA6">
        <w:rPr>
          <w:i/>
          <w:lang w:val="en-US"/>
        </w:rPr>
        <w:t>freezing</w:t>
      </w:r>
      <w:r w:rsidR="006A6D3C" w:rsidRPr="00F12AA6">
        <w:rPr>
          <w:i/>
          <w:lang w:val="en-US"/>
        </w:rPr>
        <w:t>, and cluster size</w:t>
      </w:r>
      <w:r w:rsidR="00BE24CA" w:rsidRPr="00F12AA6">
        <w:rPr>
          <w:i/>
          <w:lang w:val="en-US"/>
        </w:rPr>
        <w:t xml:space="preserve"> on melanosis</w:t>
      </w:r>
      <w:r w:rsidR="000C0A1F">
        <w:rPr>
          <w:i/>
          <w:lang w:val="en-US"/>
        </w:rPr>
        <w:t xml:space="preserve"> </w:t>
      </w:r>
      <w:r w:rsidR="000C0A1F" w:rsidRPr="009C1615">
        <w:rPr>
          <w:i/>
          <w:lang w:val="en-US"/>
        </w:rPr>
        <w:t>rate</w:t>
      </w:r>
    </w:p>
    <w:p w14:paraId="7F2E34D9" w14:textId="7C41DB34" w:rsidR="00324B7D" w:rsidRPr="0069324B" w:rsidRDefault="00536001" w:rsidP="0069324B">
      <w:pPr>
        <w:spacing w:line="480" w:lineRule="auto"/>
        <w:rPr>
          <w:i/>
          <w:iCs/>
          <w:lang w:val="en-US"/>
        </w:rPr>
      </w:pPr>
      <w:bookmarkStart w:id="3" w:name="_Hlk505248687"/>
      <w:r>
        <w:rPr>
          <w:i/>
          <w:iCs/>
          <w:lang w:val="en-US"/>
        </w:rPr>
        <w:t>3.</w:t>
      </w:r>
      <w:r w:rsidR="006A6D3C">
        <w:rPr>
          <w:i/>
          <w:iCs/>
          <w:lang w:val="en-US"/>
        </w:rPr>
        <w:t>4</w:t>
      </w:r>
      <w:r>
        <w:rPr>
          <w:i/>
          <w:iCs/>
          <w:lang w:val="en-US"/>
        </w:rPr>
        <w:t>.1</w:t>
      </w:r>
      <w:r w:rsidRPr="009520F6">
        <w:rPr>
          <w:i/>
          <w:iCs/>
          <w:lang w:val="en-US"/>
        </w:rPr>
        <w:t xml:space="preserve"> </w:t>
      </w:r>
      <w:r>
        <w:rPr>
          <w:i/>
          <w:iCs/>
          <w:lang w:val="en-US"/>
        </w:rPr>
        <w:t xml:space="preserve">Effect of </w:t>
      </w:r>
      <w:r w:rsidR="00CB3FCE">
        <w:rPr>
          <w:i/>
          <w:iCs/>
          <w:lang w:val="en-US"/>
        </w:rPr>
        <w:t>inhibitors</w:t>
      </w:r>
    </w:p>
    <w:p w14:paraId="49F3824E" w14:textId="00B78921" w:rsidR="009E0E83" w:rsidRDefault="003E1D0B" w:rsidP="008641E0">
      <w:pPr>
        <w:spacing w:line="480" w:lineRule="auto"/>
        <w:ind w:firstLine="482"/>
        <w:jc w:val="both"/>
        <w:rPr>
          <w:lang w:val="en-US"/>
        </w:rPr>
      </w:pPr>
      <w:r>
        <w:rPr>
          <w:lang w:val="en-US"/>
        </w:rPr>
        <w:t xml:space="preserve">Among the compounds investigated in this study, </w:t>
      </w:r>
      <w:r w:rsidR="008B0C16">
        <w:rPr>
          <w:lang w:val="en-US"/>
        </w:rPr>
        <w:t xml:space="preserve">4-HR showed the </w:t>
      </w:r>
      <w:r w:rsidR="00D00DD9">
        <w:rPr>
          <w:noProof/>
          <w:lang w:val="en-US"/>
        </w:rPr>
        <w:t>most significan</w:t>
      </w:r>
      <w:r w:rsidR="008B0C16" w:rsidRPr="00D00DD9">
        <w:rPr>
          <w:noProof/>
          <w:lang w:val="en-US"/>
        </w:rPr>
        <w:t>t</w:t>
      </w:r>
      <w:r w:rsidR="008B0C16">
        <w:rPr>
          <w:lang w:val="en-US"/>
        </w:rPr>
        <w:t xml:space="preserve"> </w:t>
      </w:r>
      <w:r w:rsidR="00143101" w:rsidRPr="00242E8C">
        <w:rPr>
          <w:lang w:val="en-US"/>
        </w:rPr>
        <w:t>inhibitory</w:t>
      </w:r>
      <w:r w:rsidR="00D811F5">
        <w:rPr>
          <w:lang w:val="en-US"/>
        </w:rPr>
        <w:t xml:space="preserve"> effect </w:t>
      </w:r>
      <w:r>
        <w:rPr>
          <w:lang w:val="en-US"/>
        </w:rPr>
        <w:t xml:space="preserve">(Table </w:t>
      </w:r>
      <w:r w:rsidR="00CC09A4">
        <w:rPr>
          <w:lang w:val="en-US"/>
        </w:rPr>
        <w:t>3</w:t>
      </w:r>
      <w:r>
        <w:rPr>
          <w:lang w:val="en-US"/>
        </w:rPr>
        <w:t>)</w:t>
      </w:r>
      <w:r w:rsidR="00D811F5">
        <w:rPr>
          <w:lang w:val="en-US"/>
        </w:rPr>
        <w:t>.</w:t>
      </w:r>
      <w:r w:rsidR="00AD33FE">
        <w:rPr>
          <w:lang w:val="en-US"/>
        </w:rPr>
        <w:t xml:space="preserve"> </w:t>
      </w:r>
      <w:r w:rsidR="00CA0384" w:rsidRPr="003C6ACC">
        <w:rPr>
          <w:lang w:val="en-US"/>
        </w:rPr>
        <w:t>The inhibition mechanism</w:t>
      </w:r>
      <w:r w:rsidR="003F040D">
        <w:rPr>
          <w:lang w:val="en-US"/>
        </w:rPr>
        <w:t xml:space="preserve"> </w:t>
      </w:r>
      <w:r w:rsidR="00CA0384" w:rsidRPr="003C6ACC">
        <w:rPr>
          <w:lang w:val="en-US"/>
        </w:rPr>
        <w:t xml:space="preserve">of 4-HR </w:t>
      </w:r>
      <w:r w:rsidR="00CA0384" w:rsidRPr="006F7C54">
        <w:rPr>
          <w:noProof/>
          <w:lang w:val="en-US"/>
        </w:rPr>
        <w:t>is based</w:t>
      </w:r>
      <w:r w:rsidR="00CA0384" w:rsidRPr="003C6ACC">
        <w:rPr>
          <w:lang w:val="en-US"/>
        </w:rPr>
        <w:t xml:space="preserve"> on its capacity to form an inactive complex </w:t>
      </w:r>
      <w:r w:rsidR="00A02A2E" w:rsidRPr="003C6ACC">
        <w:rPr>
          <w:lang w:val="en-US"/>
        </w:rPr>
        <w:t>with PO</w:t>
      </w:r>
      <w:r w:rsidR="0060369E" w:rsidRPr="003C6ACC">
        <w:rPr>
          <w:lang w:val="en-US"/>
        </w:rPr>
        <w:t>s,</w:t>
      </w:r>
      <w:r w:rsidR="00A02A2E" w:rsidRPr="003C6ACC">
        <w:rPr>
          <w:lang w:val="en-US"/>
        </w:rPr>
        <w:t xml:space="preserve"> making the</w:t>
      </w:r>
      <w:r w:rsidR="0060369E" w:rsidRPr="003C6ACC">
        <w:rPr>
          <w:lang w:val="en-US"/>
        </w:rPr>
        <w:t>se</w:t>
      </w:r>
      <w:r w:rsidR="00A02A2E" w:rsidRPr="003C6ACC">
        <w:rPr>
          <w:lang w:val="en-US"/>
        </w:rPr>
        <w:t xml:space="preserve"> enzyme</w:t>
      </w:r>
      <w:r w:rsidR="0060369E" w:rsidRPr="003C6ACC">
        <w:rPr>
          <w:lang w:val="en-US"/>
        </w:rPr>
        <w:t>s</w:t>
      </w:r>
      <w:r w:rsidR="00A02A2E" w:rsidRPr="003C6ACC">
        <w:rPr>
          <w:lang w:val="en-US"/>
        </w:rPr>
        <w:t xml:space="preserve"> unavailable to act with phenolic compounds </w:t>
      </w:r>
      <w:r w:rsidR="0060369E" w:rsidRPr="003C6ACC">
        <w:rPr>
          <w:lang w:val="en-US"/>
        </w:rPr>
        <w:t>and therefore</w:t>
      </w:r>
      <w:r w:rsidR="00A02A2E" w:rsidRPr="003C6ACC">
        <w:rPr>
          <w:lang w:val="en-US"/>
        </w:rPr>
        <w:t xml:space="preserve"> </w:t>
      </w:r>
      <w:r w:rsidR="003C6ACC" w:rsidRPr="003C6ACC">
        <w:rPr>
          <w:lang w:val="en-US"/>
        </w:rPr>
        <w:t xml:space="preserve">incapable </w:t>
      </w:r>
      <w:r w:rsidR="0060369E" w:rsidRPr="003C6ACC">
        <w:rPr>
          <w:lang w:val="en-US"/>
        </w:rPr>
        <w:t xml:space="preserve">to </w:t>
      </w:r>
      <w:r w:rsidR="00A02A2E" w:rsidRPr="0045053B">
        <w:rPr>
          <w:noProof/>
          <w:lang w:val="en-US"/>
        </w:rPr>
        <w:t>catalyse</w:t>
      </w:r>
      <w:r w:rsidR="00A02A2E" w:rsidRPr="003C6ACC">
        <w:rPr>
          <w:lang w:val="en-US"/>
        </w:rPr>
        <w:t xml:space="preserve"> the melanosis process</w:t>
      </w:r>
      <w:r w:rsidR="006B5CE1" w:rsidRPr="003C6ACC">
        <w:rPr>
          <w:shd w:val="clear" w:color="auto" w:fill="FDFDFD"/>
        </w:rPr>
        <w:t xml:space="preserve"> </w:t>
      </w:r>
      <w:r w:rsidR="006B5CE1" w:rsidRPr="006B5CE1">
        <w:rPr>
          <w:shd w:val="clear" w:color="auto" w:fill="FDFDFD"/>
        </w:rPr>
        <w:t>(</w:t>
      </w:r>
      <w:r w:rsidR="006B5CE1" w:rsidRPr="006B5CE1">
        <w:rPr>
          <w:color w:val="0070C0"/>
          <w:shd w:val="clear" w:color="auto" w:fill="FDFDFD"/>
        </w:rPr>
        <w:t>Arias, González, Peiró, Oria, &amp; Lopez</w:t>
      </w:r>
      <w:r w:rsidR="009465C3">
        <w:rPr>
          <w:color w:val="0070C0"/>
          <w:shd w:val="clear" w:color="auto" w:fill="FDFDFD"/>
        </w:rPr>
        <w:t>-</w:t>
      </w:r>
      <w:r w:rsidR="006B5CE1" w:rsidRPr="006B5CE1">
        <w:rPr>
          <w:color w:val="0070C0"/>
          <w:shd w:val="clear" w:color="auto" w:fill="FDFDFD"/>
        </w:rPr>
        <w:t>Buesa</w:t>
      </w:r>
      <w:r w:rsidR="006B5CE1" w:rsidRPr="006B5CE1">
        <w:rPr>
          <w:color w:val="0070C0"/>
          <w:lang w:val="en-US"/>
        </w:rPr>
        <w:t xml:space="preserve">, </w:t>
      </w:r>
      <w:r w:rsidR="006B5CE1" w:rsidRPr="003F040D">
        <w:rPr>
          <w:color w:val="0070C0"/>
          <w:lang w:val="en-US"/>
        </w:rPr>
        <w:t>2007</w:t>
      </w:r>
      <w:r w:rsidR="006B5CE1" w:rsidRPr="003F040D">
        <w:rPr>
          <w:lang w:val="en-US"/>
        </w:rPr>
        <w:t>)</w:t>
      </w:r>
      <w:r w:rsidR="003C6ACC" w:rsidRPr="003F040D">
        <w:rPr>
          <w:lang w:val="en-US"/>
        </w:rPr>
        <w:t>.</w:t>
      </w:r>
      <w:r w:rsidR="008641E0">
        <w:rPr>
          <w:lang w:val="en-US"/>
        </w:rPr>
        <w:t xml:space="preserve"> </w:t>
      </w:r>
      <w:r w:rsidR="009E0E83" w:rsidRPr="00CA0384">
        <w:rPr>
          <w:lang w:val="en-US"/>
        </w:rPr>
        <w:t xml:space="preserve">The </w:t>
      </w:r>
      <w:r w:rsidR="009E0E83">
        <w:rPr>
          <w:lang w:val="en-US"/>
        </w:rPr>
        <w:t xml:space="preserve">most pronounced </w:t>
      </w:r>
      <w:r w:rsidR="00E1103F">
        <w:rPr>
          <w:lang w:val="en-US"/>
        </w:rPr>
        <w:t>inhibitory</w:t>
      </w:r>
      <w:r w:rsidR="009E0E83" w:rsidRPr="00CA0384">
        <w:rPr>
          <w:lang w:val="en-US"/>
        </w:rPr>
        <w:t xml:space="preserve"> effect of 4-HR appeared in raw-frozen, cooked</w:t>
      </w:r>
      <w:r w:rsidR="00EC3812">
        <w:rPr>
          <w:lang w:val="en-US"/>
        </w:rPr>
        <w:t>,</w:t>
      </w:r>
      <w:r w:rsidR="009E0E83" w:rsidRPr="00CA0384">
        <w:rPr>
          <w:lang w:val="en-US"/>
        </w:rPr>
        <w:t xml:space="preserve"> and cooked-frozen clusters. In these processing groups, the treatments with 4-HR resulted </w:t>
      </w:r>
      <w:r w:rsidR="009E0E83" w:rsidRPr="00D00DD9">
        <w:rPr>
          <w:noProof/>
          <w:lang w:val="en-US"/>
        </w:rPr>
        <w:t>in</w:t>
      </w:r>
      <w:r w:rsidR="009E0E83" w:rsidRPr="00CA0384">
        <w:rPr>
          <w:lang w:val="en-US"/>
        </w:rPr>
        <w:t xml:space="preserve"> lower </w:t>
      </w:r>
      <w:r w:rsidR="006421AA">
        <w:rPr>
          <w:lang w:val="en-US"/>
        </w:rPr>
        <w:t xml:space="preserve">melanosis </w:t>
      </w:r>
      <w:r w:rsidR="008641E0">
        <w:rPr>
          <w:lang w:val="en-US"/>
        </w:rPr>
        <w:t>rates</w:t>
      </w:r>
      <w:r w:rsidR="009E0E83">
        <w:rPr>
          <w:lang w:val="en-US"/>
        </w:rPr>
        <w:t xml:space="preserve"> (</w:t>
      </w:r>
      <w:r w:rsidR="009E0E83" w:rsidRPr="00213EF6">
        <w:rPr>
          <w:i/>
          <w:lang w:val="en-US"/>
        </w:rPr>
        <w:t>k</w:t>
      </w:r>
      <w:r w:rsidR="009E0E83">
        <w:rPr>
          <w:lang w:val="en-US"/>
        </w:rPr>
        <w:t>)</w:t>
      </w:r>
      <w:r w:rsidR="009E0E83" w:rsidRPr="005B0847">
        <w:rPr>
          <w:lang w:val="en-US"/>
        </w:rPr>
        <w:t xml:space="preserve"> </w:t>
      </w:r>
      <w:r w:rsidR="009E0E83" w:rsidRPr="00CA0384">
        <w:rPr>
          <w:lang w:val="en-US"/>
        </w:rPr>
        <w:t xml:space="preserve">compared to the treatments in which 4-HR was not used (Table </w:t>
      </w:r>
      <w:r w:rsidR="00CC09A4">
        <w:rPr>
          <w:lang w:val="en-US"/>
        </w:rPr>
        <w:t>2</w:t>
      </w:r>
      <w:r w:rsidR="009E0E83" w:rsidRPr="00CA0384">
        <w:rPr>
          <w:lang w:val="en-US"/>
        </w:rPr>
        <w:t xml:space="preserve">). </w:t>
      </w:r>
      <w:r w:rsidR="009E0E83" w:rsidRPr="006F7C54">
        <w:rPr>
          <w:noProof/>
          <w:lang w:val="en-US"/>
        </w:rPr>
        <w:t>This</w:t>
      </w:r>
      <w:r w:rsidR="009E0E83">
        <w:rPr>
          <w:lang w:val="en-US"/>
        </w:rPr>
        <w:t xml:space="preserve"> can </w:t>
      </w:r>
      <w:r w:rsidR="009E0E83" w:rsidRPr="00FD39FA">
        <w:rPr>
          <w:noProof/>
          <w:lang w:val="en-US"/>
        </w:rPr>
        <w:t>be compared</w:t>
      </w:r>
      <w:r w:rsidR="009E0E83">
        <w:rPr>
          <w:lang w:val="en-US"/>
        </w:rPr>
        <w:t xml:space="preserve"> to results from frozen-thawed deepwater pink shrimps </w:t>
      </w:r>
      <w:r w:rsidR="009E0E83" w:rsidRPr="00DA73FF">
        <w:rPr>
          <w:lang w:val="en-US" w:eastAsia="en-IE"/>
        </w:rPr>
        <w:t>(</w:t>
      </w:r>
      <w:r w:rsidR="009E0E83" w:rsidRPr="00017FAF">
        <w:rPr>
          <w:rFonts w:eastAsiaTheme="minorHAnsi"/>
          <w:bCs/>
          <w:i/>
          <w:iCs/>
          <w:color w:val="000000"/>
          <w:lang w:val="en-IE" w:eastAsia="en-US"/>
        </w:rPr>
        <w:t xml:space="preserve">Parapenaeus </w:t>
      </w:r>
      <w:r w:rsidR="009E0E83" w:rsidRPr="006A7F03">
        <w:rPr>
          <w:rFonts w:eastAsiaTheme="minorHAnsi"/>
          <w:bCs/>
          <w:i/>
          <w:iCs/>
          <w:noProof/>
          <w:color w:val="000000"/>
          <w:lang w:val="en-IE" w:eastAsia="en-US"/>
        </w:rPr>
        <w:t>longirostris</w:t>
      </w:r>
      <w:r w:rsidR="009E0E83">
        <w:rPr>
          <w:rFonts w:eastAsiaTheme="minorHAnsi"/>
          <w:bCs/>
          <w:iCs/>
          <w:color w:val="000000"/>
          <w:lang w:val="en-IE" w:eastAsia="en-US"/>
        </w:rPr>
        <w:t>)</w:t>
      </w:r>
      <w:r w:rsidR="009E0E83">
        <w:rPr>
          <w:lang w:val="en-US"/>
        </w:rPr>
        <w:t xml:space="preserve"> </w:t>
      </w:r>
      <w:r w:rsidR="00FD39FA">
        <w:rPr>
          <w:lang w:val="en-US"/>
        </w:rPr>
        <w:t xml:space="preserve">for which </w:t>
      </w:r>
      <w:r w:rsidR="0037203B">
        <w:rPr>
          <w:lang w:val="en-US"/>
        </w:rPr>
        <w:t>treat</w:t>
      </w:r>
      <w:r w:rsidR="00FD39FA">
        <w:rPr>
          <w:lang w:val="en-US"/>
        </w:rPr>
        <w:t>ment</w:t>
      </w:r>
      <w:r w:rsidR="0037203B">
        <w:rPr>
          <w:lang w:val="en-US"/>
        </w:rPr>
        <w:t xml:space="preserve"> </w:t>
      </w:r>
      <w:r w:rsidR="009E0E83">
        <w:rPr>
          <w:lang w:val="en-US"/>
        </w:rPr>
        <w:t>with 4-HR</w:t>
      </w:r>
      <w:r w:rsidR="00D114ED">
        <w:rPr>
          <w:lang w:val="en-US"/>
        </w:rPr>
        <w:t>-</w:t>
      </w:r>
      <w:r w:rsidR="009E0E83">
        <w:rPr>
          <w:lang w:val="en-US"/>
        </w:rPr>
        <w:t>based</w:t>
      </w:r>
      <w:r w:rsidR="00D114ED">
        <w:rPr>
          <w:lang w:val="en-US"/>
        </w:rPr>
        <w:t xml:space="preserve"> </w:t>
      </w:r>
      <w:r w:rsidR="009E0E83">
        <w:rPr>
          <w:lang w:val="en-US"/>
        </w:rPr>
        <w:t xml:space="preserve">formula </w:t>
      </w:r>
      <w:r w:rsidR="0037203B">
        <w:rPr>
          <w:noProof/>
          <w:lang w:val="en-US"/>
        </w:rPr>
        <w:t>before</w:t>
      </w:r>
      <w:r w:rsidR="009E0E83">
        <w:rPr>
          <w:lang w:val="en-US"/>
        </w:rPr>
        <w:t xml:space="preserve"> cooking prevented melanosis </w:t>
      </w:r>
      <w:r w:rsidR="009E0E83" w:rsidRPr="0037203B">
        <w:rPr>
          <w:noProof/>
          <w:lang w:val="en-US"/>
        </w:rPr>
        <w:t>discolo</w:t>
      </w:r>
      <w:r w:rsidR="0037203B">
        <w:rPr>
          <w:noProof/>
          <w:lang w:val="en-US"/>
        </w:rPr>
        <w:t>u</w:t>
      </w:r>
      <w:r w:rsidR="009E0E83" w:rsidRPr="0037203B">
        <w:rPr>
          <w:noProof/>
          <w:lang w:val="en-US"/>
        </w:rPr>
        <w:t>ration</w:t>
      </w:r>
      <w:r w:rsidR="009E0E83">
        <w:rPr>
          <w:lang w:val="en-US"/>
        </w:rPr>
        <w:t xml:space="preserve"> during storage of the cooked </w:t>
      </w:r>
      <w:r w:rsidR="009E0E83" w:rsidRPr="00564284">
        <w:rPr>
          <w:lang w:val="en-US"/>
        </w:rPr>
        <w:t>product (</w:t>
      </w:r>
      <w:r w:rsidR="009E0E83" w:rsidRPr="00DA73FF">
        <w:rPr>
          <w:color w:val="0070C0"/>
          <w:shd w:val="clear" w:color="auto" w:fill="FFFFFF"/>
          <w:lang w:val="en-US"/>
        </w:rPr>
        <w:t>Martínez-</w:t>
      </w:r>
      <w:r w:rsidR="00751C63">
        <w:rPr>
          <w:color w:val="0070C0"/>
          <w:shd w:val="clear" w:color="auto" w:fill="FFFFFF"/>
          <w:lang w:val="en-US"/>
        </w:rPr>
        <w:t>Á</w:t>
      </w:r>
      <w:r w:rsidR="009E0E83" w:rsidRPr="00DA73FF">
        <w:rPr>
          <w:color w:val="0070C0"/>
          <w:shd w:val="clear" w:color="auto" w:fill="FFFFFF"/>
          <w:lang w:val="en-US"/>
        </w:rPr>
        <w:t>lvarez et al., 2009</w:t>
      </w:r>
      <w:r w:rsidR="009E0E83" w:rsidRPr="00DA73FF">
        <w:rPr>
          <w:color w:val="222222"/>
          <w:shd w:val="clear" w:color="auto" w:fill="FFFFFF"/>
          <w:lang w:val="en-US"/>
        </w:rPr>
        <w:t>)</w:t>
      </w:r>
      <w:r w:rsidR="009E0E83" w:rsidRPr="00564284">
        <w:rPr>
          <w:lang w:val="en-US"/>
        </w:rPr>
        <w:t>.</w:t>
      </w:r>
      <w:r w:rsidR="009E0E83">
        <w:rPr>
          <w:lang w:val="en-US"/>
        </w:rPr>
        <w:t xml:space="preserve"> </w:t>
      </w:r>
      <w:r w:rsidR="009E0E83" w:rsidRPr="00146B2B">
        <w:rPr>
          <w:lang w:val="en-US"/>
        </w:rPr>
        <w:t xml:space="preserve">By contrast, in raw </w:t>
      </w:r>
      <w:r w:rsidR="009E0E83" w:rsidRPr="00146B2B">
        <w:rPr>
          <w:noProof/>
          <w:lang w:val="en-US"/>
        </w:rPr>
        <w:t>clusters,</w:t>
      </w:r>
      <w:r w:rsidR="009E0E83" w:rsidRPr="00146B2B">
        <w:rPr>
          <w:lang w:val="en-US"/>
        </w:rPr>
        <w:t xml:space="preserve"> 4-HR treatments showed </w:t>
      </w:r>
      <w:r w:rsidR="009E0E83" w:rsidRPr="00146B2B">
        <w:rPr>
          <w:i/>
          <w:lang w:val="en-US"/>
        </w:rPr>
        <w:t>k</w:t>
      </w:r>
      <w:r w:rsidR="009E0E83" w:rsidRPr="00146B2B">
        <w:rPr>
          <w:lang w:val="en-US"/>
        </w:rPr>
        <w:t xml:space="preserve"> values comparable with the control</w:t>
      </w:r>
      <w:r w:rsidR="003E1BE6">
        <w:rPr>
          <w:lang w:val="en-US"/>
        </w:rPr>
        <w:t xml:space="preserve"> (Table </w:t>
      </w:r>
      <w:r w:rsidR="00CC09A4">
        <w:rPr>
          <w:lang w:val="en-US"/>
        </w:rPr>
        <w:t>2</w:t>
      </w:r>
      <w:r w:rsidR="003E1BE6">
        <w:rPr>
          <w:lang w:val="en-US"/>
        </w:rPr>
        <w:t>)</w:t>
      </w:r>
      <w:r w:rsidR="009E0E83" w:rsidRPr="00146B2B">
        <w:rPr>
          <w:lang w:val="en-US"/>
        </w:rPr>
        <w:t>.</w:t>
      </w:r>
      <w:r w:rsidR="00696C2A" w:rsidRPr="00146B2B">
        <w:rPr>
          <w:lang w:val="en-US"/>
        </w:rPr>
        <w:t xml:space="preserve"> </w:t>
      </w:r>
      <w:r w:rsidR="00CA098B" w:rsidRPr="002122D5">
        <w:rPr>
          <w:lang w:val="en-US"/>
        </w:rPr>
        <w:t xml:space="preserve">In this regard, the </w:t>
      </w:r>
      <w:r w:rsidR="002122D5" w:rsidRPr="002122D5">
        <w:rPr>
          <w:lang w:val="en-US"/>
        </w:rPr>
        <w:t xml:space="preserve">marginal </w:t>
      </w:r>
      <w:r w:rsidR="00CA098B" w:rsidRPr="002122D5">
        <w:rPr>
          <w:lang w:val="en-US"/>
        </w:rPr>
        <w:t>melanosis observed in raw clusters may suggest that it would</w:t>
      </w:r>
      <w:r w:rsidR="00146B2B" w:rsidRPr="002122D5">
        <w:rPr>
          <w:lang w:val="en-US"/>
        </w:rPr>
        <w:t xml:space="preserve"> be</w:t>
      </w:r>
      <w:r w:rsidR="00CA098B" w:rsidRPr="002122D5">
        <w:rPr>
          <w:lang w:val="en-US"/>
        </w:rPr>
        <w:t xml:space="preserve"> interesting to study the effect of 4-HR on </w:t>
      </w:r>
      <w:r w:rsidR="004616E1" w:rsidRPr="002122D5">
        <w:rPr>
          <w:lang w:val="en-US"/>
        </w:rPr>
        <w:t xml:space="preserve">raw clusters </w:t>
      </w:r>
      <w:r w:rsidR="00146B2B" w:rsidRPr="002122D5">
        <w:rPr>
          <w:lang w:val="en-US"/>
        </w:rPr>
        <w:t xml:space="preserve">obtained from crabs handled in a </w:t>
      </w:r>
      <w:r w:rsidR="004616E1" w:rsidRPr="002122D5">
        <w:rPr>
          <w:lang w:val="en-US"/>
        </w:rPr>
        <w:t>more typical</w:t>
      </w:r>
      <w:r w:rsidR="00696C2A" w:rsidRPr="002122D5">
        <w:rPr>
          <w:lang w:val="en-US"/>
        </w:rPr>
        <w:t xml:space="preserve"> </w:t>
      </w:r>
      <w:r w:rsidR="00143101">
        <w:rPr>
          <w:lang w:val="en-US"/>
        </w:rPr>
        <w:t xml:space="preserve">industrial </w:t>
      </w:r>
      <w:r w:rsidR="00696C2A" w:rsidRPr="002122D5">
        <w:rPr>
          <w:lang w:val="en-US"/>
        </w:rPr>
        <w:t>setting.</w:t>
      </w:r>
      <w:r w:rsidR="008641E0" w:rsidRPr="002122D5">
        <w:rPr>
          <w:lang w:val="en-US"/>
        </w:rPr>
        <w:t xml:space="preserve"> </w:t>
      </w:r>
      <w:r w:rsidR="009E0E83">
        <w:rPr>
          <w:lang w:val="en-US"/>
        </w:rPr>
        <w:t>In previous studies on crustacean species, post</w:t>
      </w:r>
      <w:r w:rsidR="007D670B">
        <w:rPr>
          <w:lang w:val="en-US"/>
        </w:rPr>
        <w:t>-</w:t>
      </w:r>
      <w:r w:rsidR="009E0E83">
        <w:rPr>
          <w:lang w:val="en-US"/>
        </w:rPr>
        <w:t xml:space="preserve">harvest melanosis </w:t>
      </w:r>
      <w:r w:rsidR="009E0E83" w:rsidRPr="0045053B">
        <w:rPr>
          <w:noProof/>
          <w:lang w:val="en-US"/>
        </w:rPr>
        <w:t>was successfully inhibited</w:t>
      </w:r>
      <w:r w:rsidR="009E0E83">
        <w:rPr>
          <w:lang w:val="en-US"/>
        </w:rPr>
        <w:t xml:space="preserve"> by applying 4-HR, but with </w:t>
      </w:r>
      <w:r w:rsidR="00FD39FA">
        <w:rPr>
          <w:noProof/>
          <w:lang w:val="en-US"/>
        </w:rPr>
        <w:t>considerabl</w:t>
      </w:r>
      <w:r w:rsidR="009E0E83" w:rsidRPr="00FD39FA">
        <w:rPr>
          <w:noProof/>
          <w:lang w:val="en-US"/>
        </w:rPr>
        <w:t>e</w:t>
      </w:r>
      <w:r w:rsidR="009E0E83">
        <w:rPr>
          <w:lang w:val="en-US"/>
        </w:rPr>
        <w:t xml:space="preserve"> concentration variations. </w:t>
      </w:r>
      <w:r w:rsidR="00C05A60" w:rsidRPr="00D34996">
        <w:rPr>
          <w:noProof/>
          <w:lang w:val="en-US"/>
        </w:rPr>
        <w:t xml:space="preserve">Concentrations </w:t>
      </w:r>
      <w:r w:rsidR="007D670B" w:rsidRPr="00D34996">
        <w:rPr>
          <w:noProof/>
          <w:lang w:val="en-US"/>
        </w:rPr>
        <w:t xml:space="preserve">of 4-HR </w:t>
      </w:r>
      <w:r w:rsidR="00C05A60" w:rsidRPr="00D34996">
        <w:rPr>
          <w:noProof/>
          <w:lang w:val="en-US"/>
        </w:rPr>
        <w:t>u</w:t>
      </w:r>
      <w:r w:rsidR="009E0E83" w:rsidRPr="00D34996">
        <w:rPr>
          <w:noProof/>
          <w:lang w:val="en-US" w:eastAsia="en-IE"/>
        </w:rPr>
        <w:t xml:space="preserve">p to 0.25% </w:t>
      </w:r>
      <w:r w:rsidR="00C05A60" w:rsidRPr="00D34996">
        <w:rPr>
          <w:noProof/>
          <w:lang w:val="en-US" w:eastAsia="en-IE"/>
        </w:rPr>
        <w:t xml:space="preserve">(w/v) </w:t>
      </w:r>
      <w:r w:rsidR="009E0E83" w:rsidRPr="00D34996">
        <w:rPr>
          <w:noProof/>
          <w:lang w:val="en-US" w:eastAsia="en-IE"/>
        </w:rPr>
        <w:t xml:space="preserve">were required to maintain acceptable melanosis levels in </w:t>
      </w:r>
      <w:r w:rsidR="009E0E83" w:rsidRPr="00D34996">
        <w:rPr>
          <w:rFonts w:eastAsiaTheme="minorHAnsi"/>
          <w:bCs/>
          <w:i/>
          <w:iCs/>
          <w:noProof/>
          <w:color w:val="000000"/>
          <w:lang w:val="en-IE" w:eastAsia="en-US"/>
        </w:rPr>
        <w:t xml:space="preserve">Parapenaeus </w:t>
      </w:r>
      <w:r w:rsidR="009E0E83" w:rsidRPr="006A7F03">
        <w:rPr>
          <w:rFonts w:eastAsiaTheme="minorHAnsi"/>
          <w:bCs/>
          <w:i/>
          <w:iCs/>
          <w:noProof/>
          <w:color w:val="000000"/>
          <w:lang w:val="en-IE" w:eastAsia="en-US"/>
        </w:rPr>
        <w:t>longirostris</w:t>
      </w:r>
      <w:r w:rsidR="009E0E83" w:rsidRPr="00D34996">
        <w:rPr>
          <w:noProof/>
          <w:lang w:val="en-US" w:eastAsia="en-IE"/>
        </w:rPr>
        <w:t xml:space="preserve"> (</w:t>
      </w:r>
      <w:r w:rsidR="009E0E83" w:rsidRPr="00D34996">
        <w:rPr>
          <w:noProof/>
          <w:color w:val="0070C0"/>
          <w:lang w:val="en-US" w:eastAsia="en-IE"/>
        </w:rPr>
        <w:t>Montero</w:t>
      </w:r>
      <w:r w:rsidR="008C006E" w:rsidRPr="00D34996">
        <w:rPr>
          <w:noProof/>
          <w:color w:val="0070C0"/>
          <w:lang w:val="en-US" w:eastAsia="en-IE"/>
        </w:rPr>
        <w:t xml:space="preserve"> et al., </w:t>
      </w:r>
      <w:r w:rsidR="009E0E83" w:rsidRPr="00D34996">
        <w:rPr>
          <w:noProof/>
          <w:color w:val="0070C0"/>
          <w:lang w:val="en-US" w:eastAsia="en-IE"/>
        </w:rPr>
        <w:t>2004</w:t>
      </w:r>
      <w:r w:rsidR="009E0E83" w:rsidRPr="00D34996">
        <w:rPr>
          <w:noProof/>
          <w:lang w:val="en-US" w:eastAsia="en-IE"/>
        </w:rPr>
        <w:t xml:space="preserve">), and a </w:t>
      </w:r>
      <w:r w:rsidR="007D670B" w:rsidRPr="00D34996">
        <w:rPr>
          <w:noProof/>
          <w:lang w:val="en-US"/>
        </w:rPr>
        <w:t xml:space="preserve">4-HR </w:t>
      </w:r>
      <w:r w:rsidR="009E0E83" w:rsidRPr="00D34996">
        <w:rPr>
          <w:noProof/>
          <w:lang w:val="en-US"/>
        </w:rPr>
        <w:t>concentration</w:t>
      </w:r>
      <w:r w:rsidR="007D670B" w:rsidRPr="00D34996">
        <w:rPr>
          <w:noProof/>
          <w:lang w:val="en-US"/>
        </w:rPr>
        <w:t xml:space="preserve"> five-fold higher </w:t>
      </w:r>
      <w:r w:rsidR="009E0E83" w:rsidRPr="00D34996">
        <w:rPr>
          <w:noProof/>
          <w:lang w:val="en-US"/>
        </w:rPr>
        <w:t>(0.05%) than in the present study</w:t>
      </w:r>
      <w:r w:rsidR="009E0E83" w:rsidRPr="00D34996">
        <w:rPr>
          <w:noProof/>
          <w:lang w:val="en-US" w:eastAsia="en-IE"/>
        </w:rPr>
        <w:t xml:space="preserve"> </w:t>
      </w:r>
      <w:r w:rsidR="009E0E83" w:rsidRPr="00D34996">
        <w:rPr>
          <w:noProof/>
          <w:lang w:val="en-US"/>
        </w:rPr>
        <w:t xml:space="preserve">was needed to inhibit </w:t>
      </w:r>
      <w:r w:rsidR="009E0E83" w:rsidRPr="00D34996">
        <w:rPr>
          <w:noProof/>
          <w:lang w:val="en-US"/>
        </w:rPr>
        <w:lastRenderedPageBreak/>
        <w:t xml:space="preserve">melanosis in </w:t>
      </w:r>
      <w:r w:rsidR="009E0E83" w:rsidRPr="00D34996">
        <w:rPr>
          <w:i/>
          <w:noProof/>
          <w:lang w:val="en-IE"/>
        </w:rPr>
        <w:t xml:space="preserve">Chionoecetes </w:t>
      </w:r>
      <w:r w:rsidR="009E0E83" w:rsidRPr="006A7F03">
        <w:rPr>
          <w:i/>
          <w:noProof/>
          <w:lang w:val="en-IE"/>
        </w:rPr>
        <w:t>japonicus</w:t>
      </w:r>
      <w:r w:rsidR="00F739BF" w:rsidRPr="00D34996">
        <w:rPr>
          <w:noProof/>
          <w:lang w:val="en-IE"/>
        </w:rPr>
        <w:t xml:space="preserve"> </w:t>
      </w:r>
      <w:r w:rsidR="009E0E83" w:rsidRPr="00D34996">
        <w:rPr>
          <w:noProof/>
          <w:lang w:val="en-US"/>
        </w:rPr>
        <w:t>(</w:t>
      </w:r>
      <w:r w:rsidR="009E0E83" w:rsidRPr="00D34996">
        <w:rPr>
          <w:noProof/>
          <w:color w:val="0070C0"/>
          <w:lang w:val="en-US"/>
        </w:rPr>
        <w:t>Encarnacion et al., 2011</w:t>
      </w:r>
      <w:r w:rsidR="009E0E83" w:rsidRPr="00D34996">
        <w:rPr>
          <w:noProof/>
          <w:lang w:val="en-US"/>
        </w:rPr>
        <w:t>).</w:t>
      </w:r>
      <w:r w:rsidR="009E0E83">
        <w:rPr>
          <w:lang w:val="en-US"/>
        </w:rPr>
        <w:t xml:space="preserve"> </w:t>
      </w:r>
      <w:r w:rsidR="006F7C54">
        <w:rPr>
          <w:lang w:val="en-US"/>
        </w:rPr>
        <w:t>In</w:t>
      </w:r>
      <w:r w:rsidR="009E0E83">
        <w:rPr>
          <w:lang w:val="en-US"/>
        </w:rPr>
        <w:t xml:space="preserve"> contrast, 0.0</w:t>
      </w:r>
      <w:r w:rsidR="00930C3B">
        <w:rPr>
          <w:lang w:val="en-US"/>
        </w:rPr>
        <w:t>088</w:t>
      </w:r>
      <w:r w:rsidR="009E0E83">
        <w:rPr>
          <w:lang w:val="en-US"/>
        </w:rPr>
        <w:t xml:space="preserve">% 4-HR was </w:t>
      </w:r>
      <w:r w:rsidR="006E33F4">
        <w:rPr>
          <w:lang w:val="en-US"/>
        </w:rPr>
        <w:t>sufficient</w:t>
      </w:r>
      <w:r w:rsidR="009E0E83">
        <w:rPr>
          <w:lang w:val="en-US"/>
        </w:rPr>
        <w:t xml:space="preserve"> </w:t>
      </w:r>
      <w:r w:rsidR="00EE1866">
        <w:rPr>
          <w:lang w:val="en-US"/>
        </w:rPr>
        <w:t>to avoid melanosis in</w:t>
      </w:r>
      <w:r w:rsidR="009E0E83" w:rsidRPr="00DA73FF">
        <w:rPr>
          <w:lang w:val="en-US" w:eastAsia="en-IE"/>
        </w:rPr>
        <w:t xml:space="preserve"> western rock lobsters (</w:t>
      </w:r>
      <w:r w:rsidR="009E0E83" w:rsidRPr="00DA73FF">
        <w:rPr>
          <w:i/>
          <w:shd w:val="clear" w:color="auto" w:fill="FFFFFF"/>
          <w:lang w:val="en-US"/>
        </w:rPr>
        <w:t xml:space="preserve">Panulirus </w:t>
      </w:r>
      <w:r w:rsidR="009E0E83" w:rsidRPr="006A7F03">
        <w:rPr>
          <w:i/>
          <w:noProof/>
          <w:shd w:val="clear" w:color="auto" w:fill="FFFFFF"/>
          <w:lang w:val="en-US"/>
        </w:rPr>
        <w:t>cygnus</w:t>
      </w:r>
      <w:r w:rsidR="009E0E83" w:rsidRPr="00DA73FF">
        <w:rPr>
          <w:shd w:val="clear" w:color="auto" w:fill="FFFFFF"/>
          <w:lang w:val="en-US"/>
        </w:rPr>
        <w:t>)</w:t>
      </w:r>
      <w:r w:rsidR="009E0E83">
        <w:rPr>
          <w:lang w:val="en-US"/>
        </w:rPr>
        <w:t xml:space="preserve"> </w:t>
      </w:r>
      <w:r w:rsidR="009E0E83" w:rsidRPr="001D18C4">
        <w:rPr>
          <w:lang w:val="en-US"/>
        </w:rPr>
        <w:t>(</w:t>
      </w:r>
      <w:r w:rsidR="009E0E83" w:rsidRPr="001D18C4">
        <w:rPr>
          <w:rFonts w:eastAsiaTheme="minorHAnsi"/>
          <w:color w:val="0070C0"/>
          <w:lang w:val="en-IE" w:eastAsia="en-US"/>
        </w:rPr>
        <w:t xml:space="preserve">Williams, Davidson, </w:t>
      </w:r>
      <w:r w:rsidR="009E0E83">
        <w:rPr>
          <w:rFonts w:eastAsiaTheme="minorHAnsi"/>
          <w:color w:val="0070C0"/>
          <w:lang w:val="en-IE" w:eastAsia="en-US"/>
        </w:rPr>
        <w:t>&amp;</w:t>
      </w:r>
      <w:r w:rsidR="009E0E83" w:rsidRPr="001D18C4">
        <w:rPr>
          <w:rFonts w:eastAsiaTheme="minorHAnsi"/>
          <w:color w:val="0070C0"/>
          <w:lang w:val="en-IE" w:eastAsia="en-US"/>
        </w:rPr>
        <w:t xml:space="preserve"> Mamo, 20</w:t>
      </w:r>
      <w:r w:rsidR="00C05A60">
        <w:rPr>
          <w:rFonts w:eastAsiaTheme="minorHAnsi"/>
          <w:color w:val="0070C0"/>
          <w:lang w:val="en-IE" w:eastAsia="en-US"/>
        </w:rPr>
        <w:t>0</w:t>
      </w:r>
      <w:r w:rsidR="009E0E83" w:rsidRPr="001D18C4">
        <w:rPr>
          <w:rFonts w:eastAsiaTheme="minorHAnsi"/>
          <w:color w:val="0070C0"/>
          <w:lang w:val="en-IE" w:eastAsia="en-US"/>
        </w:rPr>
        <w:t>5</w:t>
      </w:r>
      <w:r w:rsidR="009E0E83" w:rsidRPr="001D18C4">
        <w:rPr>
          <w:rFonts w:eastAsiaTheme="minorHAnsi"/>
          <w:color w:val="221F1F"/>
          <w:lang w:val="en-IE" w:eastAsia="en-US"/>
        </w:rPr>
        <w:t>)</w:t>
      </w:r>
      <w:r w:rsidR="00955452">
        <w:rPr>
          <w:rFonts w:eastAsiaTheme="minorHAnsi"/>
          <w:color w:val="221F1F"/>
          <w:lang w:val="en-IE" w:eastAsia="en-US"/>
        </w:rPr>
        <w:t>,</w:t>
      </w:r>
      <w:r w:rsidR="006E33F4">
        <w:rPr>
          <w:lang w:val="en-US"/>
        </w:rPr>
        <w:t xml:space="preserve"> and </w:t>
      </w:r>
      <w:r w:rsidR="006E33F4" w:rsidRPr="00DA73FF">
        <w:rPr>
          <w:lang w:val="en-US" w:eastAsia="en-IE"/>
        </w:rPr>
        <w:t>0.005</w:t>
      </w:r>
      <w:r w:rsidR="006E33F4">
        <w:rPr>
          <w:lang w:val="en-US" w:eastAsia="en-IE"/>
        </w:rPr>
        <w:t>%</w:t>
      </w:r>
      <w:r w:rsidR="006E33F4" w:rsidRPr="00DA73FF">
        <w:rPr>
          <w:lang w:val="en-US" w:eastAsia="en-IE"/>
        </w:rPr>
        <w:t xml:space="preserve"> </w:t>
      </w:r>
      <w:r w:rsidR="006E33F4">
        <w:rPr>
          <w:lang w:val="en-US" w:eastAsia="en-IE"/>
        </w:rPr>
        <w:t xml:space="preserve">4-HR </w:t>
      </w:r>
      <w:r w:rsidR="006E33F4" w:rsidRPr="00DA73FF">
        <w:rPr>
          <w:lang w:val="en-US" w:eastAsia="en-IE"/>
        </w:rPr>
        <w:t xml:space="preserve">inhibited blackspot and maintained </w:t>
      </w:r>
      <w:r w:rsidR="006E33F4" w:rsidRPr="00FD39FA">
        <w:rPr>
          <w:noProof/>
          <w:lang w:val="en-US" w:eastAsia="en-IE"/>
        </w:rPr>
        <w:t>high</w:t>
      </w:r>
      <w:r w:rsidR="00FD39FA">
        <w:rPr>
          <w:noProof/>
          <w:lang w:val="en-US" w:eastAsia="en-IE"/>
        </w:rPr>
        <w:t>-</w:t>
      </w:r>
      <w:r w:rsidR="006E33F4" w:rsidRPr="00FD39FA">
        <w:rPr>
          <w:noProof/>
          <w:lang w:val="en-US" w:eastAsia="en-IE"/>
        </w:rPr>
        <w:t>quality</w:t>
      </w:r>
      <w:r w:rsidR="006E33F4" w:rsidRPr="00DA73FF">
        <w:rPr>
          <w:lang w:val="en-US" w:eastAsia="en-IE"/>
        </w:rPr>
        <w:t xml:space="preserve"> pink shrimps (</w:t>
      </w:r>
      <w:r w:rsidR="006E33F4" w:rsidRPr="00DA73FF">
        <w:rPr>
          <w:i/>
          <w:lang w:val="en-US" w:eastAsia="en-IE"/>
        </w:rPr>
        <w:t xml:space="preserve">Penaeus </w:t>
      </w:r>
      <w:r w:rsidR="006E33F4" w:rsidRPr="006A7F03">
        <w:rPr>
          <w:i/>
          <w:noProof/>
          <w:lang w:val="en-US" w:eastAsia="en-IE"/>
        </w:rPr>
        <w:t>duodarum</w:t>
      </w:r>
      <w:r w:rsidR="006E33F4" w:rsidRPr="00DA73FF">
        <w:rPr>
          <w:lang w:val="en-US" w:eastAsia="en-IE"/>
        </w:rPr>
        <w:t>) (</w:t>
      </w:r>
      <w:r w:rsidR="006E33F4" w:rsidRPr="00DA73FF">
        <w:rPr>
          <w:color w:val="0070C0"/>
          <w:lang w:val="en-US" w:eastAsia="en-IE"/>
        </w:rPr>
        <w:t>Otwell et al., 1992</w:t>
      </w:r>
      <w:r w:rsidR="006E33F4" w:rsidRPr="00DA73FF">
        <w:rPr>
          <w:lang w:val="en-US" w:eastAsia="en-IE"/>
        </w:rPr>
        <w:t>)</w:t>
      </w:r>
      <w:r w:rsidR="006E33F4">
        <w:rPr>
          <w:lang w:val="en-US" w:eastAsia="en-IE"/>
        </w:rPr>
        <w:t>.</w:t>
      </w:r>
    </w:p>
    <w:p w14:paraId="24B35F41" w14:textId="6102D762" w:rsidR="005B6055" w:rsidRDefault="00213EF6" w:rsidP="00AD33FE">
      <w:pPr>
        <w:spacing w:line="480" w:lineRule="auto"/>
        <w:ind w:firstLine="482"/>
        <w:jc w:val="both"/>
        <w:rPr>
          <w:rFonts w:eastAsiaTheme="minorHAnsi"/>
          <w:bCs/>
          <w:color w:val="000000"/>
          <w:lang w:val="en-IE" w:eastAsia="en-US"/>
        </w:rPr>
      </w:pPr>
      <w:r>
        <w:rPr>
          <w:lang w:val="en-US"/>
        </w:rPr>
        <w:t>In general, when</w:t>
      </w:r>
      <w:r w:rsidRPr="00CA0384">
        <w:rPr>
          <w:lang w:val="en-US"/>
        </w:rPr>
        <w:t xml:space="preserve"> 4-HR</w:t>
      </w:r>
      <w:r>
        <w:rPr>
          <w:lang w:val="en-US"/>
        </w:rPr>
        <w:t xml:space="preserve"> </w:t>
      </w:r>
      <w:r w:rsidRPr="00D34996">
        <w:rPr>
          <w:noProof/>
          <w:lang w:val="en-US"/>
        </w:rPr>
        <w:t>was used</w:t>
      </w:r>
      <w:r>
        <w:rPr>
          <w:noProof/>
          <w:lang w:val="en-US"/>
        </w:rPr>
        <w:t xml:space="preserve"> in</w:t>
      </w:r>
      <w:r w:rsidRPr="00D00DD9">
        <w:rPr>
          <w:noProof/>
          <w:lang w:val="en-US"/>
        </w:rPr>
        <w:t xml:space="preserve"> combin</w:t>
      </w:r>
      <w:r>
        <w:rPr>
          <w:noProof/>
          <w:lang w:val="en-US"/>
        </w:rPr>
        <w:t>ation</w:t>
      </w:r>
      <w:r w:rsidRPr="00CA0384">
        <w:rPr>
          <w:lang w:val="en-US"/>
        </w:rPr>
        <w:t xml:space="preserve"> with other inhibitors, the lowest </w:t>
      </w:r>
      <w:r w:rsidR="003C1B1A" w:rsidRPr="003C1B1A">
        <w:rPr>
          <w:lang w:val="en-US"/>
        </w:rPr>
        <w:t>rates of melanosis</w:t>
      </w:r>
      <w:r w:rsidRPr="00CA0384">
        <w:rPr>
          <w:lang w:val="en-US"/>
        </w:rPr>
        <w:t xml:space="preserve"> </w:t>
      </w:r>
      <w:r w:rsidRPr="00D00DD9">
        <w:rPr>
          <w:noProof/>
          <w:lang w:val="en-US"/>
        </w:rPr>
        <w:t>were obtained</w:t>
      </w:r>
      <w:r w:rsidRPr="00CA0384">
        <w:rPr>
          <w:lang w:val="en-US"/>
        </w:rPr>
        <w:t xml:space="preserve"> with P</w:t>
      </w:r>
      <w:r>
        <w:rPr>
          <w:lang w:val="en-US"/>
        </w:rPr>
        <w:t>P</w:t>
      </w:r>
      <w:r w:rsidRPr="00CA0384">
        <w:rPr>
          <w:lang w:val="en-US"/>
        </w:rPr>
        <w:t xml:space="preserve">i </w:t>
      </w:r>
      <w:r w:rsidR="00E251A3">
        <w:rPr>
          <w:lang w:val="en-US"/>
        </w:rPr>
        <w:t>included in the mixture</w:t>
      </w:r>
      <w:r>
        <w:rPr>
          <w:lang w:val="en-US"/>
        </w:rPr>
        <w:t xml:space="preserve">, irrespective of the processing group (Table </w:t>
      </w:r>
      <w:r w:rsidR="00CC09A4">
        <w:rPr>
          <w:lang w:val="en-US"/>
        </w:rPr>
        <w:t>2</w:t>
      </w:r>
      <w:r>
        <w:rPr>
          <w:lang w:val="en-US"/>
        </w:rPr>
        <w:t>).</w:t>
      </w:r>
      <w:r w:rsidR="005B6055">
        <w:rPr>
          <w:lang w:val="en-US"/>
        </w:rPr>
        <w:t xml:space="preserve"> Similarly, a study on white shrimps </w:t>
      </w:r>
      <w:r w:rsidR="00143101">
        <w:rPr>
          <w:lang w:val="en-US"/>
        </w:rPr>
        <w:t>(</w:t>
      </w:r>
      <w:r w:rsidR="00143101" w:rsidRPr="002B7B69">
        <w:rPr>
          <w:i/>
          <w:lang w:val="en-US"/>
        </w:rPr>
        <w:t xml:space="preserve">Litopenaeus </w:t>
      </w:r>
      <w:r w:rsidR="00143101" w:rsidRPr="006A7F03">
        <w:rPr>
          <w:i/>
          <w:noProof/>
          <w:lang w:val="en-US"/>
        </w:rPr>
        <w:t>vannamei</w:t>
      </w:r>
      <w:r w:rsidR="00143101">
        <w:rPr>
          <w:lang w:val="en-US"/>
        </w:rPr>
        <w:t xml:space="preserve">) </w:t>
      </w:r>
      <w:r w:rsidR="005B6055">
        <w:rPr>
          <w:lang w:val="en-US"/>
        </w:rPr>
        <w:t>showed that soaking in a solution containing 4-HR (0.25%) and pyrophosphate (2%) could lower melanosis</w:t>
      </w:r>
      <w:r w:rsidR="00143101">
        <w:rPr>
          <w:lang w:val="en-US"/>
        </w:rPr>
        <w:t xml:space="preserve"> </w:t>
      </w:r>
      <w:r w:rsidR="005B6055">
        <w:rPr>
          <w:lang w:val="en-US"/>
        </w:rPr>
        <w:t>during 12 days of refrigerated storage (</w:t>
      </w:r>
      <w:r w:rsidR="005B6055" w:rsidRPr="005B6055">
        <w:rPr>
          <w:rFonts w:eastAsiaTheme="minorHAnsi"/>
          <w:bCs/>
          <w:color w:val="0070C0"/>
          <w:lang w:val="en-IE" w:eastAsia="en-US"/>
        </w:rPr>
        <w:t>Thepnuan</w:t>
      </w:r>
      <w:r w:rsidR="00BA6129">
        <w:rPr>
          <w:rFonts w:eastAsiaTheme="minorHAnsi"/>
          <w:bCs/>
          <w:color w:val="0070C0"/>
          <w:lang w:val="en-IE" w:eastAsia="en-US"/>
        </w:rPr>
        <w:t xml:space="preserve"> et al., </w:t>
      </w:r>
      <w:r w:rsidR="005B6055" w:rsidRPr="005B6055">
        <w:rPr>
          <w:rFonts w:eastAsiaTheme="minorHAnsi"/>
          <w:bCs/>
          <w:color w:val="0070C0"/>
          <w:lang w:val="en-IE" w:eastAsia="en-US"/>
        </w:rPr>
        <w:t>2008</w:t>
      </w:r>
      <w:r w:rsidR="005B6055" w:rsidRPr="005B6055">
        <w:rPr>
          <w:rFonts w:eastAsiaTheme="minorHAnsi"/>
          <w:bCs/>
          <w:color w:val="000000"/>
          <w:lang w:val="en-IE" w:eastAsia="en-US"/>
        </w:rPr>
        <w:t>).</w:t>
      </w:r>
    </w:p>
    <w:p w14:paraId="30BAD42E" w14:textId="2618B796" w:rsidR="00DB26D9" w:rsidRDefault="00242E8C" w:rsidP="00CB521F">
      <w:pPr>
        <w:spacing w:line="480" w:lineRule="auto"/>
        <w:ind w:firstLine="482"/>
        <w:jc w:val="both"/>
        <w:rPr>
          <w:noProof/>
          <w:lang w:val="en-US"/>
        </w:rPr>
      </w:pPr>
      <w:r w:rsidRPr="00242E8C">
        <w:rPr>
          <w:noProof/>
          <w:lang w:val="en-US"/>
        </w:rPr>
        <w:t xml:space="preserve">If considered as a standalone factor, </w:t>
      </w:r>
      <w:r w:rsidR="001926E4" w:rsidRPr="006A7F03">
        <w:rPr>
          <w:noProof/>
          <w:lang w:val="en-US"/>
        </w:rPr>
        <w:t>PPi</w:t>
      </w:r>
      <w:r w:rsidRPr="00242E8C">
        <w:rPr>
          <w:lang w:val="en-US"/>
        </w:rPr>
        <w:t xml:space="preserve"> had a marginal</w:t>
      </w:r>
      <w:r w:rsidR="00BA1557">
        <w:rPr>
          <w:lang w:val="en-US"/>
        </w:rPr>
        <w:t xml:space="preserve"> (accounting for only 1.8% of total variance)</w:t>
      </w:r>
      <w:r w:rsidR="00AD33FE">
        <w:rPr>
          <w:lang w:val="en-US"/>
        </w:rPr>
        <w:t>,</w:t>
      </w:r>
      <w:r w:rsidRPr="00242E8C">
        <w:rPr>
          <w:lang w:val="en-US"/>
        </w:rPr>
        <w:t xml:space="preserve"> </w:t>
      </w:r>
      <w:r w:rsidR="00AD33FE">
        <w:rPr>
          <w:lang w:val="en-US"/>
        </w:rPr>
        <w:t>yet</w:t>
      </w:r>
      <w:r w:rsidRPr="00242E8C">
        <w:rPr>
          <w:lang w:val="en-US"/>
        </w:rPr>
        <w:t xml:space="preserve"> statistically significant (</w:t>
      </w:r>
      <w:r w:rsidR="00BA1557" w:rsidRPr="005765AA">
        <w:rPr>
          <w:i/>
          <w:lang w:val="en-US"/>
        </w:rPr>
        <w:t>p</w:t>
      </w:r>
      <w:r w:rsidR="00BA1557" w:rsidRPr="005765AA">
        <w:rPr>
          <w:lang w:val="en-US"/>
        </w:rPr>
        <w:t xml:space="preserve"> </w:t>
      </w:r>
      <w:r w:rsidR="00BA1557">
        <w:rPr>
          <w:lang w:val="en-US"/>
        </w:rPr>
        <w:t>=</w:t>
      </w:r>
      <w:r w:rsidR="00BA1557" w:rsidRPr="005765AA">
        <w:rPr>
          <w:lang w:val="en-US"/>
        </w:rPr>
        <w:t xml:space="preserve"> 0.0</w:t>
      </w:r>
      <w:r w:rsidR="00BA1557">
        <w:rPr>
          <w:lang w:val="en-US"/>
        </w:rPr>
        <w:t>16</w:t>
      </w:r>
      <w:r w:rsidRPr="00242E8C">
        <w:rPr>
          <w:lang w:val="en-US"/>
        </w:rPr>
        <w:t>)</w:t>
      </w:r>
      <w:r w:rsidR="00AD33FE">
        <w:rPr>
          <w:lang w:val="en-US"/>
        </w:rPr>
        <w:t>,</w:t>
      </w:r>
      <w:r w:rsidRPr="00242E8C">
        <w:rPr>
          <w:lang w:val="en-US"/>
        </w:rPr>
        <w:t xml:space="preserve"> inhibitory effect towards melanosis (Table </w:t>
      </w:r>
      <w:r w:rsidR="00CC09A4">
        <w:rPr>
          <w:lang w:val="en-US"/>
        </w:rPr>
        <w:t>3</w:t>
      </w:r>
      <w:r w:rsidRPr="00242E8C">
        <w:rPr>
          <w:lang w:val="en-US"/>
        </w:rPr>
        <w:t>).</w:t>
      </w:r>
      <w:r w:rsidR="00CF0893">
        <w:rPr>
          <w:lang w:val="en-US"/>
        </w:rPr>
        <w:t xml:space="preserve"> </w:t>
      </w:r>
      <w:r w:rsidR="00663859" w:rsidRPr="00D34996">
        <w:rPr>
          <w:noProof/>
          <w:lang w:val="en-US"/>
        </w:rPr>
        <w:t>This</w:t>
      </w:r>
      <w:r w:rsidR="00663859">
        <w:rPr>
          <w:lang w:val="en-US"/>
        </w:rPr>
        <w:t xml:space="preserve"> might be ascribed to the capacity of</w:t>
      </w:r>
      <w:r w:rsidR="00CF0893">
        <w:rPr>
          <w:lang w:val="en-US"/>
        </w:rPr>
        <w:t xml:space="preserve"> PPi </w:t>
      </w:r>
      <w:r w:rsidR="00663859">
        <w:rPr>
          <w:lang w:val="en-US"/>
        </w:rPr>
        <w:t>to</w:t>
      </w:r>
      <w:r w:rsidR="00CF0893">
        <w:rPr>
          <w:lang w:val="en-US"/>
        </w:rPr>
        <w:t xml:space="preserve"> affect PO activity by chelating</w:t>
      </w:r>
      <w:r w:rsidR="00663859">
        <w:rPr>
          <w:lang w:val="en-US"/>
        </w:rPr>
        <w:t xml:space="preserve"> the</w:t>
      </w:r>
      <w:r w:rsidR="00CF0893">
        <w:rPr>
          <w:lang w:val="en-US"/>
        </w:rPr>
        <w:t xml:space="preserve"> copper </w:t>
      </w:r>
      <w:r w:rsidR="00663859">
        <w:rPr>
          <w:lang w:val="en-US"/>
        </w:rPr>
        <w:t>prosthetic group at</w:t>
      </w:r>
      <w:r w:rsidR="00CF0893">
        <w:rPr>
          <w:lang w:val="en-US"/>
        </w:rPr>
        <w:t xml:space="preserve"> the active site of the enzyme</w:t>
      </w:r>
      <w:r w:rsidR="00663859">
        <w:rPr>
          <w:lang w:val="en-US"/>
        </w:rPr>
        <w:t xml:space="preserve">. </w:t>
      </w:r>
      <w:r w:rsidR="00FD39FA">
        <w:rPr>
          <w:noProof/>
          <w:lang w:val="en-US"/>
        </w:rPr>
        <w:t>Also</w:t>
      </w:r>
      <w:r w:rsidR="00663859">
        <w:rPr>
          <w:lang w:val="en-US"/>
        </w:rPr>
        <w:t xml:space="preserve">, PPi </w:t>
      </w:r>
      <w:r w:rsidR="00DB26D9">
        <w:rPr>
          <w:lang w:val="en-US"/>
        </w:rPr>
        <w:t>acts</w:t>
      </w:r>
      <w:r w:rsidR="00663859">
        <w:rPr>
          <w:lang w:val="en-US"/>
        </w:rPr>
        <w:t xml:space="preserve"> </w:t>
      </w:r>
      <w:r w:rsidR="00DB26D9">
        <w:rPr>
          <w:lang w:val="en-US"/>
        </w:rPr>
        <w:t xml:space="preserve">as </w:t>
      </w:r>
      <w:r w:rsidR="00663859">
        <w:rPr>
          <w:lang w:val="en-US"/>
        </w:rPr>
        <w:t>a</w:t>
      </w:r>
      <w:r w:rsidR="00246DBE">
        <w:rPr>
          <w:lang w:val="en-US"/>
        </w:rPr>
        <w:t xml:space="preserve">n inhibitor of </w:t>
      </w:r>
      <w:r w:rsidR="00663859">
        <w:rPr>
          <w:lang w:val="en-US"/>
        </w:rPr>
        <w:t>metalloprotease</w:t>
      </w:r>
      <w:r w:rsidR="00246DBE">
        <w:rPr>
          <w:lang w:val="en-US"/>
        </w:rPr>
        <w:t xml:space="preserve">s which can </w:t>
      </w:r>
      <w:r w:rsidR="00BB6C24" w:rsidRPr="00A7079A">
        <w:rPr>
          <w:noProof/>
          <w:lang w:val="en-US"/>
        </w:rPr>
        <w:t>be leached</w:t>
      </w:r>
      <w:r w:rsidR="00BB6C24">
        <w:rPr>
          <w:lang w:val="en-US"/>
        </w:rPr>
        <w:t xml:space="preserve"> </w:t>
      </w:r>
      <w:r w:rsidR="00DB26D9">
        <w:rPr>
          <w:noProof/>
          <w:lang w:val="en-US"/>
        </w:rPr>
        <w:t xml:space="preserve">from the digestive tract </w:t>
      </w:r>
      <w:r w:rsidR="00DB26D9">
        <w:rPr>
          <w:lang w:val="en-US"/>
        </w:rPr>
        <w:t>(</w:t>
      </w:r>
      <w:r w:rsidR="007479B2" w:rsidRPr="00C5038D">
        <w:rPr>
          <w:color w:val="0070C0"/>
          <w:shd w:val="clear" w:color="auto" w:fill="FFFFFF"/>
        </w:rPr>
        <w:t>Martínez</w:t>
      </w:r>
      <w:r w:rsidR="009465C3">
        <w:rPr>
          <w:color w:val="0070C0"/>
          <w:shd w:val="clear" w:color="auto" w:fill="FFFFFF"/>
        </w:rPr>
        <w:t>-</w:t>
      </w:r>
      <w:r w:rsidR="00751C63">
        <w:rPr>
          <w:color w:val="0070C0"/>
          <w:shd w:val="clear" w:color="auto" w:fill="FFFFFF"/>
        </w:rPr>
        <w:t>Á</w:t>
      </w:r>
      <w:r w:rsidR="007479B2" w:rsidRPr="00C5038D">
        <w:rPr>
          <w:color w:val="0070C0"/>
          <w:shd w:val="clear" w:color="auto" w:fill="FFFFFF"/>
        </w:rPr>
        <w:t>lvarez</w:t>
      </w:r>
      <w:r w:rsidR="00DB26D9" w:rsidRPr="006B3DFC">
        <w:rPr>
          <w:color w:val="0070C0"/>
          <w:shd w:val="clear" w:color="auto" w:fill="FFFFFF"/>
        </w:rPr>
        <w:t>, Gómez</w:t>
      </w:r>
      <w:r w:rsidR="009465C3">
        <w:rPr>
          <w:color w:val="0070C0"/>
          <w:shd w:val="clear" w:color="auto" w:fill="FFFFFF"/>
        </w:rPr>
        <w:t>-</w:t>
      </w:r>
      <w:r w:rsidR="00DB26D9" w:rsidRPr="00C5038D">
        <w:rPr>
          <w:color w:val="0070C0"/>
          <w:shd w:val="clear" w:color="auto" w:fill="FFFFFF"/>
        </w:rPr>
        <w:t>Guillén</w:t>
      </w:r>
      <w:r w:rsidR="00DB26D9" w:rsidRPr="006B3DFC">
        <w:rPr>
          <w:color w:val="0070C0"/>
          <w:shd w:val="clear" w:color="auto" w:fill="FFFFFF"/>
        </w:rPr>
        <w:t>, &amp; Montero, 2008</w:t>
      </w:r>
      <w:r w:rsidR="00DB26D9">
        <w:rPr>
          <w:shd w:val="clear" w:color="auto" w:fill="FFFFFF"/>
        </w:rPr>
        <w:t>)</w:t>
      </w:r>
      <w:r w:rsidR="00BB6C24">
        <w:rPr>
          <w:shd w:val="clear" w:color="auto" w:fill="FFFFFF"/>
        </w:rPr>
        <w:t xml:space="preserve">. In this way, PPi hinders the formation of PO substrates, such as tyrosine and phenylalanine, </w:t>
      </w:r>
      <w:r w:rsidR="001D0377">
        <w:rPr>
          <w:shd w:val="clear" w:color="auto" w:fill="FFFFFF"/>
        </w:rPr>
        <w:t xml:space="preserve">but also inhibits the proteolytic activation of </w:t>
      </w:r>
      <w:r w:rsidR="009C6365">
        <w:rPr>
          <w:shd w:val="clear" w:color="auto" w:fill="FFFFFF"/>
        </w:rPr>
        <w:t>inactive</w:t>
      </w:r>
      <w:r w:rsidR="00FC42CE">
        <w:rPr>
          <w:shd w:val="clear" w:color="auto" w:fill="FFFFFF"/>
        </w:rPr>
        <w:t xml:space="preserve"> ProPOs.</w:t>
      </w:r>
    </w:p>
    <w:p w14:paraId="1AA3133B" w14:textId="6A78D01D" w:rsidR="00C35697" w:rsidRPr="00A032AC" w:rsidRDefault="0018102F" w:rsidP="00CB521F">
      <w:pPr>
        <w:spacing w:line="480" w:lineRule="auto"/>
        <w:ind w:firstLine="482"/>
        <w:jc w:val="both"/>
        <w:rPr>
          <w:lang w:val="en-US"/>
        </w:rPr>
      </w:pPr>
      <w:r>
        <w:rPr>
          <w:lang w:val="en-US"/>
        </w:rPr>
        <w:t xml:space="preserve">Table </w:t>
      </w:r>
      <w:r w:rsidR="00CC09A4">
        <w:rPr>
          <w:lang w:val="en-US"/>
        </w:rPr>
        <w:t>3</w:t>
      </w:r>
      <w:r>
        <w:rPr>
          <w:lang w:val="en-US"/>
        </w:rPr>
        <w:t xml:space="preserve"> </w:t>
      </w:r>
      <w:r w:rsidR="00821A6B">
        <w:rPr>
          <w:lang w:val="en-US"/>
        </w:rPr>
        <w:t xml:space="preserve">also </w:t>
      </w:r>
      <w:r>
        <w:rPr>
          <w:lang w:val="en-US"/>
        </w:rPr>
        <w:t xml:space="preserve">shows </w:t>
      </w:r>
      <w:r w:rsidR="00821A6B">
        <w:rPr>
          <w:lang w:val="en-US"/>
        </w:rPr>
        <w:t xml:space="preserve">interaction effects. The combination of </w:t>
      </w:r>
      <w:r>
        <w:rPr>
          <w:lang w:val="en-US"/>
        </w:rPr>
        <w:t xml:space="preserve">4-HR and AA resulted in </w:t>
      </w:r>
      <w:r w:rsidR="00821A6B">
        <w:rPr>
          <w:lang w:val="en-US"/>
        </w:rPr>
        <w:t xml:space="preserve">a </w:t>
      </w:r>
      <w:r>
        <w:rPr>
          <w:lang w:val="en-US"/>
        </w:rPr>
        <w:t>significantly (</w:t>
      </w:r>
      <w:r w:rsidR="00833D23" w:rsidRPr="005765AA">
        <w:rPr>
          <w:i/>
          <w:lang w:val="en-US"/>
        </w:rPr>
        <w:t>p</w:t>
      </w:r>
      <w:r w:rsidR="00833D23" w:rsidRPr="005765AA">
        <w:rPr>
          <w:lang w:val="en-US"/>
        </w:rPr>
        <w:t xml:space="preserve"> </w:t>
      </w:r>
      <w:r w:rsidR="00D34996">
        <w:rPr>
          <w:lang w:val="en-US"/>
        </w:rPr>
        <w:t>&lt;</w:t>
      </w:r>
      <w:r w:rsidR="00833D23" w:rsidRPr="005765AA">
        <w:rPr>
          <w:lang w:val="en-US"/>
        </w:rPr>
        <w:t xml:space="preserve"> 0.0</w:t>
      </w:r>
      <w:r w:rsidR="00D34996">
        <w:rPr>
          <w:lang w:val="en-US"/>
        </w:rPr>
        <w:t>5</w:t>
      </w:r>
      <w:r>
        <w:rPr>
          <w:lang w:val="en-US"/>
        </w:rPr>
        <w:t xml:space="preserve">) higher </w:t>
      </w:r>
      <w:r w:rsidR="00D34996">
        <w:rPr>
          <w:lang w:val="en-US"/>
        </w:rPr>
        <w:t>melanosis rate</w:t>
      </w:r>
      <w:r w:rsidR="00660768" w:rsidRPr="005765AA">
        <w:rPr>
          <w:lang w:val="en-US"/>
        </w:rPr>
        <w:t>,</w:t>
      </w:r>
      <w:r w:rsidRPr="005765AA">
        <w:rPr>
          <w:lang w:val="en-US"/>
        </w:rPr>
        <w:t xml:space="preserve"> whereas an </w:t>
      </w:r>
      <w:r w:rsidR="00821A6B" w:rsidRPr="005765AA">
        <w:rPr>
          <w:lang w:val="en-US"/>
        </w:rPr>
        <w:t>inhibitory</w:t>
      </w:r>
      <w:r w:rsidRPr="005765AA">
        <w:rPr>
          <w:lang w:val="en-US"/>
        </w:rPr>
        <w:t xml:space="preserve"> and </w:t>
      </w:r>
      <w:r w:rsidR="00BF1D05" w:rsidRPr="005765AA">
        <w:rPr>
          <w:lang w:val="en-US"/>
        </w:rPr>
        <w:t>more significant (</w:t>
      </w:r>
      <w:r w:rsidR="00BF1D05" w:rsidRPr="005765AA">
        <w:rPr>
          <w:i/>
          <w:lang w:val="en-US"/>
        </w:rPr>
        <w:t>p</w:t>
      </w:r>
      <w:r w:rsidR="00BF1D05" w:rsidRPr="005765AA">
        <w:rPr>
          <w:lang w:val="en-US"/>
        </w:rPr>
        <w:t xml:space="preserve"> &lt; 0.001) e</w:t>
      </w:r>
      <w:r w:rsidRPr="005765AA">
        <w:rPr>
          <w:lang w:val="en-US"/>
        </w:rPr>
        <w:t xml:space="preserve">ffect </w:t>
      </w:r>
      <w:r w:rsidRPr="00A7079A">
        <w:rPr>
          <w:noProof/>
          <w:lang w:val="en-US"/>
        </w:rPr>
        <w:t>was obtained</w:t>
      </w:r>
      <w:r w:rsidRPr="005765AA">
        <w:rPr>
          <w:lang w:val="en-US"/>
        </w:rPr>
        <w:t xml:space="preserve"> for the combination of 4-HR with mACRA.</w:t>
      </w:r>
      <w:r w:rsidR="006C2E2A" w:rsidRPr="005765AA">
        <w:rPr>
          <w:lang w:val="en-US"/>
        </w:rPr>
        <w:t xml:space="preserve"> However, </w:t>
      </w:r>
      <w:r w:rsidR="00F87C3D" w:rsidRPr="005765AA">
        <w:rPr>
          <w:lang w:val="en-US"/>
        </w:rPr>
        <w:t xml:space="preserve">it is not possible </w:t>
      </w:r>
      <w:r w:rsidR="00660768" w:rsidRPr="005765AA">
        <w:rPr>
          <w:lang w:val="en-US"/>
        </w:rPr>
        <w:t xml:space="preserve">to </w:t>
      </w:r>
      <w:r w:rsidR="004C7964" w:rsidRPr="005765AA">
        <w:rPr>
          <w:lang w:val="en-US"/>
        </w:rPr>
        <w:t xml:space="preserve">draw </w:t>
      </w:r>
      <w:r w:rsidR="001D0377" w:rsidRPr="005765AA">
        <w:rPr>
          <w:lang w:val="en-US"/>
        </w:rPr>
        <w:t>definite</w:t>
      </w:r>
      <w:r w:rsidR="004C7964" w:rsidRPr="005765AA">
        <w:rPr>
          <w:lang w:val="en-US"/>
        </w:rPr>
        <w:t xml:space="preserve"> conclusions on the combined effect of these factors</w:t>
      </w:r>
      <w:r w:rsidR="001D0377" w:rsidRPr="005765AA">
        <w:rPr>
          <w:lang w:val="en-US"/>
        </w:rPr>
        <w:t xml:space="preserve"> because</w:t>
      </w:r>
      <w:r w:rsidR="004C7964" w:rsidRPr="005765AA">
        <w:rPr>
          <w:lang w:val="en-US"/>
        </w:rPr>
        <w:t xml:space="preserve"> </w:t>
      </w:r>
      <w:r w:rsidR="007049B4">
        <w:rPr>
          <w:lang w:val="en-US"/>
        </w:rPr>
        <w:t xml:space="preserve">the interactions </w:t>
      </w:r>
      <w:r w:rsidR="006C2E2A" w:rsidRPr="005765AA">
        <w:rPr>
          <w:lang w:val="en-US"/>
        </w:rPr>
        <w:t>4-HR</w:t>
      </w:r>
      <w:r w:rsidR="00645DCD">
        <w:rPr>
          <w:lang w:val="en-US"/>
        </w:rPr>
        <w:t xml:space="preserve"> × </w:t>
      </w:r>
      <w:r w:rsidR="006C2E2A" w:rsidRPr="005765AA">
        <w:rPr>
          <w:lang w:val="en-US"/>
        </w:rPr>
        <w:t xml:space="preserve">AA </w:t>
      </w:r>
      <w:r w:rsidR="00F953EF" w:rsidRPr="005765AA">
        <w:rPr>
          <w:lang w:val="en-US"/>
        </w:rPr>
        <w:t>and 4-HR</w:t>
      </w:r>
      <w:r w:rsidR="00645DCD">
        <w:rPr>
          <w:lang w:val="en-US"/>
        </w:rPr>
        <w:t xml:space="preserve"> × </w:t>
      </w:r>
      <w:r w:rsidR="00F953EF" w:rsidRPr="005765AA">
        <w:rPr>
          <w:lang w:val="en-US"/>
        </w:rPr>
        <w:t xml:space="preserve">mACRA </w:t>
      </w:r>
      <w:r w:rsidR="006C2E2A" w:rsidRPr="005765AA">
        <w:rPr>
          <w:lang w:val="en-US"/>
        </w:rPr>
        <w:t xml:space="preserve">may be </w:t>
      </w:r>
      <w:r w:rsidR="001D0377" w:rsidRPr="005765AA">
        <w:rPr>
          <w:lang w:val="en-US"/>
        </w:rPr>
        <w:t>intermixed</w:t>
      </w:r>
      <w:r w:rsidR="006C2E2A" w:rsidRPr="005765AA">
        <w:rPr>
          <w:lang w:val="en-US"/>
        </w:rPr>
        <w:t xml:space="preserve"> with </w:t>
      </w:r>
      <w:r w:rsidR="00F953EF" w:rsidRPr="005765AA">
        <w:rPr>
          <w:lang w:val="en-US"/>
        </w:rPr>
        <w:t>the interaction</w:t>
      </w:r>
      <w:r w:rsidR="007049B4">
        <w:rPr>
          <w:lang w:val="en-US"/>
        </w:rPr>
        <w:t>s</w:t>
      </w:r>
      <w:r w:rsidR="00F953EF" w:rsidRPr="005765AA">
        <w:rPr>
          <w:lang w:val="en-US"/>
        </w:rPr>
        <w:t xml:space="preserve"> </w:t>
      </w:r>
      <w:r w:rsidR="00F953EF" w:rsidRPr="00743652">
        <w:rPr>
          <w:noProof/>
          <w:lang w:val="en-US"/>
        </w:rPr>
        <w:t>PPi</w:t>
      </w:r>
      <w:r w:rsidR="00645DCD">
        <w:rPr>
          <w:noProof/>
          <w:lang w:val="en-US"/>
        </w:rPr>
        <w:t xml:space="preserve"> </w:t>
      </w:r>
      <w:r w:rsidR="00645DCD">
        <w:rPr>
          <w:lang w:val="en-US"/>
        </w:rPr>
        <w:t xml:space="preserve">× </w:t>
      </w:r>
      <w:r w:rsidR="00F953EF" w:rsidRPr="005765AA">
        <w:rPr>
          <w:lang w:val="en-US"/>
        </w:rPr>
        <w:t>cooking and</w:t>
      </w:r>
      <w:r w:rsidR="00645DCD">
        <w:rPr>
          <w:lang w:val="en-US"/>
        </w:rPr>
        <w:t xml:space="preserve"> </w:t>
      </w:r>
      <w:r w:rsidR="00F953EF" w:rsidRPr="005765AA">
        <w:rPr>
          <w:lang w:val="en-US"/>
        </w:rPr>
        <w:t>cooking</w:t>
      </w:r>
      <w:r w:rsidR="00645DCD">
        <w:rPr>
          <w:lang w:val="en-US"/>
        </w:rPr>
        <w:t xml:space="preserve"> × </w:t>
      </w:r>
      <w:r w:rsidR="00F953EF" w:rsidRPr="005765AA">
        <w:rPr>
          <w:lang w:val="en-US"/>
        </w:rPr>
        <w:t>freezing, respectively.</w:t>
      </w:r>
    </w:p>
    <w:p w14:paraId="5A04E234" w14:textId="27AEF55E" w:rsidR="009F2D7C" w:rsidRPr="007049B4" w:rsidRDefault="000061DB" w:rsidP="00CB521F">
      <w:pPr>
        <w:autoSpaceDE w:val="0"/>
        <w:autoSpaceDN w:val="0"/>
        <w:adjustRightInd w:val="0"/>
        <w:spacing w:line="480" w:lineRule="auto"/>
        <w:ind w:firstLine="482"/>
        <w:jc w:val="both"/>
        <w:rPr>
          <w:lang w:val="en-US"/>
        </w:rPr>
      </w:pPr>
      <w:r w:rsidRPr="005A6A5B">
        <w:rPr>
          <w:shd w:val="clear" w:color="auto" w:fill="FFFFFF"/>
        </w:rPr>
        <w:t xml:space="preserve">It is interesting to note that AA </w:t>
      </w:r>
      <w:r w:rsidRPr="005A6A5B">
        <w:rPr>
          <w:i/>
          <w:shd w:val="clear" w:color="auto" w:fill="FFFFFF"/>
        </w:rPr>
        <w:t>per se</w:t>
      </w:r>
      <w:r w:rsidRPr="005A6A5B">
        <w:rPr>
          <w:shd w:val="clear" w:color="auto" w:fill="FFFFFF"/>
        </w:rPr>
        <w:t xml:space="preserve"> had no </w:t>
      </w:r>
      <w:r w:rsidR="00660768" w:rsidRPr="005A6A5B">
        <w:rPr>
          <w:shd w:val="clear" w:color="auto" w:fill="FFFFFF"/>
        </w:rPr>
        <w:t xml:space="preserve">significant </w:t>
      </w:r>
      <w:r w:rsidRPr="005A6A5B">
        <w:rPr>
          <w:shd w:val="clear" w:color="auto" w:fill="FFFFFF"/>
        </w:rPr>
        <w:t xml:space="preserve">effect </w:t>
      </w:r>
      <w:r w:rsidR="00660768" w:rsidRPr="005A6A5B">
        <w:rPr>
          <w:shd w:val="clear" w:color="auto" w:fill="FFFFFF"/>
        </w:rPr>
        <w:t>(</w:t>
      </w:r>
      <w:r w:rsidR="00660768" w:rsidRPr="005A6A5B">
        <w:rPr>
          <w:i/>
          <w:shd w:val="clear" w:color="auto" w:fill="FFFFFF"/>
        </w:rPr>
        <w:t>p</w:t>
      </w:r>
      <w:r w:rsidR="00660768" w:rsidRPr="005A6A5B">
        <w:rPr>
          <w:shd w:val="clear" w:color="auto" w:fill="FFFFFF"/>
        </w:rPr>
        <w:t xml:space="preserve"> &gt; 0.05) </w:t>
      </w:r>
      <w:r w:rsidRPr="005A6A5B">
        <w:rPr>
          <w:shd w:val="clear" w:color="auto" w:fill="FFFFFF"/>
        </w:rPr>
        <w:t xml:space="preserve">on the </w:t>
      </w:r>
      <w:r w:rsidR="00512CC0">
        <w:rPr>
          <w:shd w:val="clear" w:color="auto" w:fill="FFFFFF"/>
        </w:rPr>
        <w:t>melanosis rate</w:t>
      </w:r>
      <w:r w:rsidRPr="005A6A5B">
        <w:rPr>
          <w:shd w:val="clear" w:color="auto" w:fill="FFFFFF"/>
        </w:rPr>
        <w:t xml:space="preserve"> (Table </w:t>
      </w:r>
      <w:r w:rsidR="00CC09A4">
        <w:rPr>
          <w:shd w:val="clear" w:color="auto" w:fill="FFFFFF"/>
        </w:rPr>
        <w:t>3</w:t>
      </w:r>
      <w:r w:rsidRPr="005A6A5B">
        <w:rPr>
          <w:shd w:val="clear" w:color="auto" w:fill="FFFFFF"/>
        </w:rPr>
        <w:t>).</w:t>
      </w:r>
      <w:r w:rsidR="00AF5287" w:rsidRPr="005A6A5B">
        <w:rPr>
          <w:shd w:val="clear" w:color="auto" w:fill="FFFFFF"/>
        </w:rPr>
        <w:t xml:space="preserve"> </w:t>
      </w:r>
      <w:r w:rsidR="00B6215E" w:rsidRPr="007A7DA1">
        <w:rPr>
          <w:rFonts w:eastAsiaTheme="minorHAnsi"/>
          <w:bCs/>
          <w:lang w:val="en-IE" w:eastAsia="en-US"/>
        </w:rPr>
        <w:t xml:space="preserve">Two different melanosis prevention </w:t>
      </w:r>
      <w:r w:rsidR="00FC42CE" w:rsidRPr="007A7DA1">
        <w:rPr>
          <w:rFonts w:eastAsiaTheme="minorHAnsi"/>
          <w:bCs/>
          <w:lang w:val="en-IE" w:eastAsia="en-US"/>
        </w:rPr>
        <w:t xml:space="preserve">mechanisms </w:t>
      </w:r>
      <w:r w:rsidR="00B6215E" w:rsidRPr="007A7DA1">
        <w:rPr>
          <w:rFonts w:eastAsiaTheme="minorHAnsi"/>
          <w:bCs/>
          <w:lang w:val="en-IE" w:eastAsia="en-US"/>
        </w:rPr>
        <w:t xml:space="preserve">have </w:t>
      </w:r>
      <w:r w:rsidR="00B6215E" w:rsidRPr="00A7079A">
        <w:rPr>
          <w:rFonts w:eastAsiaTheme="minorHAnsi"/>
          <w:bCs/>
          <w:noProof/>
          <w:lang w:val="en-IE" w:eastAsia="en-US"/>
        </w:rPr>
        <w:t>been described</w:t>
      </w:r>
      <w:r w:rsidR="00B6215E" w:rsidRPr="007A7DA1">
        <w:rPr>
          <w:rFonts w:eastAsiaTheme="minorHAnsi"/>
          <w:bCs/>
          <w:lang w:val="en-IE" w:eastAsia="en-US"/>
        </w:rPr>
        <w:t xml:space="preserve"> for AA. In the absence of PO substrates</w:t>
      </w:r>
      <w:r w:rsidR="00331D9E" w:rsidRPr="007A7DA1">
        <w:rPr>
          <w:rFonts w:eastAsiaTheme="minorHAnsi"/>
          <w:bCs/>
          <w:lang w:val="en-IE" w:eastAsia="en-US"/>
        </w:rPr>
        <w:t xml:space="preserve">, </w:t>
      </w:r>
      <w:r w:rsidR="00B6215E" w:rsidRPr="007A7DA1">
        <w:rPr>
          <w:rFonts w:eastAsiaTheme="minorHAnsi"/>
          <w:bCs/>
          <w:lang w:val="en-IE" w:eastAsia="en-US"/>
        </w:rPr>
        <w:t xml:space="preserve">it inactivates PO </w:t>
      </w:r>
      <w:r w:rsidR="00B6215E" w:rsidRPr="00046E32">
        <w:rPr>
          <w:rFonts w:eastAsiaTheme="minorHAnsi"/>
          <w:bCs/>
          <w:lang w:val="en-IE" w:eastAsia="en-US"/>
        </w:rPr>
        <w:t>irreversibly (</w:t>
      </w:r>
      <w:r w:rsidR="00B6215E" w:rsidRPr="009F2D7C">
        <w:rPr>
          <w:color w:val="0070C0"/>
          <w:lang w:val="en-US"/>
        </w:rPr>
        <w:t>Arias et al., 2007</w:t>
      </w:r>
      <w:r w:rsidR="00B6215E" w:rsidRPr="00B6215E">
        <w:rPr>
          <w:lang w:val="en-US"/>
        </w:rPr>
        <w:t>)</w:t>
      </w:r>
      <w:r w:rsidR="00B6215E">
        <w:rPr>
          <w:rFonts w:eastAsiaTheme="minorHAnsi"/>
          <w:bCs/>
          <w:color w:val="231F20"/>
          <w:lang w:val="en-IE" w:eastAsia="en-US"/>
        </w:rPr>
        <w:t>.</w:t>
      </w:r>
      <w:r w:rsidR="00B6215E" w:rsidRPr="00B6215E">
        <w:rPr>
          <w:rFonts w:eastAsiaTheme="minorHAnsi"/>
          <w:bCs/>
          <w:color w:val="231F20"/>
          <w:lang w:val="en-IE" w:eastAsia="en-US"/>
        </w:rPr>
        <w:t xml:space="preserve"> In the </w:t>
      </w:r>
      <w:r w:rsidR="00B6215E" w:rsidRPr="00B6215E">
        <w:rPr>
          <w:rFonts w:eastAsiaTheme="minorHAnsi"/>
          <w:bCs/>
          <w:color w:val="231F20"/>
          <w:lang w:val="en-IE" w:eastAsia="en-US"/>
        </w:rPr>
        <w:lastRenderedPageBreak/>
        <w:t xml:space="preserve">presence of </w:t>
      </w:r>
      <w:r w:rsidR="00B6215E" w:rsidRPr="007A7DA1">
        <w:rPr>
          <w:rFonts w:eastAsiaTheme="minorHAnsi"/>
          <w:bCs/>
          <w:lang w:val="en-IE" w:eastAsia="en-US"/>
        </w:rPr>
        <w:t xml:space="preserve">PO substrates, AA </w:t>
      </w:r>
      <w:r w:rsidR="00331D9E" w:rsidRPr="007A7DA1">
        <w:rPr>
          <w:rFonts w:eastAsiaTheme="minorHAnsi"/>
          <w:bCs/>
          <w:lang w:val="en-IE" w:eastAsia="en-US"/>
        </w:rPr>
        <w:t xml:space="preserve">chemically </w:t>
      </w:r>
      <w:r w:rsidR="00B6215E" w:rsidRPr="007A7DA1">
        <w:rPr>
          <w:rFonts w:eastAsiaTheme="minorHAnsi"/>
          <w:bCs/>
          <w:lang w:val="en-IE" w:eastAsia="en-US"/>
        </w:rPr>
        <w:t xml:space="preserve">reduces </w:t>
      </w:r>
      <w:r w:rsidR="00331D9E" w:rsidRPr="007A7DA1">
        <w:rPr>
          <w:rFonts w:eastAsiaTheme="minorHAnsi"/>
          <w:bCs/>
          <w:lang w:val="en-IE" w:eastAsia="en-US"/>
        </w:rPr>
        <w:t xml:space="preserve">the quinones formed by PO back to diphenols, hence preventing the formation of melanotic pigments </w:t>
      </w:r>
      <w:r w:rsidR="00331D9E">
        <w:rPr>
          <w:rFonts w:eastAsiaTheme="minorHAnsi"/>
          <w:bCs/>
          <w:color w:val="231F20"/>
          <w:lang w:val="en-IE" w:eastAsia="en-US"/>
        </w:rPr>
        <w:t>(</w:t>
      </w:r>
      <w:r w:rsidR="00331D9E" w:rsidRPr="00331D9E">
        <w:rPr>
          <w:rFonts w:eastAsiaTheme="minorHAnsi"/>
          <w:bCs/>
          <w:color w:val="0070C0"/>
          <w:lang w:val="en-IE" w:eastAsia="en-US"/>
        </w:rPr>
        <w:t>Kim et al., 2000</w:t>
      </w:r>
      <w:r w:rsidR="00331D9E" w:rsidRPr="007A7DA1">
        <w:rPr>
          <w:rFonts w:eastAsiaTheme="minorHAnsi"/>
          <w:bCs/>
          <w:lang w:val="en-IE" w:eastAsia="en-US"/>
        </w:rPr>
        <w:t xml:space="preserve">). </w:t>
      </w:r>
      <w:r w:rsidR="00226CBF">
        <w:rPr>
          <w:lang w:val="en-US"/>
        </w:rPr>
        <w:t>I</w:t>
      </w:r>
      <w:r w:rsidR="00226CBF" w:rsidRPr="007A7DA1">
        <w:rPr>
          <w:lang w:val="en-US"/>
        </w:rPr>
        <w:t>n this process</w:t>
      </w:r>
      <w:r w:rsidR="00226CBF">
        <w:rPr>
          <w:lang w:val="en-US"/>
        </w:rPr>
        <w:t>,</w:t>
      </w:r>
      <w:r w:rsidR="00226CBF" w:rsidRPr="007A7DA1">
        <w:rPr>
          <w:lang w:val="en-US"/>
        </w:rPr>
        <w:t xml:space="preserve"> </w:t>
      </w:r>
      <w:r w:rsidR="009F2D7C" w:rsidRPr="007A7DA1">
        <w:rPr>
          <w:lang w:val="en-US"/>
        </w:rPr>
        <w:t xml:space="preserve">AA </w:t>
      </w:r>
      <w:r w:rsidR="009F2D7C" w:rsidRPr="00A7079A">
        <w:rPr>
          <w:noProof/>
          <w:lang w:val="en-US"/>
        </w:rPr>
        <w:t xml:space="preserve">is </w:t>
      </w:r>
      <w:r w:rsidR="00226CBF" w:rsidRPr="00A7079A">
        <w:rPr>
          <w:noProof/>
          <w:lang w:val="en-US"/>
        </w:rPr>
        <w:t>oxidized</w:t>
      </w:r>
      <w:r w:rsidR="00226CBF">
        <w:rPr>
          <w:lang w:val="en-US"/>
        </w:rPr>
        <w:t xml:space="preserve"> to dehydroascorbic acid</w:t>
      </w:r>
      <w:r w:rsidR="009F2D7C" w:rsidRPr="007A7DA1">
        <w:rPr>
          <w:lang w:val="en-US"/>
        </w:rPr>
        <w:t>,</w:t>
      </w:r>
      <w:r w:rsidR="00154494" w:rsidRPr="007A7DA1">
        <w:rPr>
          <w:lang w:val="en-US"/>
        </w:rPr>
        <w:t xml:space="preserve"> </w:t>
      </w:r>
      <w:r w:rsidR="00226CBF">
        <w:rPr>
          <w:lang w:val="en-US"/>
        </w:rPr>
        <w:t xml:space="preserve">and </w:t>
      </w:r>
      <w:r w:rsidR="00226CBF" w:rsidRPr="004B4BE3">
        <w:rPr>
          <w:noProof/>
          <w:lang w:val="en-US"/>
        </w:rPr>
        <w:t>consequently</w:t>
      </w:r>
      <w:r w:rsidR="004B4BE3">
        <w:rPr>
          <w:noProof/>
          <w:lang w:val="en-US"/>
        </w:rPr>
        <w:t>,</w:t>
      </w:r>
      <w:r w:rsidR="00226CBF">
        <w:rPr>
          <w:lang w:val="en-US"/>
        </w:rPr>
        <w:t xml:space="preserve"> its</w:t>
      </w:r>
      <w:r w:rsidR="00FC42CE">
        <w:rPr>
          <w:lang w:val="en-US"/>
        </w:rPr>
        <w:t xml:space="preserve"> effect will be dependent</w:t>
      </w:r>
      <w:r w:rsidR="00FC42CE" w:rsidRPr="007A7DA1">
        <w:rPr>
          <w:lang w:val="en-US"/>
        </w:rPr>
        <w:t xml:space="preserve"> on </w:t>
      </w:r>
      <w:r w:rsidR="00FC42CE">
        <w:rPr>
          <w:lang w:val="en-US"/>
        </w:rPr>
        <w:t xml:space="preserve">its </w:t>
      </w:r>
      <w:r w:rsidR="00FC42CE" w:rsidRPr="007A7DA1">
        <w:rPr>
          <w:lang w:val="en-US"/>
        </w:rPr>
        <w:t>initial concentration and</w:t>
      </w:r>
      <w:r w:rsidR="00FC42CE">
        <w:rPr>
          <w:lang w:val="en-US"/>
        </w:rPr>
        <w:t xml:space="preserve"> </w:t>
      </w:r>
      <w:r w:rsidR="00FC42CE" w:rsidRPr="007A7DA1">
        <w:rPr>
          <w:lang w:val="en-US"/>
        </w:rPr>
        <w:t>PO activity</w:t>
      </w:r>
      <w:r w:rsidR="00FC42CE">
        <w:rPr>
          <w:lang w:val="en-US"/>
        </w:rPr>
        <w:t>.</w:t>
      </w:r>
      <w:r w:rsidR="009F2D7C" w:rsidRPr="007A7DA1">
        <w:rPr>
          <w:lang w:val="en-US"/>
        </w:rPr>
        <w:t xml:space="preserve"> </w:t>
      </w:r>
      <w:r w:rsidR="00B3359B" w:rsidRPr="004D64DC">
        <w:rPr>
          <w:lang w:val="en-US"/>
        </w:rPr>
        <w:t xml:space="preserve">The fact that AA under these conditions showed no anti-melanosis effects, either alone or in synergy with </w:t>
      </w:r>
      <w:r w:rsidR="009C6365" w:rsidRPr="004D64DC">
        <w:rPr>
          <w:lang w:val="en-US"/>
        </w:rPr>
        <w:t>other inhibitors (</w:t>
      </w:r>
      <w:r w:rsidR="00B3359B" w:rsidRPr="004D64DC">
        <w:rPr>
          <w:lang w:val="en-US"/>
        </w:rPr>
        <w:t>e.g.</w:t>
      </w:r>
      <w:r w:rsidR="009C6365" w:rsidRPr="004D64DC">
        <w:rPr>
          <w:lang w:val="en-US"/>
        </w:rPr>
        <w:t>,</w:t>
      </w:r>
      <w:r w:rsidR="00B3359B" w:rsidRPr="004D64DC">
        <w:rPr>
          <w:lang w:val="en-US"/>
        </w:rPr>
        <w:t xml:space="preserve"> 4-HR</w:t>
      </w:r>
      <w:r w:rsidR="009C6365" w:rsidRPr="004D64DC">
        <w:rPr>
          <w:lang w:val="en-US"/>
        </w:rPr>
        <w:t>)</w:t>
      </w:r>
      <w:r w:rsidR="00B3359B" w:rsidRPr="004D64DC">
        <w:rPr>
          <w:lang w:val="en-US"/>
        </w:rPr>
        <w:t xml:space="preserve">, </w:t>
      </w:r>
      <w:r w:rsidR="0019362C">
        <w:rPr>
          <w:lang w:val="en-US"/>
        </w:rPr>
        <w:t>might indicate</w:t>
      </w:r>
      <w:r w:rsidR="004D64DC" w:rsidRPr="004D64DC">
        <w:rPr>
          <w:lang w:val="en-US"/>
        </w:rPr>
        <w:t xml:space="preserve"> </w:t>
      </w:r>
      <w:r w:rsidR="00B3359B" w:rsidRPr="004D64DC">
        <w:rPr>
          <w:lang w:val="en-US"/>
        </w:rPr>
        <w:t xml:space="preserve">that the AA concentration used </w:t>
      </w:r>
      <w:r w:rsidR="009C6365" w:rsidRPr="004D64DC">
        <w:rPr>
          <w:lang w:val="en-US"/>
        </w:rPr>
        <w:t>in the present study</w:t>
      </w:r>
      <w:r w:rsidR="004D64DC" w:rsidRPr="004D64DC">
        <w:rPr>
          <w:lang w:val="en-US"/>
        </w:rPr>
        <w:t xml:space="preserve"> was not sufficient to </w:t>
      </w:r>
      <w:r w:rsidR="004D64DC">
        <w:rPr>
          <w:lang w:val="en-US"/>
        </w:rPr>
        <w:t xml:space="preserve">obtain a significant inhibitory effect. </w:t>
      </w:r>
      <w:r w:rsidR="004D64DC" w:rsidRPr="00020182">
        <w:rPr>
          <w:lang w:val="en-US"/>
        </w:rPr>
        <w:t xml:space="preserve">However, this was in contrast with the promising results obtained in the preliminary trials </w:t>
      </w:r>
      <w:r w:rsidR="00426A44">
        <w:rPr>
          <w:lang w:val="en-US"/>
        </w:rPr>
        <w:t xml:space="preserve">by </w:t>
      </w:r>
      <w:r w:rsidR="0019362C" w:rsidRPr="00020182">
        <w:rPr>
          <w:lang w:val="en-US"/>
        </w:rPr>
        <w:t>applying the same concentration of AA</w:t>
      </w:r>
      <w:r w:rsidR="00423B13" w:rsidRPr="00020182">
        <w:rPr>
          <w:lang w:val="en-US"/>
        </w:rPr>
        <w:t xml:space="preserve"> </w:t>
      </w:r>
      <w:r w:rsidR="009B260D" w:rsidRPr="00020182">
        <w:rPr>
          <w:lang w:val="en-US"/>
        </w:rPr>
        <w:t>(unpublished)</w:t>
      </w:r>
      <w:r w:rsidR="0019362C" w:rsidRPr="00020182">
        <w:rPr>
          <w:lang w:val="en-US"/>
        </w:rPr>
        <w:t xml:space="preserve">. </w:t>
      </w:r>
      <w:r w:rsidR="0019362C" w:rsidRPr="00A7079A">
        <w:rPr>
          <w:noProof/>
          <w:lang w:val="en-US"/>
        </w:rPr>
        <w:t>This</w:t>
      </w:r>
      <w:r w:rsidR="0019362C" w:rsidRPr="00020182">
        <w:rPr>
          <w:lang w:val="en-US"/>
        </w:rPr>
        <w:t xml:space="preserve"> suggests that further studies are required to elucidate the inhibitory effectiveness of AA and </w:t>
      </w:r>
      <w:r w:rsidR="0019362C" w:rsidRPr="00020182">
        <w:rPr>
          <w:noProof/>
          <w:lang w:val="en-US"/>
        </w:rPr>
        <w:t>optimi</w:t>
      </w:r>
      <w:r w:rsidR="005B12EB" w:rsidRPr="00020182">
        <w:rPr>
          <w:noProof/>
          <w:lang w:val="en-US"/>
        </w:rPr>
        <w:t>s</w:t>
      </w:r>
      <w:r w:rsidR="0019362C" w:rsidRPr="00020182">
        <w:rPr>
          <w:noProof/>
          <w:lang w:val="en-US"/>
        </w:rPr>
        <w:t>e</w:t>
      </w:r>
      <w:r w:rsidR="0019362C" w:rsidRPr="00020182">
        <w:rPr>
          <w:lang w:val="en-US"/>
        </w:rPr>
        <w:t xml:space="preserve"> its concentration</w:t>
      </w:r>
      <w:r w:rsidR="005D08A5">
        <w:rPr>
          <w:lang w:val="en-US"/>
        </w:rPr>
        <w:t>.</w:t>
      </w:r>
    </w:p>
    <w:p w14:paraId="3AA832F9" w14:textId="6BB010DC" w:rsidR="006557F1" w:rsidRPr="006557F1" w:rsidRDefault="00D8753B" w:rsidP="00CB521F">
      <w:pPr>
        <w:spacing w:line="480" w:lineRule="auto"/>
        <w:ind w:firstLine="482"/>
        <w:jc w:val="both"/>
        <w:rPr>
          <w:rFonts w:eastAsiaTheme="minorHAnsi"/>
          <w:color w:val="131313"/>
          <w:lang w:val="en-IE" w:eastAsia="en-US"/>
        </w:rPr>
      </w:pPr>
      <w:r w:rsidRPr="00C16C43">
        <w:rPr>
          <w:lang w:val="en-US"/>
        </w:rPr>
        <w:t xml:space="preserve">The formulation </w:t>
      </w:r>
      <w:r w:rsidR="007F2CA3" w:rsidRPr="00C16C43">
        <w:rPr>
          <w:lang w:val="en-US"/>
        </w:rPr>
        <w:t>m</w:t>
      </w:r>
      <w:r w:rsidR="00862DD5" w:rsidRPr="00C16C43">
        <w:rPr>
          <w:lang w:val="en-US"/>
        </w:rPr>
        <w:t>ACRA</w:t>
      </w:r>
      <w:r w:rsidR="005A6A5B">
        <w:rPr>
          <w:lang w:val="en-US"/>
        </w:rPr>
        <w:t>, as a standalone factor,</w:t>
      </w:r>
      <w:r w:rsidR="00432C0D" w:rsidRPr="00C16C43">
        <w:rPr>
          <w:lang w:val="en-US"/>
        </w:rPr>
        <w:t xml:space="preserve"> </w:t>
      </w:r>
      <w:r w:rsidRPr="00C16C43">
        <w:rPr>
          <w:lang w:val="en-US"/>
        </w:rPr>
        <w:t xml:space="preserve">significantly increased the rate of melanosis (Table </w:t>
      </w:r>
      <w:r w:rsidR="00CC09A4">
        <w:rPr>
          <w:lang w:val="en-US"/>
        </w:rPr>
        <w:t>3</w:t>
      </w:r>
      <w:r w:rsidRPr="00C16C43">
        <w:rPr>
          <w:lang w:val="en-US"/>
        </w:rPr>
        <w:t>).</w:t>
      </w:r>
      <w:r w:rsidR="005A6A5B">
        <w:rPr>
          <w:lang w:val="en-US"/>
        </w:rPr>
        <w:t xml:space="preserve"> </w:t>
      </w:r>
      <w:r w:rsidR="00432C0D">
        <w:rPr>
          <w:lang w:val="en-US"/>
        </w:rPr>
        <w:t>T</w:t>
      </w:r>
      <w:r w:rsidR="0036478A">
        <w:rPr>
          <w:lang w:val="en-US"/>
        </w:rPr>
        <w:t>he mACRA</w:t>
      </w:r>
      <w:r w:rsidR="00432C0D">
        <w:rPr>
          <w:lang w:val="en-US"/>
        </w:rPr>
        <w:t xml:space="preserve"> formulat</w:t>
      </w:r>
      <w:r>
        <w:rPr>
          <w:lang w:val="en-US"/>
        </w:rPr>
        <w:t>ion included</w:t>
      </w:r>
      <w:r w:rsidR="00432C0D">
        <w:rPr>
          <w:lang w:val="en-US"/>
        </w:rPr>
        <w:t xml:space="preserve"> a mixture of organic acids</w:t>
      </w:r>
      <w:r w:rsidR="009C6365">
        <w:rPr>
          <w:lang w:val="en-US"/>
        </w:rPr>
        <w:t xml:space="preserve"> (</w:t>
      </w:r>
      <w:r>
        <w:rPr>
          <w:lang w:val="en-US"/>
        </w:rPr>
        <w:t xml:space="preserve">i.e., </w:t>
      </w:r>
      <w:r w:rsidR="00432C0D">
        <w:rPr>
          <w:lang w:val="en-US"/>
        </w:rPr>
        <w:t>acetic, ascorbic</w:t>
      </w:r>
      <w:r w:rsidR="00370882">
        <w:rPr>
          <w:lang w:val="en-US"/>
        </w:rPr>
        <w:t>,</w:t>
      </w:r>
      <w:r w:rsidR="00432C0D">
        <w:rPr>
          <w:lang w:val="en-US"/>
        </w:rPr>
        <w:t xml:space="preserve"> and citric</w:t>
      </w:r>
      <w:r w:rsidR="00370882">
        <w:rPr>
          <w:lang w:val="en-US"/>
        </w:rPr>
        <w:t>)</w:t>
      </w:r>
      <w:r w:rsidR="00432C0D">
        <w:rPr>
          <w:lang w:val="en-US"/>
        </w:rPr>
        <w:t xml:space="preserve"> and </w:t>
      </w:r>
      <w:r w:rsidR="00432C0D" w:rsidRPr="00D8753B">
        <w:rPr>
          <w:lang w:val="en-US"/>
        </w:rPr>
        <w:t>EDTA</w:t>
      </w:r>
      <w:r w:rsidR="009F2D7C">
        <w:rPr>
          <w:lang w:val="en-US"/>
        </w:rPr>
        <w:t xml:space="preserve"> (</w:t>
      </w:r>
      <w:r w:rsidR="00272034" w:rsidRPr="0072622F">
        <w:rPr>
          <w:rFonts w:eastAsiaTheme="minorHAnsi"/>
          <w:lang w:val="en-IE" w:eastAsia="en-US"/>
        </w:rPr>
        <w:fldChar w:fldCharType="begin" w:fldLock="1"/>
      </w:r>
      <w:r w:rsidR="00272034">
        <w:rPr>
          <w:rFonts w:eastAsiaTheme="minorHAnsi"/>
          <w:lang w:val="en-IE" w:eastAsia="en-US"/>
        </w:rPr>
        <w:instrText>ADDIN CSL_CITATION { "citationItems" : [ { "id" : "ITEM-1", "itemData" : { "ISSN" : "00221147", "abstract" : "Inhibition of melanosis in shrimp (Parapenaeus longirostris) captured at different times of year and treated with different 4-hexylresorcinol-based formulations onboard ship was studied. Melanosis inhibition increased with inhibitor concentration. The 4-hexylresorcinol proved effective at extending shelf life over that of untreated shrimp at all the concentrations tested. Combining the inhibitor with citric acid, ascorbic acid, and acetic acid did not increase the extent of melanosis inhibition but did noticeably improve shrimp appearance. Adding ethylenediaminetetraacetic acid (EDTA) and sodium pyrophosphate to the formulation enhanced melanosis inhibition at all times of year. Spray application of the inhibitor formulation extended shelf life compared with dipping and dusting, but dusting resulted in the lowest melanosis levels for a given formulation composition and concentration.", "author" : [ { "dropping-particle" : "", "family" : "Montero", "given" : "P.", "non-dropping-particle" : "", "parse-names" : false, "suffix" : "" }, { "dropping-particle" : "", "family" : "Mart\u00ednez-\u00c1lvarez", "given" : "O.", "non-dropping-particle" : "", "parse-names" : false, "suffix" : "" }, { "dropping-particle" : "", "family" : "G\u00f3mez-Guill\u00e9n", "given" : "M.C.", "non-dropping-particle" : "", "parse-names" : false, "suffix" : "" } ], "container-title" : "Journal of Food Science", "id" : "ITEM-1", "issue" : "8", "issued" : { "date-parts" : [ [ "2004" ] ] }, "page" : "C643-C647", "title" : "Effectiveness of onboard application of 4-hexylresorcinol in inhibiting melanosis in shrimp (Parapenaeus longirostris)", "type" : "article-journal", "volume" : "69" }, "uris" : [ "http://www.mendeley.com/documents/?uuid=22c8b5fb-7f42-47b1-bc8a-8de1556b7c4f" ] } ], "mendeley" : { "formattedCitation" : "(Montero, Mart\u00ednez-\u00c1lvarez, &amp; G\u00f3mez-Guill\u00e9n, 2004)", "plainTextFormattedCitation" : "(Montero, Mart\u00ednez-\u00c1lvarez, &amp; G\u00f3mez-Guill\u00e9n, 2004)", "previouslyFormattedCitation" : "(Montero, Mart\u00ednez-\u00c1lvarez, &amp; G\u00f3mez-Guill\u00e9n, 2004)" }, "properties" : { "noteIndex" : 0 }, "schema" : "https://github.com/citation-style-language/schema/raw/master/csl-citation.json" }</w:instrText>
      </w:r>
      <w:r w:rsidR="00272034" w:rsidRPr="0072622F">
        <w:rPr>
          <w:rFonts w:eastAsiaTheme="minorHAnsi"/>
          <w:lang w:val="en-IE" w:eastAsia="en-US"/>
        </w:rPr>
        <w:fldChar w:fldCharType="separate"/>
      </w:r>
      <w:r w:rsidR="00272034" w:rsidRPr="0072622F">
        <w:rPr>
          <w:rFonts w:eastAsiaTheme="minorHAnsi"/>
          <w:noProof/>
          <w:color w:val="0070C0"/>
          <w:lang w:val="en-IE" w:eastAsia="en-US"/>
        </w:rPr>
        <w:t>Montero</w:t>
      </w:r>
      <w:r w:rsidR="00D4158B">
        <w:rPr>
          <w:rFonts w:eastAsiaTheme="minorHAnsi"/>
          <w:noProof/>
          <w:color w:val="0070C0"/>
          <w:lang w:val="en-IE" w:eastAsia="en-US"/>
        </w:rPr>
        <w:t xml:space="preserve"> et al., 2004</w:t>
      </w:r>
      <w:r w:rsidR="00D4158B" w:rsidRPr="00D4158B">
        <w:rPr>
          <w:rFonts w:eastAsiaTheme="minorHAnsi"/>
          <w:noProof/>
          <w:lang w:val="en-IE" w:eastAsia="en-US"/>
        </w:rPr>
        <w:t>)</w:t>
      </w:r>
      <w:r w:rsidR="00272034" w:rsidRPr="0072622F">
        <w:rPr>
          <w:rFonts w:eastAsiaTheme="minorHAnsi"/>
          <w:lang w:val="en-IE" w:eastAsia="en-US"/>
        </w:rPr>
        <w:fldChar w:fldCharType="end"/>
      </w:r>
      <w:r w:rsidR="002873E5">
        <w:rPr>
          <w:lang w:val="en-US"/>
        </w:rPr>
        <w:t>.</w:t>
      </w:r>
      <w:r w:rsidR="00C16C43">
        <w:rPr>
          <w:lang w:val="en-US"/>
        </w:rPr>
        <w:t xml:space="preserve"> </w:t>
      </w:r>
      <w:r w:rsidR="00331F31">
        <w:rPr>
          <w:lang w:val="en-US"/>
        </w:rPr>
        <w:t>Similarl</w:t>
      </w:r>
      <w:r w:rsidR="005765AA">
        <w:rPr>
          <w:lang w:val="en-US"/>
        </w:rPr>
        <w:t xml:space="preserve">y </w:t>
      </w:r>
      <w:r w:rsidR="00331F31">
        <w:rPr>
          <w:lang w:val="en-US"/>
        </w:rPr>
        <w:t xml:space="preserve">to </w:t>
      </w:r>
      <w:r w:rsidR="007A38B2">
        <w:rPr>
          <w:lang w:val="en-US"/>
        </w:rPr>
        <w:t xml:space="preserve">PPi, </w:t>
      </w:r>
      <w:r w:rsidR="009F2D7C">
        <w:rPr>
          <w:lang w:val="en-US"/>
        </w:rPr>
        <w:t xml:space="preserve">EDTA has a double role as it can chelate the copper group at the PO active site </w:t>
      </w:r>
      <w:r w:rsidR="009C6365">
        <w:rPr>
          <w:lang w:val="en-US"/>
        </w:rPr>
        <w:t>while also being able to</w:t>
      </w:r>
      <w:r w:rsidR="009F2D7C">
        <w:rPr>
          <w:lang w:val="en-US"/>
        </w:rPr>
        <w:t xml:space="preserve"> inhibit metalloproteases</w:t>
      </w:r>
      <w:r w:rsidR="003D4EA8">
        <w:rPr>
          <w:lang w:val="en-US"/>
        </w:rPr>
        <w:t xml:space="preserve"> </w:t>
      </w:r>
      <w:r w:rsidR="009F2D7C">
        <w:rPr>
          <w:lang w:val="en-US"/>
        </w:rPr>
        <w:t>(</w:t>
      </w:r>
      <w:r w:rsidR="004B4BE3" w:rsidRPr="00C5038D">
        <w:rPr>
          <w:color w:val="0070C0"/>
          <w:shd w:val="clear" w:color="auto" w:fill="FFFFFF"/>
        </w:rPr>
        <w:t>Martínez</w:t>
      </w:r>
      <w:r w:rsidR="004B4BE3">
        <w:rPr>
          <w:color w:val="0070C0"/>
          <w:shd w:val="clear" w:color="auto" w:fill="FFFFFF"/>
        </w:rPr>
        <w:t>-Á</w:t>
      </w:r>
      <w:r w:rsidR="004B4BE3" w:rsidRPr="00C5038D">
        <w:rPr>
          <w:color w:val="0070C0"/>
          <w:shd w:val="clear" w:color="auto" w:fill="FFFFFF"/>
        </w:rPr>
        <w:t>lvarez</w:t>
      </w:r>
      <w:r w:rsidR="004B4BE3" w:rsidRPr="006B3DFC">
        <w:rPr>
          <w:color w:val="0070C0"/>
          <w:shd w:val="clear" w:color="auto" w:fill="FFFFFF"/>
        </w:rPr>
        <w:t>, Gómez</w:t>
      </w:r>
      <w:r w:rsidR="004B4BE3">
        <w:rPr>
          <w:color w:val="0070C0"/>
          <w:shd w:val="clear" w:color="auto" w:fill="FFFFFF"/>
        </w:rPr>
        <w:t>-</w:t>
      </w:r>
      <w:r w:rsidR="004B4BE3" w:rsidRPr="00C5038D">
        <w:rPr>
          <w:color w:val="0070C0"/>
          <w:shd w:val="clear" w:color="auto" w:fill="FFFFFF"/>
        </w:rPr>
        <w:t>Guillén</w:t>
      </w:r>
      <w:r w:rsidR="004B4BE3" w:rsidRPr="006B3DFC">
        <w:rPr>
          <w:color w:val="0070C0"/>
          <w:shd w:val="clear" w:color="auto" w:fill="FFFFFF"/>
        </w:rPr>
        <w:t>, &amp; Montero, 2008</w:t>
      </w:r>
      <w:r w:rsidR="009F2D7C">
        <w:rPr>
          <w:lang w:val="en-US"/>
        </w:rPr>
        <w:t>).</w:t>
      </w:r>
      <w:r w:rsidR="00C16C43">
        <w:rPr>
          <w:lang w:val="en-US"/>
        </w:rPr>
        <w:t xml:space="preserve"> </w:t>
      </w:r>
      <w:r w:rsidR="00BA3394" w:rsidRPr="00BA3394">
        <w:rPr>
          <w:lang w:val="en-US"/>
        </w:rPr>
        <w:t xml:space="preserve">For treatments in which mACRA </w:t>
      </w:r>
      <w:r w:rsidR="00BA3394" w:rsidRPr="00A7079A">
        <w:rPr>
          <w:noProof/>
          <w:lang w:val="en-US"/>
        </w:rPr>
        <w:t>was incorporated</w:t>
      </w:r>
      <w:r w:rsidR="00BA3394" w:rsidRPr="00BA3394">
        <w:rPr>
          <w:lang w:val="en-US"/>
        </w:rPr>
        <w:t xml:space="preserve"> into 4-HR</w:t>
      </w:r>
      <w:r w:rsidR="00743652">
        <w:rPr>
          <w:lang w:val="en-US"/>
        </w:rPr>
        <w:t>-</w:t>
      </w:r>
      <w:r w:rsidR="00BA3394" w:rsidRPr="00BA3394">
        <w:rPr>
          <w:lang w:val="en-US"/>
        </w:rPr>
        <w:t xml:space="preserve">based formulations, mACRA did not </w:t>
      </w:r>
      <w:r w:rsidR="00BA3394" w:rsidRPr="00434216">
        <w:rPr>
          <w:noProof/>
          <w:lang w:val="en-US"/>
        </w:rPr>
        <w:t>contribute</w:t>
      </w:r>
      <w:r w:rsidR="00BA3394" w:rsidRPr="00BA3394">
        <w:rPr>
          <w:lang w:val="en-US"/>
        </w:rPr>
        <w:t xml:space="preserve"> to </w:t>
      </w:r>
      <w:r w:rsidR="009D6FF4">
        <w:rPr>
          <w:lang w:val="en-US"/>
        </w:rPr>
        <w:t>decreasing</w:t>
      </w:r>
      <w:r w:rsidR="00BA3394" w:rsidRPr="00BA3394">
        <w:rPr>
          <w:lang w:val="en-US"/>
        </w:rPr>
        <w:t xml:space="preserve"> the melanosis </w:t>
      </w:r>
      <w:r w:rsidR="00207D1A">
        <w:rPr>
          <w:noProof/>
          <w:lang w:val="en-US"/>
        </w:rPr>
        <w:t>rate</w:t>
      </w:r>
      <w:r w:rsidR="00BA3394">
        <w:rPr>
          <w:lang w:val="en-US"/>
        </w:rPr>
        <w:t xml:space="preserve"> (Table </w:t>
      </w:r>
      <w:r w:rsidR="00CC09A4">
        <w:rPr>
          <w:lang w:val="en-US"/>
        </w:rPr>
        <w:t>2</w:t>
      </w:r>
      <w:r w:rsidR="00BA3394">
        <w:rPr>
          <w:lang w:val="en-US"/>
        </w:rPr>
        <w:t xml:space="preserve">). </w:t>
      </w:r>
      <w:r w:rsidR="009B5939" w:rsidRPr="00A7079A">
        <w:rPr>
          <w:noProof/>
          <w:lang w:val="en-US"/>
        </w:rPr>
        <w:t>This</w:t>
      </w:r>
      <w:r w:rsidR="009B5939">
        <w:rPr>
          <w:lang w:val="en-US"/>
        </w:rPr>
        <w:t xml:space="preserve"> is in contrast </w:t>
      </w:r>
      <w:r w:rsidR="00207D1A">
        <w:rPr>
          <w:lang w:val="en-US"/>
        </w:rPr>
        <w:t>with</w:t>
      </w:r>
      <w:r w:rsidR="0061189B">
        <w:rPr>
          <w:lang w:val="en-US"/>
        </w:rPr>
        <w:t xml:space="preserve"> previous</w:t>
      </w:r>
      <w:r w:rsidR="00147BCC">
        <w:rPr>
          <w:lang w:val="en-US"/>
        </w:rPr>
        <w:t xml:space="preserve"> </w:t>
      </w:r>
      <w:r w:rsidR="0061189B">
        <w:rPr>
          <w:lang w:val="en-US"/>
        </w:rPr>
        <w:t xml:space="preserve">findings </w:t>
      </w:r>
      <w:r w:rsidR="00694B79">
        <w:rPr>
          <w:lang w:val="en-US"/>
        </w:rPr>
        <w:t>on</w:t>
      </w:r>
      <w:r w:rsidR="0061189B">
        <w:rPr>
          <w:lang w:val="en-US"/>
        </w:rPr>
        <w:t xml:space="preserve"> the </w:t>
      </w:r>
      <w:r w:rsidR="00694B79">
        <w:rPr>
          <w:lang w:val="en-US"/>
        </w:rPr>
        <w:t xml:space="preserve">effect of the </w:t>
      </w:r>
      <w:r w:rsidR="0061189B">
        <w:rPr>
          <w:lang w:val="en-US"/>
        </w:rPr>
        <w:t>addition of organic acids and EDTA</w:t>
      </w:r>
      <w:r w:rsidR="00694B79">
        <w:rPr>
          <w:lang w:val="en-US"/>
        </w:rPr>
        <w:t xml:space="preserve"> into 4-HR solutions</w:t>
      </w:r>
      <w:r w:rsidR="00771E23">
        <w:rPr>
          <w:lang w:val="en-US"/>
        </w:rPr>
        <w:t xml:space="preserve">. </w:t>
      </w:r>
      <w:r w:rsidR="00D076DF" w:rsidRPr="00A25466">
        <w:rPr>
          <w:noProof/>
          <w:lang w:val="en-US"/>
        </w:rPr>
        <w:t xml:space="preserve">A possible explanation for this discrepancy might </w:t>
      </w:r>
      <w:r w:rsidR="00D076DF" w:rsidRPr="00A7079A">
        <w:rPr>
          <w:noProof/>
          <w:lang w:val="en-US"/>
        </w:rPr>
        <w:t xml:space="preserve">be </w:t>
      </w:r>
      <w:r w:rsidR="00CD452D" w:rsidRPr="00A7079A">
        <w:rPr>
          <w:noProof/>
          <w:lang w:val="en-US"/>
        </w:rPr>
        <w:t>linked</w:t>
      </w:r>
      <w:r w:rsidR="00CD452D" w:rsidRPr="00A25466">
        <w:rPr>
          <w:lang w:val="en-US"/>
        </w:rPr>
        <w:t xml:space="preserve"> to</w:t>
      </w:r>
      <w:r w:rsidR="00D076DF" w:rsidRPr="00A25466">
        <w:rPr>
          <w:lang w:val="en-US"/>
        </w:rPr>
        <w:t xml:space="preserve"> the </w:t>
      </w:r>
      <w:r w:rsidR="00CD452D" w:rsidRPr="00A25466">
        <w:rPr>
          <w:lang w:val="en-US"/>
        </w:rPr>
        <w:t xml:space="preserve">concentration at which </w:t>
      </w:r>
      <w:r w:rsidR="0061189B" w:rsidRPr="00A25466">
        <w:rPr>
          <w:lang w:val="en-US"/>
        </w:rPr>
        <w:t xml:space="preserve">EDTA </w:t>
      </w:r>
      <w:r w:rsidR="00694B79" w:rsidRPr="00A25466">
        <w:rPr>
          <w:lang w:val="en-US"/>
        </w:rPr>
        <w:t xml:space="preserve">and the other compounds </w:t>
      </w:r>
      <w:r w:rsidR="0061189B" w:rsidRPr="00A7079A">
        <w:rPr>
          <w:noProof/>
          <w:lang w:val="en-US"/>
        </w:rPr>
        <w:t>w</w:t>
      </w:r>
      <w:r w:rsidR="00694B79" w:rsidRPr="00A7079A">
        <w:rPr>
          <w:noProof/>
          <w:lang w:val="en-US"/>
        </w:rPr>
        <w:t>ere</w:t>
      </w:r>
      <w:r w:rsidR="0061189B" w:rsidRPr="00A7079A">
        <w:rPr>
          <w:noProof/>
          <w:lang w:val="en-US"/>
        </w:rPr>
        <w:t xml:space="preserve"> used</w:t>
      </w:r>
      <w:r w:rsidR="0061189B" w:rsidRPr="00771E23">
        <w:rPr>
          <w:lang w:val="en-US"/>
        </w:rPr>
        <w:t xml:space="preserve"> in the present </w:t>
      </w:r>
      <w:r w:rsidR="0061189B" w:rsidRPr="006557F1">
        <w:rPr>
          <w:lang w:val="en-US"/>
        </w:rPr>
        <w:t>study.</w:t>
      </w:r>
      <w:r w:rsidR="00CD452D" w:rsidRPr="006557F1">
        <w:rPr>
          <w:lang w:val="en-US"/>
        </w:rPr>
        <w:t xml:space="preserve"> </w:t>
      </w:r>
      <w:r w:rsidR="0061189B" w:rsidRPr="006557F1">
        <w:rPr>
          <w:rFonts w:eastAsiaTheme="minorHAnsi"/>
          <w:color w:val="0070C0"/>
          <w:lang w:val="en-IE" w:eastAsia="en-US"/>
        </w:rPr>
        <w:t xml:space="preserve">Montero </w:t>
      </w:r>
      <w:r w:rsidR="00500F93" w:rsidRPr="006557F1">
        <w:rPr>
          <w:rFonts w:eastAsiaTheme="minorHAnsi"/>
          <w:color w:val="0070C0"/>
          <w:lang w:val="en-IE" w:eastAsia="en-US"/>
        </w:rPr>
        <w:t>et al.</w:t>
      </w:r>
      <w:r w:rsidR="0061189B" w:rsidRPr="006557F1">
        <w:rPr>
          <w:rFonts w:eastAsiaTheme="minorHAnsi"/>
          <w:lang w:val="en-IE" w:eastAsia="en-US"/>
        </w:rPr>
        <w:t xml:space="preserve"> (</w:t>
      </w:r>
      <w:r w:rsidR="0061189B" w:rsidRPr="006557F1">
        <w:rPr>
          <w:rFonts w:eastAsiaTheme="minorHAnsi"/>
          <w:color w:val="0070C0"/>
          <w:lang w:val="en-IE" w:eastAsia="en-US"/>
        </w:rPr>
        <w:t>2004</w:t>
      </w:r>
      <w:r w:rsidR="0061189B" w:rsidRPr="006557F1">
        <w:rPr>
          <w:rFonts w:eastAsiaTheme="minorHAnsi"/>
          <w:lang w:val="en-IE" w:eastAsia="en-US"/>
        </w:rPr>
        <w:t>)</w:t>
      </w:r>
      <w:r w:rsidR="0061189B" w:rsidRPr="006557F1">
        <w:rPr>
          <w:rFonts w:eastAsiaTheme="minorHAnsi"/>
          <w:color w:val="131313"/>
          <w:lang w:val="en-IE" w:eastAsia="en-US"/>
        </w:rPr>
        <w:t xml:space="preserve"> </w:t>
      </w:r>
      <w:r w:rsidR="008036FE">
        <w:rPr>
          <w:rFonts w:eastAsiaTheme="minorHAnsi"/>
          <w:color w:val="131313"/>
          <w:lang w:val="en-IE" w:eastAsia="en-US"/>
        </w:rPr>
        <w:t xml:space="preserve">observed </w:t>
      </w:r>
      <w:r w:rsidR="005B7FE6">
        <w:rPr>
          <w:rFonts w:eastAsiaTheme="minorHAnsi"/>
          <w:color w:val="131313"/>
          <w:lang w:val="en-IE" w:eastAsia="en-US"/>
        </w:rPr>
        <w:t xml:space="preserve">melanosis inhibition only when high concentrations of chelating agents </w:t>
      </w:r>
      <w:r w:rsidR="005B7FE6" w:rsidRPr="00A7079A">
        <w:rPr>
          <w:rFonts w:eastAsiaTheme="minorHAnsi"/>
          <w:noProof/>
          <w:color w:val="131313"/>
          <w:lang w:val="en-IE" w:eastAsia="en-US"/>
        </w:rPr>
        <w:t>were used</w:t>
      </w:r>
      <w:r w:rsidR="005B7FE6">
        <w:rPr>
          <w:rFonts w:eastAsiaTheme="minorHAnsi"/>
          <w:color w:val="131313"/>
          <w:lang w:val="en-IE" w:eastAsia="en-US"/>
        </w:rPr>
        <w:t xml:space="preserve"> in solutions containing 0.1% (w/v) 4-HR combined with acids. </w:t>
      </w:r>
      <w:r w:rsidR="00771E23" w:rsidRPr="006557F1">
        <w:rPr>
          <w:rFonts w:eastAsiaTheme="minorHAnsi"/>
          <w:color w:val="131313"/>
          <w:lang w:val="en-IE" w:eastAsia="en-US"/>
        </w:rPr>
        <w:t xml:space="preserve">Moreover, </w:t>
      </w:r>
      <w:bookmarkStart w:id="4" w:name="_Hlk505248384"/>
      <w:r w:rsidR="006557F1" w:rsidRPr="006557F1">
        <w:rPr>
          <w:rFonts w:eastAsiaTheme="minorHAnsi"/>
          <w:color w:val="131313"/>
          <w:lang w:val="en-IE" w:eastAsia="en-US"/>
        </w:rPr>
        <w:t>for formulations with the same 4-HR concentration (0.01%</w:t>
      </w:r>
      <w:r w:rsidR="006A7F03">
        <w:rPr>
          <w:rFonts w:eastAsiaTheme="minorHAnsi"/>
          <w:color w:val="131313"/>
          <w:lang w:val="en-IE" w:eastAsia="en-US"/>
        </w:rPr>
        <w:t xml:space="preserve"> w/v</w:t>
      </w:r>
      <w:r w:rsidR="006557F1" w:rsidRPr="006557F1">
        <w:rPr>
          <w:rFonts w:eastAsiaTheme="minorHAnsi"/>
          <w:color w:val="131313"/>
          <w:lang w:val="en-IE" w:eastAsia="en-US"/>
        </w:rPr>
        <w:t>) used in th</w:t>
      </w:r>
      <w:r w:rsidR="005B7FE6">
        <w:rPr>
          <w:rFonts w:eastAsiaTheme="minorHAnsi"/>
          <w:color w:val="131313"/>
          <w:lang w:val="en-IE" w:eastAsia="en-US"/>
        </w:rPr>
        <w:t xml:space="preserve">e present </w:t>
      </w:r>
      <w:r w:rsidR="006557F1" w:rsidRPr="006557F1">
        <w:rPr>
          <w:rFonts w:eastAsiaTheme="minorHAnsi"/>
          <w:color w:val="131313"/>
          <w:lang w:val="en-IE" w:eastAsia="en-US"/>
        </w:rPr>
        <w:t>study, effective melanosis inhibition could be obtain</w:t>
      </w:r>
      <w:r w:rsidR="008036FE">
        <w:rPr>
          <w:rFonts w:eastAsiaTheme="minorHAnsi"/>
          <w:color w:val="131313"/>
          <w:lang w:val="en-IE" w:eastAsia="en-US"/>
        </w:rPr>
        <w:t>ed</w:t>
      </w:r>
      <w:r w:rsidR="006557F1" w:rsidRPr="006557F1">
        <w:rPr>
          <w:rFonts w:eastAsiaTheme="minorHAnsi"/>
          <w:color w:val="131313"/>
          <w:lang w:val="en-IE" w:eastAsia="en-US"/>
        </w:rPr>
        <w:t xml:space="preserve"> only with a</w:t>
      </w:r>
      <w:r w:rsidR="008036FE">
        <w:rPr>
          <w:rFonts w:eastAsiaTheme="minorHAnsi"/>
          <w:color w:val="131313"/>
          <w:lang w:val="en-IE" w:eastAsia="en-US"/>
        </w:rPr>
        <w:t xml:space="preserve"> comparatively</w:t>
      </w:r>
      <w:r w:rsidR="006557F1" w:rsidRPr="006557F1">
        <w:rPr>
          <w:rFonts w:eastAsiaTheme="minorHAnsi"/>
          <w:color w:val="131313"/>
          <w:lang w:val="en-IE" w:eastAsia="en-US"/>
        </w:rPr>
        <w:t xml:space="preserve"> two-fold higher concentration of EDTA</w:t>
      </w:r>
      <w:r w:rsidR="008036FE">
        <w:rPr>
          <w:rFonts w:eastAsiaTheme="minorHAnsi"/>
          <w:color w:val="131313"/>
          <w:lang w:val="en-IE" w:eastAsia="en-US"/>
        </w:rPr>
        <w:t>.</w:t>
      </w:r>
    </w:p>
    <w:bookmarkEnd w:id="4"/>
    <w:bookmarkEnd w:id="3"/>
    <w:p w14:paraId="0E570E8F" w14:textId="77777777" w:rsidR="004911F9" w:rsidRPr="00DA70E6" w:rsidRDefault="004911F9" w:rsidP="00DA70E6">
      <w:pPr>
        <w:spacing w:line="480" w:lineRule="auto"/>
        <w:jc w:val="both"/>
        <w:rPr>
          <w:lang w:val="en-US"/>
        </w:rPr>
      </w:pPr>
    </w:p>
    <w:p w14:paraId="3C0C872E" w14:textId="479F838A" w:rsidR="008F0844" w:rsidRPr="00562CD0" w:rsidRDefault="00106F12" w:rsidP="00C30AF6">
      <w:pPr>
        <w:spacing w:line="480" w:lineRule="auto"/>
        <w:jc w:val="both"/>
        <w:rPr>
          <w:i/>
          <w:iCs/>
          <w:lang w:val="en-US"/>
        </w:rPr>
      </w:pPr>
      <w:bookmarkStart w:id="5" w:name="_Hlk505260243"/>
      <w:r w:rsidRPr="00562CD0">
        <w:rPr>
          <w:i/>
          <w:iCs/>
          <w:lang w:val="en-US"/>
        </w:rPr>
        <w:lastRenderedPageBreak/>
        <w:t>3.</w:t>
      </w:r>
      <w:r w:rsidR="006A6D3C">
        <w:rPr>
          <w:i/>
          <w:iCs/>
          <w:lang w:val="en-US"/>
        </w:rPr>
        <w:t>4</w:t>
      </w:r>
      <w:r w:rsidR="008F0844" w:rsidRPr="00562CD0">
        <w:rPr>
          <w:i/>
          <w:iCs/>
          <w:lang w:val="en-US"/>
        </w:rPr>
        <w:t>.2 Effect of cooking</w:t>
      </w:r>
    </w:p>
    <w:p w14:paraId="700D8548" w14:textId="677CEF2B" w:rsidR="00137FC4" w:rsidRPr="00137FC4" w:rsidRDefault="004B4BE3" w:rsidP="00137FC4">
      <w:pPr>
        <w:autoSpaceDE w:val="0"/>
        <w:autoSpaceDN w:val="0"/>
        <w:adjustRightInd w:val="0"/>
        <w:spacing w:line="480" w:lineRule="auto"/>
        <w:ind w:firstLine="482"/>
        <w:jc w:val="both"/>
        <w:rPr>
          <w:rFonts w:eastAsiaTheme="minorHAnsi"/>
          <w:color w:val="231F20"/>
          <w:lang w:val="en-IE" w:eastAsia="en-US"/>
        </w:rPr>
      </w:pPr>
      <w:r>
        <w:rPr>
          <w:lang w:val="en-US"/>
        </w:rPr>
        <w:t>In crustaceans, t</w:t>
      </w:r>
      <w:r w:rsidR="00E856AF">
        <w:rPr>
          <w:lang w:val="en-US"/>
        </w:rPr>
        <w:t>he cooking process</w:t>
      </w:r>
      <w:r w:rsidR="00676263">
        <w:rPr>
          <w:lang w:val="en-US"/>
        </w:rPr>
        <w:t xml:space="preserve"> decreases the microbial load and facilitates the detachment of the meat from the shell. </w:t>
      </w:r>
      <w:r w:rsidR="00E856AF" w:rsidRPr="00CD3FC5">
        <w:rPr>
          <w:lang w:val="en-US"/>
        </w:rPr>
        <w:t>Cooking</w:t>
      </w:r>
      <w:r w:rsidR="00E856AF" w:rsidRPr="00CD3FC5">
        <w:rPr>
          <w:noProof/>
          <w:lang w:val="en-US"/>
        </w:rPr>
        <w:t xml:space="preserve"> also </w:t>
      </w:r>
      <w:r w:rsidR="00147BCC">
        <w:rPr>
          <w:noProof/>
          <w:lang w:val="en-US"/>
        </w:rPr>
        <w:t>determines</w:t>
      </w:r>
      <w:r w:rsidR="00E856AF" w:rsidRPr="00CD3FC5">
        <w:rPr>
          <w:noProof/>
          <w:lang w:val="en-US"/>
        </w:rPr>
        <w:t xml:space="preserve"> the </w:t>
      </w:r>
      <w:r w:rsidR="00147BCC" w:rsidRPr="00CD3FC5">
        <w:rPr>
          <w:noProof/>
          <w:lang w:val="en-US"/>
        </w:rPr>
        <w:t xml:space="preserve">characteristic </w:t>
      </w:r>
      <w:r w:rsidR="00E856AF" w:rsidRPr="00CD3FC5">
        <w:rPr>
          <w:noProof/>
          <w:lang w:val="en-US"/>
        </w:rPr>
        <w:t>red-orange colour</w:t>
      </w:r>
      <w:r w:rsidR="00147BCC">
        <w:rPr>
          <w:noProof/>
          <w:lang w:val="en-US"/>
        </w:rPr>
        <w:t xml:space="preserve"> </w:t>
      </w:r>
      <w:r w:rsidR="00E856AF" w:rsidRPr="00CD3FC5">
        <w:rPr>
          <w:noProof/>
          <w:lang w:val="en-US"/>
        </w:rPr>
        <w:t>of the cooked product</w:t>
      </w:r>
      <w:r w:rsidR="00E856AF" w:rsidRPr="00CD3FC5">
        <w:rPr>
          <w:lang w:val="en-US"/>
        </w:rPr>
        <w:t xml:space="preserve"> </w:t>
      </w:r>
      <w:r w:rsidR="00147BCC">
        <w:rPr>
          <w:lang w:val="en-US"/>
        </w:rPr>
        <w:t>by causing</w:t>
      </w:r>
      <w:r w:rsidR="00E856AF" w:rsidRPr="00CD3FC5">
        <w:rPr>
          <w:lang w:val="en-US"/>
        </w:rPr>
        <w:t xml:space="preserve"> the disrupture of the bond between the carotenoid astaxanthin and a protein complex </w:t>
      </w:r>
      <w:r w:rsidR="00E856AF" w:rsidRPr="00CD3FC5">
        <w:rPr>
          <w:color w:val="000000" w:themeColor="text1"/>
          <w:lang w:val="en-US"/>
        </w:rPr>
        <w:t>(</w:t>
      </w:r>
      <w:r w:rsidR="00E856AF" w:rsidRPr="00CD3FC5">
        <w:rPr>
          <w:color w:val="0070C0"/>
          <w:lang w:val="en-US"/>
        </w:rPr>
        <w:t>Wade et al., 2014</w:t>
      </w:r>
      <w:r w:rsidR="00E856AF" w:rsidRPr="00CD3FC5">
        <w:rPr>
          <w:color w:val="000000" w:themeColor="text1"/>
          <w:lang w:val="en-US"/>
        </w:rPr>
        <w:t xml:space="preserve">). </w:t>
      </w:r>
      <w:r w:rsidR="00676263" w:rsidRPr="00BD4FAC">
        <w:rPr>
          <w:noProof/>
          <w:lang w:val="en-US"/>
        </w:rPr>
        <w:t>In addition</w:t>
      </w:r>
      <w:r w:rsidR="00676263">
        <w:rPr>
          <w:lang w:val="en-US"/>
        </w:rPr>
        <w:t xml:space="preserve">, cooking is </w:t>
      </w:r>
      <w:r w:rsidR="00676263" w:rsidRPr="006A7F03">
        <w:rPr>
          <w:noProof/>
          <w:lang w:val="en-US"/>
        </w:rPr>
        <w:t>important</w:t>
      </w:r>
      <w:r w:rsidR="00676263">
        <w:rPr>
          <w:lang w:val="en-US"/>
        </w:rPr>
        <w:t xml:space="preserve"> as it can inactivate proteases and POs responsible for the melanosis cascade </w:t>
      </w:r>
      <w:r w:rsidR="00137FC4" w:rsidRPr="00D157C6">
        <w:rPr>
          <w:lang w:val="en-US"/>
        </w:rPr>
        <w:t>(</w:t>
      </w:r>
      <w:r w:rsidR="00137FC4" w:rsidRPr="00D64117">
        <w:rPr>
          <w:rFonts w:eastAsiaTheme="minorHAnsi"/>
          <w:color w:val="0070C0"/>
          <w:lang w:val="en-IE" w:eastAsia="en-US"/>
        </w:rPr>
        <w:t>Manheem, Benjakul, Kijroongrojana, &amp; Visessanguan, 2012</w:t>
      </w:r>
      <w:r w:rsidR="00137FC4" w:rsidRPr="00562CD0">
        <w:rPr>
          <w:lang w:val="en-US"/>
        </w:rPr>
        <w:t xml:space="preserve">). </w:t>
      </w:r>
      <w:r w:rsidR="008C763B">
        <w:rPr>
          <w:lang w:val="en-US"/>
        </w:rPr>
        <w:t>Cooking of</w:t>
      </w:r>
      <w:r w:rsidR="00137FC4" w:rsidRPr="00562CD0">
        <w:rPr>
          <w:lang w:val="en-IE"/>
        </w:rPr>
        <w:t xml:space="preserve"> snow crab</w:t>
      </w:r>
      <w:r w:rsidR="00E856AF">
        <w:rPr>
          <w:lang w:val="en-IE"/>
        </w:rPr>
        <w:t xml:space="preserve"> clusters</w:t>
      </w:r>
      <w:r w:rsidR="00137FC4" w:rsidRPr="00562CD0">
        <w:rPr>
          <w:lang w:val="en-IE"/>
        </w:rPr>
        <w:t xml:space="preserve"> in boiling water </w:t>
      </w:r>
      <w:r w:rsidR="008C763B">
        <w:rPr>
          <w:lang w:val="en-IE"/>
        </w:rPr>
        <w:t>to</w:t>
      </w:r>
      <w:r w:rsidR="00137FC4" w:rsidRPr="00562CD0">
        <w:rPr>
          <w:lang w:val="en-IE"/>
        </w:rPr>
        <w:t xml:space="preserve"> a target temperature of, at least, 91 °C in the core of the claw</w:t>
      </w:r>
      <w:r w:rsidR="00137FC4" w:rsidRPr="00562CD0">
        <w:rPr>
          <w:color w:val="632423" w:themeColor="accent2" w:themeShade="80"/>
          <w:lang w:val="en-IE"/>
        </w:rPr>
        <w:t xml:space="preserve"> (</w:t>
      </w:r>
      <w:r w:rsidR="00137FC4" w:rsidRPr="00562CD0">
        <w:rPr>
          <w:color w:val="0070C0"/>
          <w:lang w:val="en-IE"/>
        </w:rPr>
        <w:t>Lorentzen et al., 2016</w:t>
      </w:r>
      <w:r w:rsidR="00137FC4" w:rsidRPr="00562CD0">
        <w:rPr>
          <w:lang w:val="en-IE"/>
        </w:rPr>
        <w:t xml:space="preserve">) </w:t>
      </w:r>
      <w:r w:rsidR="008C763B">
        <w:rPr>
          <w:lang w:val="en-IE"/>
        </w:rPr>
        <w:t>has been</w:t>
      </w:r>
      <w:r w:rsidR="00137FC4" w:rsidRPr="00562CD0">
        <w:rPr>
          <w:lang w:val="en-IE"/>
        </w:rPr>
        <w:t xml:space="preserve"> suggested to </w:t>
      </w:r>
      <w:r w:rsidR="0053747D">
        <w:rPr>
          <w:lang w:val="en-IE"/>
        </w:rPr>
        <w:t>delay</w:t>
      </w:r>
      <w:r w:rsidR="00137FC4" w:rsidRPr="00562CD0">
        <w:rPr>
          <w:lang w:val="en-IE"/>
        </w:rPr>
        <w:t xml:space="preserve"> melanosis during subsequent chilled storage.</w:t>
      </w:r>
    </w:p>
    <w:p w14:paraId="3ED02889" w14:textId="1C276988" w:rsidR="00773F81" w:rsidRDefault="00137FC4" w:rsidP="007D40A3">
      <w:pPr>
        <w:spacing w:line="480" w:lineRule="auto"/>
        <w:ind w:firstLine="482"/>
        <w:jc w:val="both"/>
        <w:rPr>
          <w:noProof/>
          <w:lang w:val="en-US"/>
        </w:rPr>
      </w:pPr>
      <w:r>
        <w:rPr>
          <w:lang w:val="en-US"/>
        </w:rPr>
        <w:t>In th</w:t>
      </w:r>
      <w:r w:rsidR="008C763B">
        <w:rPr>
          <w:lang w:val="en-US"/>
        </w:rPr>
        <w:t>e present</w:t>
      </w:r>
      <w:r>
        <w:rPr>
          <w:lang w:val="en-US"/>
        </w:rPr>
        <w:t xml:space="preserve"> study, c</w:t>
      </w:r>
      <w:r w:rsidR="00DA70E6" w:rsidRPr="00562CD0">
        <w:rPr>
          <w:lang w:val="en-US"/>
        </w:rPr>
        <w:t xml:space="preserve">ooking had no </w:t>
      </w:r>
      <w:r w:rsidR="00C005E7" w:rsidRPr="00562CD0">
        <w:rPr>
          <w:lang w:val="en-US"/>
        </w:rPr>
        <w:t xml:space="preserve">significant </w:t>
      </w:r>
      <w:r w:rsidR="00DA70E6" w:rsidRPr="00562CD0">
        <w:rPr>
          <w:lang w:val="en-US"/>
        </w:rPr>
        <w:t xml:space="preserve">effect </w:t>
      </w:r>
      <w:r w:rsidR="00F21DED" w:rsidRPr="00562CD0">
        <w:rPr>
          <w:lang w:val="en-US"/>
        </w:rPr>
        <w:t>(</w:t>
      </w:r>
      <w:r w:rsidR="00F21DED" w:rsidRPr="00562CD0">
        <w:rPr>
          <w:i/>
          <w:lang w:val="en-US"/>
        </w:rPr>
        <w:t>p</w:t>
      </w:r>
      <w:r w:rsidR="00F21DED" w:rsidRPr="00562CD0">
        <w:rPr>
          <w:lang w:val="en-US"/>
        </w:rPr>
        <w:t xml:space="preserve"> &gt; 0.05) </w:t>
      </w:r>
      <w:r w:rsidR="00DA70E6" w:rsidRPr="00562CD0">
        <w:rPr>
          <w:lang w:val="en-US"/>
        </w:rPr>
        <w:t xml:space="preserve">on </w:t>
      </w:r>
      <w:r w:rsidR="00F21DED" w:rsidRPr="00562CD0">
        <w:rPr>
          <w:lang w:val="en-US"/>
        </w:rPr>
        <w:t xml:space="preserve">the </w:t>
      </w:r>
      <w:r w:rsidR="00830A90">
        <w:rPr>
          <w:lang w:val="en-US"/>
        </w:rPr>
        <w:t>melanosis rate</w:t>
      </w:r>
      <w:r w:rsidR="00DA70E6" w:rsidRPr="00562CD0">
        <w:rPr>
          <w:lang w:val="en-US"/>
        </w:rPr>
        <w:t xml:space="preserve"> (Table </w:t>
      </w:r>
      <w:r w:rsidR="00CC09A4">
        <w:rPr>
          <w:lang w:val="en-US"/>
        </w:rPr>
        <w:t>3</w:t>
      </w:r>
      <w:r>
        <w:rPr>
          <w:lang w:val="en-US"/>
        </w:rPr>
        <w:t>).</w:t>
      </w:r>
      <w:r w:rsidR="009B7219">
        <w:rPr>
          <w:lang w:val="en-US"/>
        </w:rPr>
        <w:t xml:space="preserve"> </w:t>
      </w:r>
      <w:r w:rsidR="00630AB5" w:rsidRPr="00BD4FAC">
        <w:rPr>
          <w:noProof/>
          <w:lang w:val="en-US"/>
        </w:rPr>
        <w:t xml:space="preserve">The absence of a melanosis inhibitory effect can be </w:t>
      </w:r>
      <w:r w:rsidRPr="00BD4FAC">
        <w:rPr>
          <w:noProof/>
          <w:lang w:val="en-US"/>
        </w:rPr>
        <w:t>explained</w:t>
      </w:r>
      <w:r w:rsidR="00630AB5" w:rsidRPr="00BD4FAC">
        <w:rPr>
          <w:noProof/>
          <w:lang w:val="en-US"/>
        </w:rPr>
        <w:t xml:space="preserve"> by the </w:t>
      </w:r>
      <w:r w:rsidR="000D52D6" w:rsidRPr="00BD4FAC">
        <w:rPr>
          <w:noProof/>
          <w:lang w:val="en-US"/>
        </w:rPr>
        <w:t xml:space="preserve">relatively </w:t>
      </w:r>
      <w:r w:rsidR="00395898" w:rsidRPr="00BD4FAC">
        <w:rPr>
          <w:noProof/>
          <w:lang w:val="en-US"/>
        </w:rPr>
        <w:t xml:space="preserve">mild cooking </w:t>
      </w:r>
      <w:r w:rsidR="00630AB5" w:rsidRPr="00BD4FAC">
        <w:rPr>
          <w:noProof/>
          <w:lang w:val="en-US"/>
        </w:rPr>
        <w:t>treatment</w:t>
      </w:r>
      <w:r w:rsidR="000D52D6">
        <w:rPr>
          <w:lang w:val="en-US"/>
        </w:rPr>
        <w:t xml:space="preserve"> applied, designed to reach</w:t>
      </w:r>
      <w:r w:rsidR="00F32EC6" w:rsidRPr="00562CD0">
        <w:rPr>
          <w:lang w:val="en-US"/>
        </w:rPr>
        <w:t xml:space="preserve"> a target temperature of 87 </w:t>
      </w:r>
      <w:r w:rsidR="00DF5382" w:rsidRPr="00562CD0">
        <w:rPr>
          <w:lang w:val="en-US"/>
        </w:rPr>
        <w:t>°</w:t>
      </w:r>
      <w:r w:rsidR="00F32EC6" w:rsidRPr="00562CD0">
        <w:rPr>
          <w:lang w:val="en-US"/>
        </w:rPr>
        <w:t xml:space="preserve">C in the core of </w:t>
      </w:r>
      <w:r w:rsidR="000D52D6">
        <w:rPr>
          <w:lang w:val="en-US"/>
        </w:rPr>
        <w:t xml:space="preserve">the </w:t>
      </w:r>
      <w:r w:rsidR="000D52D6" w:rsidRPr="006A7F03">
        <w:rPr>
          <w:noProof/>
          <w:lang w:val="en-US"/>
        </w:rPr>
        <w:t>largest</w:t>
      </w:r>
      <w:r w:rsidR="000D52D6">
        <w:rPr>
          <w:lang w:val="en-US"/>
        </w:rPr>
        <w:t xml:space="preserve"> </w:t>
      </w:r>
      <w:r w:rsidR="00F32EC6" w:rsidRPr="00562CD0">
        <w:rPr>
          <w:lang w:val="en-US"/>
        </w:rPr>
        <w:t>leg</w:t>
      </w:r>
      <w:r w:rsidR="00630AB5" w:rsidRPr="00562CD0">
        <w:rPr>
          <w:lang w:val="en-US"/>
        </w:rPr>
        <w:t xml:space="preserve">. </w:t>
      </w:r>
      <w:r w:rsidR="008C763B">
        <w:rPr>
          <w:lang w:val="en-US"/>
        </w:rPr>
        <w:t xml:space="preserve">It </w:t>
      </w:r>
      <w:r w:rsidR="008C763B" w:rsidRPr="00BD4FAC">
        <w:rPr>
          <w:noProof/>
          <w:lang w:val="en-US"/>
        </w:rPr>
        <w:t>was reasoned</w:t>
      </w:r>
      <w:r w:rsidR="008C763B">
        <w:rPr>
          <w:lang w:val="en-US"/>
        </w:rPr>
        <w:t xml:space="preserve"> that </w:t>
      </w:r>
      <w:r w:rsidR="00C26B41">
        <w:rPr>
          <w:lang w:val="en-US"/>
        </w:rPr>
        <w:t>avoiding the</w:t>
      </w:r>
      <w:r w:rsidR="00F32EC6" w:rsidRPr="00562CD0">
        <w:rPr>
          <w:lang w:val="en-IE"/>
        </w:rPr>
        <w:t xml:space="preserve"> full inactivation of PO enzymes </w:t>
      </w:r>
      <w:r w:rsidR="008C763B">
        <w:rPr>
          <w:lang w:val="en-IE"/>
        </w:rPr>
        <w:t>would</w:t>
      </w:r>
      <w:r w:rsidR="00843BA8" w:rsidRPr="00562CD0">
        <w:rPr>
          <w:lang w:val="en-IE"/>
        </w:rPr>
        <w:t xml:space="preserve"> allow for </w:t>
      </w:r>
      <w:r w:rsidR="008C763B">
        <w:rPr>
          <w:lang w:val="en-IE"/>
        </w:rPr>
        <w:t>in</w:t>
      </w:r>
      <w:r w:rsidR="00843BA8" w:rsidRPr="00562CD0">
        <w:rPr>
          <w:lang w:val="en-IE"/>
        </w:rPr>
        <w:t>vestigation</w:t>
      </w:r>
      <w:r w:rsidR="008C763B">
        <w:rPr>
          <w:lang w:val="en-IE"/>
        </w:rPr>
        <w:t>s</w:t>
      </w:r>
      <w:r w:rsidR="00843BA8" w:rsidRPr="00562CD0">
        <w:rPr>
          <w:lang w:val="en-IE"/>
        </w:rPr>
        <w:t xml:space="preserve"> of the effect of melanosis inhibitors also in cooked clusters.</w:t>
      </w:r>
      <w:r>
        <w:rPr>
          <w:lang w:val="en-IE"/>
        </w:rPr>
        <w:t xml:space="preserve"> </w:t>
      </w:r>
      <w:r w:rsidR="00DC3CDE">
        <w:rPr>
          <w:lang w:val="en-IE"/>
        </w:rPr>
        <w:t>Moreover,</w:t>
      </w:r>
      <w:r w:rsidR="00DF7BCB">
        <w:rPr>
          <w:lang w:val="en-IE"/>
        </w:rPr>
        <w:t xml:space="preserve"> </w:t>
      </w:r>
      <w:r w:rsidR="00DF7BCB">
        <w:rPr>
          <w:rFonts w:eastAsiaTheme="minorHAnsi"/>
          <w:noProof/>
          <w:lang w:val="en-IE" w:eastAsia="en-US"/>
        </w:rPr>
        <w:t xml:space="preserve">higher yield and eating </w:t>
      </w:r>
      <w:r w:rsidR="00DF7BCB" w:rsidRPr="00434216">
        <w:rPr>
          <w:rFonts w:eastAsiaTheme="minorHAnsi"/>
          <w:noProof/>
          <w:lang w:val="en-IE" w:eastAsia="en-US"/>
        </w:rPr>
        <w:t>quality</w:t>
      </w:r>
      <w:r w:rsidR="00DF7BCB">
        <w:rPr>
          <w:rFonts w:eastAsiaTheme="minorHAnsi"/>
          <w:noProof/>
          <w:lang w:val="en-IE" w:eastAsia="en-US"/>
        </w:rPr>
        <w:t xml:space="preserve"> may be obtained by</w:t>
      </w:r>
      <w:r w:rsidR="00DC3CDE">
        <w:rPr>
          <w:lang w:val="en-IE"/>
        </w:rPr>
        <w:t xml:space="preserve"> </w:t>
      </w:r>
      <w:r w:rsidR="00DC3CDE">
        <w:rPr>
          <w:noProof/>
          <w:lang w:val="en-US"/>
        </w:rPr>
        <w:t>c</w:t>
      </w:r>
      <w:r w:rsidR="00630AB5" w:rsidRPr="00434216">
        <w:rPr>
          <w:noProof/>
          <w:lang w:val="en-US"/>
        </w:rPr>
        <w:t xml:space="preserve">ooking at mild temperatures </w:t>
      </w:r>
      <w:r w:rsidR="006B35E7">
        <w:rPr>
          <w:noProof/>
          <w:lang w:val="en-US"/>
        </w:rPr>
        <w:t xml:space="preserve">which </w:t>
      </w:r>
      <w:r w:rsidR="00021A31">
        <w:rPr>
          <w:noProof/>
          <w:lang w:val="en-US"/>
        </w:rPr>
        <w:t>appears as</w:t>
      </w:r>
      <w:r w:rsidR="006B35E7">
        <w:rPr>
          <w:noProof/>
          <w:lang w:val="en-US"/>
        </w:rPr>
        <w:t xml:space="preserve"> a</w:t>
      </w:r>
      <w:r w:rsidR="00630AB5" w:rsidRPr="00434216">
        <w:rPr>
          <w:noProof/>
          <w:lang w:val="en-US"/>
        </w:rPr>
        <w:t xml:space="preserve"> current trend in crustacean processing</w:t>
      </w:r>
      <w:r w:rsidR="00630AB5" w:rsidRPr="00434216">
        <w:rPr>
          <w:rFonts w:eastAsiaTheme="minorHAnsi"/>
          <w:noProof/>
          <w:lang w:val="en-IE" w:eastAsia="en-US"/>
        </w:rPr>
        <w:t xml:space="preserve"> (</w:t>
      </w:r>
      <w:r w:rsidR="00630AB5" w:rsidRPr="00434216">
        <w:rPr>
          <w:noProof/>
          <w:color w:val="0070C0"/>
          <w:shd w:val="clear" w:color="auto" w:fill="FFFFFF"/>
        </w:rPr>
        <w:t>Condón</w:t>
      </w:r>
      <w:r w:rsidR="009465C3">
        <w:rPr>
          <w:noProof/>
          <w:color w:val="0070C0"/>
          <w:shd w:val="clear" w:color="auto" w:fill="FFFFFF"/>
        </w:rPr>
        <w:t>-</w:t>
      </w:r>
      <w:r w:rsidR="00630AB5" w:rsidRPr="00434216">
        <w:rPr>
          <w:noProof/>
          <w:color w:val="0070C0"/>
          <w:shd w:val="clear" w:color="auto" w:fill="FFFFFF"/>
        </w:rPr>
        <w:t>Abanto</w:t>
      </w:r>
      <w:r w:rsidR="00630AB5" w:rsidRPr="00434216">
        <w:rPr>
          <w:rFonts w:eastAsiaTheme="minorHAnsi"/>
          <w:noProof/>
          <w:color w:val="0070C0"/>
          <w:lang w:val="en-IE" w:eastAsia="en-US"/>
        </w:rPr>
        <w:t xml:space="preserve"> et al., 2018</w:t>
      </w:r>
      <w:r w:rsidR="00630AB5" w:rsidRPr="00434216">
        <w:rPr>
          <w:rFonts w:eastAsiaTheme="minorHAnsi"/>
          <w:noProof/>
          <w:lang w:val="en-IE" w:eastAsia="en-US"/>
        </w:rPr>
        <w:t>).</w:t>
      </w:r>
      <w:r w:rsidR="00712DC9">
        <w:rPr>
          <w:lang w:val="en-US"/>
        </w:rPr>
        <w:t xml:space="preserve"> </w:t>
      </w:r>
      <w:r>
        <w:rPr>
          <w:lang w:val="en-US"/>
        </w:rPr>
        <w:t xml:space="preserve">The challenge with </w:t>
      </w:r>
      <w:r w:rsidR="00DF5382" w:rsidRPr="00562CD0">
        <w:rPr>
          <w:lang w:val="en-US"/>
        </w:rPr>
        <w:t xml:space="preserve">mild cooking treatments </w:t>
      </w:r>
      <w:r>
        <w:rPr>
          <w:lang w:val="en-US"/>
        </w:rPr>
        <w:t xml:space="preserve">is that </w:t>
      </w:r>
      <w:r w:rsidR="00DF7ED5">
        <w:rPr>
          <w:lang w:val="en-US"/>
        </w:rPr>
        <w:t>they</w:t>
      </w:r>
      <w:r>
        <w:rPr>
          <w:lang w:val="en-US"/>
        </w:rPr>
        <w:t xml:space="preserve"> m</w:t>
      </w:r>
      <w:r w:rsidR="00460319">
        <w:rPr>
          <w:lang w:val="en-US"/>
        </w:rPr>
        <w:t>ight</w:t>
      </w:r>
      <w:r>
        <w:rPr>
          <w:lang w:val="en-US"/>
        </w:rPr>
        <w:t xml:space="preserve"> </w:t>
      </w:r>
      <w:r w:rsidR="00DF7ED5">
        <w:rPr>
          <w:lang w:val="en-US"/>
        </w:rPr>
        <w:t>promote PO activity</w:t>
      </w:r>
      <w:r w:rsidR="003136AD">
        <w:rPr>
          <w:lang w:val="en-US"/>
        </w:rPr>
        <w:t xml:space="preserve"> as</w:t>
      </w:r>
      <w:r w:rsidR="00DF7ED5">
        <w:rPr>
          <w:lang w:val="en-US"/>
        </w:rPr>
        <w:t xml:space="preserve"> </w:t>
      </w:r>
      <w:r w:rsidR="00DF5382" w:rsidRPr="00562CD0">
        <w:rPr>
          <w:lang w:val="en-US"/>
        </w:rPr>
        <w:t>some crustacean POs</w:t>
      </w:r>
      <w:r w:rsidR="00874B9E" w:rsidRPr="00562CD0">
        <w:rPr>
          <w:lang w:val="en-US"/>
        </w:rPr>
        <w:t xml:space="preserve"> </w:t>
      </w:r>
      <w:r w:rsidR="003136AD">
        <w:rPr>
          <w:lang w:val="en-US"/>
        </w:rPr>
        <w:t xml:space="preserve">can </w:t>
      </w:r>
      <w:r w:rsidR="00DF5382" w:rsidRPr="00562CD0">
        <w:rPr>
          <w:lang w:val="en-US"/>
        </w:rPr>
        <w:t xml:space="preserve">exhibit a heat-induced activation effect between 60 and 80 °C </w:t>
      </w:r>
      <w:r w:rsidR="00DF5382" w:rsidRPr="00562CD0">
        <w:rPr>
          <w:lang w:val="en-US"/>
        </w:rPr>
        <w:fldChar w:fldCharType="begin" w:fldLock="1"/>
      </w:r>
      <w:r w:rsidR="00DF5382" w:rsidRPr="00562CD0">
        <w:rPr>
          <w:lang w:val="en-US"/>
        </w:rPr>
        <w:instrText>ADDIN CSL_CITATION { "citationItems" : [ { "id" : "ITEM-1", "itemData" : { "ISSN" : "00221147", "abstract" : "Polyphenoloxidase (PPO) activity in western rock lobster (WRL) haemolymph results in blackening, or melanosis, of the tissues after processing. The impact of processing temperatures on WRL PPO activity was evaluated under steady state and non-steady state temperature conditions. Baseline PPO activity and total PPO activity were determined spectrophotometrically. PPO activity showed a heat-induced net activation effect between 60 and 80 deg C. Deactivation of the enzyme was not significant until temperatures reached 90 deg C. During heating, a balance existed between heat-induced activation and deactivation of PPO. Therefore, maximization of PPO deactivation and minimization of melanosis formation in processed WRL would require the internal temperature of processed lobsters to exceed 90 deg C. \ufffd Polyphenoloxidase (PPO) activity in western rock lobster (WRL) hemolymph results in blackening, or melanosis, of the tissues after processing. The impact of processing temperatures on WRL PPO activity was evaluated under steady state and non-steady state temperature conditions. Baseline PPO activity and total PPO activity were determined spectrophotometrically. PPO activity showed a heat-induced net activation effect between 60 and 80 degree C. Deactivation of the enzyme was not significant until temperatures reached 90 degree C. During heating, a balance existed between heat-induced activation and deactivation of PPO. Therefore, maximization of PPO deactivation and minimization of melanosis formation in processed WRL would require the internal temperature of processed lobsters to exceed 90 degree C\\n", "author" : [ { "dropping-particle" : "", "family" : "Williams", "given" : "H G", "non-dropping-particle" : "", "parse-names" : false, "suffix" : "" }, { "dropping-particle" : "", "family" : "Davidson", "given" : "G W", "non-dropping-particle" : "", "parse-names" : false, "suffix" : "" }, { "dropping-particle" : "", "family" : "Mamo", "given" : "J C", "non-dropping-particle" : "", "parse-names" : false, "suffix" : "" } ], "container-title" : "Jounal of Food Science", "id" : "ITEM-1", "issue" : "6", "issued" : { "date-parts" : [ [ "2003" ] ] }, "page" : "1928-1932", "title" : "Heat-induced activation of polyphenoloxidase in western rock lobster (Panulirus cygnus) hemolymph: implications for heat processing", "type" : "article-journal", "volume" : "68" }, "uris" : [ "http://www.mendeley.com/documents/?uuid=d1085ff7-a6c3-40a3-9373-865135889c73" ] } ], "mendeley" : { "formattedCitation" : "(Williams, Davidson, &amp; Mamo, 2003)", "plainTextFormattedCitation" : "(Williams, Davidson, &amp; Mamo, 2003)", "previouslyFormattedCitation" : "(Williams, Davidson, &amp; Mamo, 2003)" }, "properties" : { "noteIndex" : 0 }, "schema" : "https://github.com/citation-style-language/schema/raw/master/csl-citation.json" }</w:instrText>
      </w:r>
      <w:r w:rsidR="00DF5382" w:rsidRPr="00562CD0">
        <w:rPr>
          <w:lang w:val="en-US"/>
        </w:rPr>
        <w:fldChar w:fldCharType="separate"/>
      </w:r>
      <w:r w:rsidR="00DF5382" w:rsidRPr="00562CD0">
        <w:rPr>
          <w:noProof/>
          <w:lang w:val="en-US"/>
        </w:rPr>
        <w:t>(</w:t>
      </w:r>
      <w:r w:rsidR="00DF5382" w:rsidRPr="00562CD0">
        <w:rPr>
          <w:noProof/>
          <w:color w:val="0070C0"/>
          <w:lang w:val="en-US"/>
        </w:rPr>
        <w:t>Williams, Davidson, &amp; Mamo, 2003</w:t>
      </w:r>
      <w:r w:rsidR="00DF5382" w:rsidRPr="00562CD0">
        <w:rPr>
          <w:noProof/>
          <w:lang w:val="en-US"/>
        </w:rPr>
        <w:t>)</w:t>
      </w:r>
      <w:r w:rsidR="00DF5382" w:rsidRPr="00562CD0">
        <w:rPr>
          <w:lang w:val="en-US"/>
        </w:rPr>
        <w:fldChar w:fldCharType="end"/>
      </w:r>
      <w:r w:rsidR="00DF5382" w:rsidRPr="00562CD0">
        <w:rPr>
          <w:lang w:val="en-US"/>
        </w:rPr>
        <w:t>.</w:t>
      </w:r>
      <w:r w:rsidR="007D40A3">
        <w:rPr>
          <w:lang w:val="en-US"/>
        </w:rPr>
        <w:t xml:space="preserve"> </w:t>
      </w:r>
      <w:r w:rsidR="007B3D95">
        <w:rPr>
          <w:lang w:val="en-US"/>
        </w:rPr>
        <w:t xml:space="preserve">Thus, </w:t>
      </w:r>
      <w:r w:rsidR="00285137" w:rsidRPr="00434216">
        <w:rPr>
          <w:noProof/>
          <w:lang w:val="en-US"/>
        </w:rPr>
        <w:t>in th</w:t>
      </w:r>
      <w:r w:rsidR="00285137">
        <w:rPr>
          <w:noProof/>
          <w:lang w:val="en-US"/>
        </w:rPr>
        <w:t>e present</w:t>
      </w:r>
      <w:r w:rsidR="00285137" w:rsidRPr="00434216">
        <w:rPr>
          <w:noProof/>
          <w:lang w:val="en-US"/>
        </w:rPr>
        <w:t xml:space="preserve"> </w:t>
      </w:r>
      <w:r w:rsidR="00285137" w:rsidRPr="00BD4FAC">
        <w:rPr>
          <w:noProof/>
          <w:lang w:val="en-US"/>
        </w:rPr>
        <w:t>study</w:t>
      </w:r>
      <w:r w:rsidR="00BD4FAC">
        <w:rPr>
          <w:noProof/>
          <w:lang w:val="en-US"/>
        </w:rPr>
        <w:t>,</w:t>
      </w:r>
      <w:r w:rsidR="00285137" w:rsidRPr="00434216">
        <w:rPr>
          <w:noProof/>
          <w:lang w:val="en-US"/>
        </w:rPr>
        <w:t xml:space="preserve"> </w:t>
      </w:r>
      <w:r w:rsidR="007B3D95">
        <w:rPr>
          <w:noProof/>
          <w:lang w:val="en-US"/>
        </w:rPr>
        <w:t>t</w:t>
      </w:r>
      <w:r w:rsidR="00843F79">
        <w:rPr>
          <w:noProof/>
          <w:lang w:val="en-US"/>
        </w:rPr>
        <w:t>he</w:t>
      </w:r>
      <w:r w:rsidR="00525D25" w:rsidRPr="00434216">
        <w:rPr>
          <w:noProof/>
          <w:lang w:val="en-US"/>
        </w:rPr>
        <w:t xml:space="preserve"> absence of </w:t>
      </w:r>
      <w:r w:rsidR="00D4272F" w:rsidRPr="00434216">
        <w:rPr>
          <w:noProof/>
          <w:lang w:val="en-US"/>
        </w:rPr>
        <w:t>a</w:t>
      </w:r>
      <w:r w:rsidR="00285137">
        <w:rPr>
          <w:noProof/>
          <w:lang w:val="en-US"/>
        </w:rPr>
        <w:t>n</w:t>
      </w:r>
      <w:r w:rsidR="00525D25" w:rsidRPr="00434216">
        <w:rPr>
          <w:noProof/>
          <w:lang w:val="en-US"/>
        </w:rPr>
        <w:t xml:space="preserve"> </w:t>
      </w:r>
      <w:r w:rsidR="007B3D95">
        <w:rPr>
          <w:noProof/>
          <w:lang w:val="en-US"/>
        </w:rPr>
        <w:t xml:space="preserve">effect </w:t>
      </w:r>
      <w:r w:rsidR="00285137">
        <w:rPr>
          <w:noProof/>
          <w:lang w:val="en-US"/>
        </w:rPr>
        <w:t xml:space="preserve">of cooking on the melanosis rate </w:t>
      </w:r>
      <w:r w:rsidR="00843F79">
        <w:rPr>
          <w:noProof/>
          <w:lang w:val="en-US"/>
        </w:rPr>
        <w:t>suggests</w:t>
      </w:r>
      <w:r w:rsidR="00F32EC6" w:rsidRPr="00434216">
        <w:rPr>
          <w:noProof/>
          <w:lang w:val="en-US"/>
        </w:rPr>
        <w:t xml:space="preserve"> that the </w:t>
      </w:r>
      <w:r w:rsidR="007D40A3">
        <w:rPr>
          <w:noProof/>
          <w:lang w:val="en-US"/>
        </w:rPr>
        <w:t xml:space="preserve">applied </w:t>
      </w:r>
      <w:r w:rsidR="00F32EC6" w:rsidRPr="00434216">
        <w:rPr>
          <w:noProof/>
          <w:lang w:val="en-US"/>
        </w:rPr>
        <w:t xml:space="preserve">thermal load </w:t>
      </w:r>
      <w:r w:rsidR="00630AB5" w:rsidRPr="00434216">
        <w:rPr>
          <w:noProof/>
          <w:lang w:val="en-US"/>
        </w:rPr>
        <w:t>likely corresponds to</w:t>
      </w:r>
      <w:r w:rsidR="00F32EC6" w:rsidRPr="00434216">
        <w:rPr>
          <w:noProof/>
          <w:lang w:val="en-US"/>
        </w:rPr>
        <w:t xml:space="preserve"> </w:t>
      </w:r>
      <w:r w:rsidR="00D4272F" w:rsidRPr="00434216">
        <w:rPr>
          <w:noProof/>
          <w:lang w:val="en-US"/>
        </w:rPr>
        <w:t xml:space="preserve">the </w:t>
      </w:r>
      <w:r w:rsidR="00F32EC6" w:rsidRPr="00434216">
        <w:rPr>
          <w:noProof/>
          <w:lang w:val="en-US"/>
        </w:rPr>
        <w:t xml:space="preserve">boundary conditions </w:t>
      </w:r>
      <w:r w:rsidR="00630AB5" w:rsidRPr="00434216">
        <w:rPr>
          <w:noProof/>
          <w:lang w:val="en-US"/>
        </w:rPr>
        <w:t xml:space="preserve">between activation </w:t>
      </w:r>
      <w:r w:rsidR="00562CD0" w:rsidRPr="00434216">
        <w:rPr>
          <w:noProof/>
          <w:lang w:val="en-US"/>
        </w:rPr>
        <w:t>and deactivation of P</w:t>
      </w:r>
      <w:r w:rsidR="0096542F">
        <w:rPr>
          <w:noProof/>
          <w:lang w:val="en-US"/>
        </w:rPr>
        <w:t>O</w:t>
      </w:r>
      <w:r w:rsidR="00A737C2">
        <w:rPr>
          <w:noProof/>
          <w:lang w:val="en-US"/>
        </w:rPr>
        <w:t>s</w:t>
      </w:r>
      <w:r w:rsidR="00523AFB">
        <w:rPr>
          <w:noProof/>
          <w:lang w:val="en-US"/>
        </w:rPr>
        <w:t>.</w:t>
      </w:r>
    </w:p>
    <w:p w14:paraId="0D9AD008" w14:textId="41B9676B" w:rsidR="00E60B56" w:rsidRDefault="00E60B56" w:rsidP="007D40A3">
      <w:pPr>
        <w:spacing w:line="480" w:lineRule="auto"/>
        <w:ind w:firstLine="482"/>
        <w:jc w:val="both"/>
        <w:rPr>
          <w:lang w:val="en-US"/>
        </w:rPr>
      </w:pPr>
    </w:p>
    <w:p w14:paraId="00C15A14" w14:textId="3F83B30B" w:rsidR="00E60B56" w:rsidRPr="00E60B56" w:rsidRDefault="00E60B56" w:rsidP="00E60B56">
      <w:pPr>
        <w:spacing w:line="480" w:lineRule="auto"/>
        <w:jc w:val="both"/>
        <w:rPr>
          <w:i/>
          <w:iCs/>
          <w:lang w:val="en-US"/>
        </w:rPr>
      </w:pPr>
      <w:r w:rsidRPr="00562CD0">
        <w:rPr>
          <w:i/>
          <w:iCs/>
          <w:lang w:val="en-US"/>
        </w:rPr>
        <w:t>3.</w:t>
      </w:r>
      <w:r>
        <w:rPr>
          <w:i/>
          <w:iCs/>
          <w:lang w:val="en-US"/>
        </w:rPr>
        <w:t>4</w:t>
      </w:r>
      <w:r w:rsidRPr="00562CD0">
        <w:rPr>
          <w:i/>
          <w:iCs/>
          <w:lang w:val="en-US"/>
        </w:rPr>
        <w:t>.</w:t>
      </w:r>
      <w:r>
        <w:rPr>
          <w:i/>
          <w:iCs/>
          <w:lang w:val="en-US"/>
        </w:rPr>
        <w:t>3</w:t>
      </w:r>
      <w:r w:rsidRPr="00562CD0">
        <w:rPr>
          <w:i/>
          <w:iCs/>
          <w:lang w:val="en-US"/>
        </w:rPr>
        <w:t xml:space="preserve"> Effect of </w:t>
      </w:r>
      <w:r>
        <w:rPr>
          <w:i/>
          <w:iCs/>
          <w:lang w:val="en-US"/>
        </w:rPr>
        <w:t>freezing</w:t>
      </w:r>
    </w:p>
    <w:p w14:paraId="64D1B6C8" w14:textId="76DC394D" w:rsidR="00E60B56" w:rsidRDefault="00BC2037" w:rsidP="00E60B56">
      <w:pPr>
        <w:spacing w:line="480" w:lineRule="auto"/>
        <w:ind w:firstLine="482"/>
        <w:jc w:val="both"/>
        <w:rPr>
          <w:lang w:val="en-US"/>
        </w:rPr>
      </w:pPr>
      <w:bookmarkStart w:id="6" w:name="_Hlk505269203"/>
      <w:bookmarkEnd w:id="5"/>
      <w:r w:rsidRPr="006B72E9">
        <w:rPr>
          <w:lang w:val="en-US"/>
        </w:rPr>
        <w:t xml:space="preserve">Freezing </w:t>
      </w:r>
      <w:r w:rsidR="00482644" w:rsidRPr="006A7F03">
        <w:rPr>
          <w:noProof/>
          <w:lang w:val="en-US"/>
        </w:rPr>
        <w:t>largely</w:t>
      </w:r>
      <w:r w:rsidR="00482644" w:rsidRPr="006B72E9">
        <w:rPr>
          <w:lang w:val="en-US"/>
        </w:rPr>
        <w:t xml:space="preserve"> increased the </w:t>
      </w:r>
      <w:r w:rsidR="00267D93">
        <w:rPr>
          <w:lang w:val="en-US"/>
        </w:rPr>
        <w:t>melanosis rate</w:t>
      </w:r>
      <w:r w:rsidR="00482644" w:rsidRPr="006B72E9">
        <w:rPr>
          <w:lang w:val="en-US"/>
        </w:rPr>
        <w:t xml:space="preserve"> (Table </w:t>
      </w:r>
      <w:r w:rsidR="00CC09A4">
        <w:rPr>
          <w:lang w:val="en-US"/>
        </w:rPr>
        <w:t>3</w:t>
      </w:r>
      <w:r w:rsidR="00482644" w:rsidRPr="006B72E9">
        <w:rPr>
          <w:lang w:val="en-US"/>
        </w:rPr>
        <w:t>)</w:t>
      </w:r>
      <w:r w:rsidR="00843F79">
        <w:rPr>
          <w:lang w:val="en-US"/>
        </w:rPr>
        <w:t xml:space="preserve"> and melanosis </w:t>
      </w:r>
      <w:r w:rsidR="006D0AE9" w:rsidRPr="006B72E9">
        <w:rPr>
          <w:lang w:val="en-US"/>
        </w:rPr>
        <w:t>develop</w:t>
      </w:r>
      <w:r w:rsidR="006C0E3F" w:rsidRPr="006B72E9">
        <w:rPr>
          <w:lang w:val="en-US"/>
        </w:rPr>
        <w:t>ed</w:t>
      </w:r>
      <w:r w:rsidR="006D0AE9" w:rsidRPr="006B72E9">
        <w:rPr>
          <w:lang w:val="en-US"/>
        </w:rPr>
        <w:t xml:space="preserve"> quickly upon thawing</w:t>
      </w:r>
      <w:r w:rsidR="00C42F4B" w:rsidRPr="006B72E9">
        <w:rPr>
          <w:lang w:val="en-US"/>
        </w:rPr>
        <w:t xml:space="preserve"> and </w:t>
      </w:r>
      <w:r w:rsidR="00843F79">
        <w:rPr>
          <w:lang w:val="en-US"/>
        </w:rPr>
        <w:t xml:space="preserve">during </w:t>
      </w:r>
      <w:r w:rsidR="00267D93">
        <w:rPr>
          <w:lang w:val="en-US"/>
        </w:rPr>
        <w:t xml:space="preserve">chilled </w:t>
      </w:r>
      <w:r w:rsidR="00C42F4B" w:rsidRPr="006B72E9">
        <w:rPr>
          <w:lang w:val="en-US"/>
        </w:rPr>
        <w:t>s</w:t>
      </w:r>
      <w:r w:rsidR="00267D93">
        <w:rPr>
          <w:lang w:val="en-US"/>
        </w:rPr>
        <w:t>torage</w:t>
      </w:r>
      <w:r w:rsidR="00C42F4B" w:rsidRPr="006B72E9">
        <w:rPr>
          <w:lang w:val="en-US"/>
        </w:rPr>
        <w:t xml:space="preserve"> both in raw and cooked clusters</w:t>
      </w:r>
      <w:r w:rsidR="00843F79">
        <w:rPr>
          <w:lang w:val="en-US"/>
        </w:rPr>
        <w:t xml:space="preserve">. </w:t>
      </w:r>
      <w:r w:rsidR="00C52587" w:rsidRPr="00DC2C02">
        <w:rPr>
          <w:noProof/>
          <w:lang w:val="en-US"/>
        </w:rPr>
        <w:t xml:space="preserve">These results are in </w:t>
      </w:r>
      <w:r w:rsidR="00C52587" w:rsidRPr="00DC2C02">
        <w:rPr>
          <w:noProof/>
          <w:lang w:val="en-US"/>
        </w:rPr>
        <w:lastRenderedPageBreak/>
        <w:t xml:space="preserve">accordance with previous studies reporting that the </w:t>
      </w:r>
      <w:r w:rsidR="00105D4C" w:rsidRPr="00DC2C02">
        <w:rPr>
          <w:noProof/>
          <w:lang w:val="en-US"/>
        </w:rPr>
        <w:t>f</w:t>
      </w:r>
      <w:r w:rsidR="00C52587" w:rsidRPr="00DC2C02">
        <w:rPr>
          <w:noProof/>
          <w:lang w:val="en-US"/>
        </w:rPr>
        <w:t xml:space="preserve">reezing-thawing process significantly accelerated melanosis in raw </w:t>
      </w:r>
      <w:r w:rsidR="004A1409" w:rsidRPr="00DC2C02">
        <w:rPr>
          <w:i/>
          <w:noProof/>
        </w:rPr>
        <w:t>Penaeus japonicus</w:t>
      </w:r>
      <w:r w:rsidR="004A1409" w:rsidRPr="00DC2C02">
        <w:rPr>
          <w:noProof/>
          <w:lang w:val="en-US"/>
        </w:rPr>
        <w:t xml:space="preserve"> </w:t>
      </w:r>
      <w:r w:rsidR="00C52587" w:rsidRPr="00DC2C02">
        <w:rPr>
          <w:noProof/>
          <w:lang w:val="en-US"/>
        </w:rPr>
        <w:t>(</w:t>
      </w:r>
      <w:r w:rsidR="00F237D2" w:rsidRPr="00DC2C02">
        <w:rPr>
          <w:noProof/>
          <w:color w:val="0070C0"/>
          <w:shd w:val="clear" w:color="auto" w:fill="FFFFFF"/>
        </w:rPr>
        <w:t>Adachi, Hirata, Nagai, &amp; Sakaguchi, 2001</w:t>
      </w:r>
      <w:r w:rsidR="00C52587" w:rsidRPr="00DC2C02">
        <w:rPr>
          <w:noProof/>
          <w:lang w:val="en-US"/>
        </w:rPr>
        <w:t xml:space="preserve">) and raw </w:t>
      </w:r>
      <w:r w:rsidR="00C52587" w:rsidRPr="00DC2C02">
        <w:rPr>
          <w:noProof/>
          <w:color w:val="7030A0"/>
          <w:lang w:val="en-US"/>
        </w:rPr>
        <w:t>(</w:t>
      </w:r>
      <w:r w:rsidR="006B72E9" w:rsidRPr="00DC2C02">
        <w:rPr>
          <w:noProof/>
          <w:color w:val="0070C0"/>
          <w:lang w:val="en-US"/>
        </w:rPr>
        <w:t>Nirmal &amp; Benjakul, 2010</w:t>
      </w:r>
      <w:r w:rsidR="00C52587" w:rsidRPr="00DC2C02">
        <w:rPr>
          <w:noProof/>
          <w:lang w:val="en-US"/>
        </w:rPr>
        <w:t xml:space="preserve">) and pre-cooked </w:t>
      </w:r>
      <w:r w:rsidR="00C52587" w:rsidRPr="00DC2C02">
        <w:rPr>
          <w:i/>
          <w:noProof/>
          <w:lang w:val="en-US"/>
        </w:rPr>
        <w:t xml:space="preserve">Litopenaeus vannamei </w:t>
      </w:r>
      <w:r w:rsidR="00105D4C" w:rsidRPr="00DC2C02">
        <w:rPr>
          <w:noProof/>
          <w:lang w:val="en-US"/>
        </w:rPr>
        <w:t>(</w:t>
      </w:r>
      <w:r w:rsidR="00105D4C" w:rsidRPr="00DC2C02">
        <w:rPr>
          <w:rFonts w:eastAsiaTheme="minorHAnsi"/>
          <w:noProof/>
          <w:color w:val="0070C0"/>
          <w:lang w:val="en-IE" w:eastAsia="en-US"/>
        </w:rPr>
        <w:t>Manheem, Benjakul, Kijroongrojana, &amp; Visessanguan, 201</w:t>
      </w:r>
      <w:r w:rsidR="000B0691" w:rsidRPr="00DC2C02">
        <w:rPr>
          <w:rFonts w:eastAsiaTheme="minorHAnsi"/>
          <w:noProof/>
          <w:color w:val="0070C0"/>
          <w:lang w:val="en-IE" w:eastAsia="en-US"/>
        </w:rPr>
        <w:t>3</w:t>
      </w:r>
      <w:r w:rsidR="00105D4C" w:rsidRPr="00DC2C02">
        <w:rPr>
          <w:rFonts w:eastAsiaTheme="minorHAnsi"/>
          <w:noProof/>
          <w:lang w:val="en-IE" w:eastAsia="en-US"/>
        </w:rPr>
        <w:t xml:space="preserve">) </w:t>
      </w:r>
      <w:r w:rsidR="00C52587" w:rsidRPr="00DC2C02">
        <w:rPr>
          <w:noProof/>
          <w:lang w:val="en-US"/>
        </w:rPr>
        <w:t>during chilled storage.</w:t>
      </w:r>
    </w:p>
    <w:p w14:paraId="2A296130" w14:textId="5FF7F250" w:rsidR="00241937" w:rsidRDefault="000B0691" w:rsidP="00E60B56">
      <w:pPr>
        <w:spacing w:line="480" w:lineRule="auto"/>
        <w:ind w:firstLine="482"/>
        <w:jc w:val="both"/>
        <w:rPr>
          <w:lang w:val="en-US"/>
        </w:rPr>
      </w:pPr>
      <w:r w:rsidRPr="006B72E9">
        <w:rPr>
          <w:lang w:val="en-US"/>
        </w:rPr>
        <w:t xml:space="preserve">It can </w:t>
      </w:r>
      <w:r w:rsidRPr="00DC2C02">
        <w:rPr>
          <w:noProof/>
          <w:lang w:val="en-US"/>
        </w:rPr>
        <w:t>be assumed</w:t>
      </w:r>
      <w:r w:rsidRPr="006B72E9">
        <w:rPr>
          <w:lang w:val="en-US"/>
        </w:rPr>
        <w:t xml:space="preserve"> that the freezing-thawing process promoted</w:t>
      </w:r>
      <w:r w:rsidR="00FD39FA">
        <w:rPr>
          <w:lang w:val="en-US"/>
        </w:rPr>
        <w:t xml:space="preserve"> </w:t>
      </w:r>
      <w:r w:rsidR="00C87522">
        <w:rPr>
          <w:lang w:val="en-US"/>
        </w:rPr>
        <w:t xml:space="preserve">the </w:t>
      </w:r>
      <w:r w:rsidRPr="006B72E9">
        <w:rPr>
          <w:lang w:val="en-US"/>
        </w:rPr>
        <w:t xml:space="preserve">melanosis by disrupting tissue cells, </w:t>
      </w:r>
      <w:r w:rsidR="00241937" w:rsidRPr="006B72E9">
        <w:rPr>
          <w:lang w:val="en-US"/>
        </w:rPr>
        <w:t xml:space="preserve">hence </w:t>
      </w:r>
      <w:r w:rsidR="00241937" w:rsidRPr="006B72E9">
        <w:rPr>
          <w:rFonts w:eastAsiaTheme="minorHAnsi"/>
          <w:lang w:val="en-IE" w:eastAsia="en-US"/>
        </w:rPr>
        <w:t xml:space="preserve">allowing previously </w:t>
      </w:r>
      <w:r w:rsidR="00241937" w:rsidRPr="00FD39FA">
        <w:rPr>
          <w:rFonts w:eastAsiaTheme="minorHAnsi"/>
          <w:noProof/>
          <w:lang w:val="en-IE" w:eastAsia="en-US"/>
        </w:rPr>
        <w:t>compartmentali</w:t>
      </w:r>
      <w:r w:rsidR="00FD39FA">
        <w:rPr>
          <w:rFonts w:eastAsiaTheme="minorHAnsi"/>
          <w:noProof/>
          <w:lang w:val="en-IE" w:eastAsia="en-US"/>
        </w:rPr>
        <w:t>s</w:t>
      </w:r>
      <w:r w:rsidR="00241937" w:rsidRPr="00FD39FA">
        <w:rPr>
          <w:rFonts w:eastAsiaTheme="minorHAnsi"/>
          <w:noProof/>
          <w:lang w:val="en-IE" w:eastAsia="en-US"/>
        </w:rPr>
        <w:t>ed</w:t>
      </w:r>
      <w:r w:rsidR="00241937" w:rsidRPr="006B72E9">
        <w:rPr>
          <w:rFonts w:eastAsiaTheme="minorHAnsi"/>
          <w:lang w:val="en-IE" w:eastAsia="en-US"/>
        </w:rPr>
        <w:t xml:space="preserve"> </w:t>
      </w:r>
      <w:r w:rsidR="00241937" w:rsidRPr="006A7F03">
        <w:rPr>
          <w:rFonts w:eastAsiaTheme="minorHAnsi"/>
          <w:noProof/>
          <w:lang w:val="en-IE" w:eastAsia="en-US"/>
        </w:rPr>
        <w:t>biological</w:t>
      </w:r>
      <w:r w:rsidR="00241937" w:rsidRPr="006B72E9">
        <w:rPr>
          <w:rFonts w:eastAsiaTheme="minorHAnsi"/>
          <w:lang w:val="en-IE" w:eastAsia="en-US"/>
        </w:rPr>
        <w:t xml:space="preserve"> content to be released</w:t>
      </w:r>
      <w:r w:rsidR="00492665">
        <w:rPr>
          <w:rFonts w:eastAsiaTheme="minorHAnsi"/>
          <w:lang w:val="en-IE" w:eastAsia="en-US"/>
        </w:rPr>
        <w:t xml:space="preserve"> </w:t>
      </w:r>
      <w:r w:rsidR="00241937" w:rsidRPr="006B72E9">
        <w:rPr>
          <w:rFonts w:eastAsiaTheme="minorHAnsi"/>
          <w:color w:val="231F20"/>
          <w:lang w:val="en-IE" w:eastAsia="en-US"/>
        </w:rPr>
        <w:t>(</w:t>
      </w:r>
      <w:r w:rsidR="00E45480" w:rsidRPr="006B72E9">
        <w:rPr>
          <w:color w:val="0070C0"/>
          <w:lang w:val="en-IE"/>
        </w:rPr>
        <w:t>García</w:t>
      </w:r>
      <w:r w:rsidR="009465C3">
        <w:rPr>
          <w:color w:val="0070C0"/>
          <w:lang w:val="en-IE"/>
        </w:rPr>
        <w:t>-</w:t>
      </w:r>
      <w:r w:rsidR="00E45480" w:rsidRPr="006B72E9">
        <w:rPr>
          <w:color w:val="0070C0"/>
          <w:lang w:val="en-IE"/>
        </w:rPr>
        <w:t>Carreño</w:t>
      </w:r>
      <w:r w:rsidR="00241937" w:rsidRPr="006B72E9">
        <w:rPr>
          <w:color w:val="0070C0"/>
          <w:lang w:val="en-IE"/>
        </w:rPr>
        <w:t>, Cota, &amp; Navarrete del Toro, 2008</w:t>
      </w:r>
      <w:r w:rsidR="00241937" w:rsidRPr="006B72E9">
        <w:rPr>
          <w:lang w:val="en-IE"/>
        </w:rPr>
        <w:t>)</w:t>
      </w:r>
      <w:r w:rsidR="00241937" w:rsidRPr="006B72E9">
        <w:rPr>
          <w:rFonts w:eastAsiaTheme="minorHAnsi"/>
          <w:color w:val="231F20"/>
          <w:lang w:val="en-IE" w:eastAsia="en-US"/>
        </w:rPr>
        <w:t xml:space="preserve">. </w:t>
      </w:r>
      <w:r w:rsidR="0010719E">
        <w:rPr>
          <w:rFonts w:eastAsiaTheme="minorHAnsi"/>
          <w:lang w:val="en-IE" w:eastAsia="en-US"/>
        </w:rPr>
        <w:t>This</w:t>
      </w:r>
      <w:r w:rsidR="00241937" w:rsidRPr="006B72E9">
        <w:rPr>
          <w:rFonts w:eastAsiaTheme="minorHAnsi"/>
          <w:lang w:val="en-IE" w:eastAsia="en-US"/>
        </w:rPr>
        <w:t xml:space="preserve"> </w:t>
      </w:r>
      <w:r w:rsidR="003362E2">
        <w:rPr>
          <w:rFonts w:eastAsiaTheme="minorHAnsi"/>
          <w:lang w:val="en-IE" w:eastAsia="en-US"/>
        </w:rPr>
        <w:t>would leave</w:t>
      </w:r>
      <w:r w:rsidR="00241937" w:rsidRPr="006B72E9">
        <w:rPr>
          <w:rFonts w:eastAsiaTheme="minorHAnsi"/>
          <w:lang w:val="en-IE" w:eastAsia="en-US"/>
        </w:rPr>
        <w:t xml:space="preserve"> </w:t>
      </w:r>
      <w:r w:rsidR="00474B76">
        <w:rPr>
          <w:rFonts w:eastAsiaTheme="minorHAnsi"/>
          <w:lang w:val="en-IE" w:eastAsia="en-US"/>
        </w:rPr>
        <w:t xml:space="preserve">the </w:t>
      </w:r>
      <w:r w:rsidR="00241937" w:rsidRPr="006B72E9">
        <w:rPr>
          <w:rFonts w:eastAsiaTheme="minorHAnsi"/>
          <w:lang w:val="en-IE" w:eastAsia="en-US"/>
        </w:rPr>
        <w:t>PO enzymes</w:t>
      </w:r>
      <w:r w:rsidR="00474B76">
        <w:rPr>
          <w:rFonts w:eastAsiaTheme="minorHAnsi"/>
          <w:lang w:val="en-IE" w:eastAsia="en-US"/>
        </w:rPr>
        <w:t>,</w:t>
      </w:r>
      <w:r w:rsidR="00241937" w:rsidRPr="006B72E9">
        <w:rPr>
          <w:rFonts w:eastAsiaTheme="minorHAnsi"/>
          <w:lang w:val="en-IE" w:eastAsia="en-US"/>
        </w:rPr>
        <w:t xml:space="preserve"> </w:t>
      </w:r>
      <w:r w:rsidR="00474B76">
        <w:rPr>
          <w:rFonts w:eastAsiaTheme="minorHAnsi"/>
          <w:lang w:val="en-IE" w:eastAsia="en-US"/>
        </w:rPr>
        <w:t>which have retained functional integrity throughout the freez</w:t>
      </w:r>
      <w:r w:rsidR="00E13A4A">
        <w:rPr>
          <w:rFonts w:eastAsiaTheme="minorHAnsi"/>
          <w:lang w:val="en-IE" w:eastAsia="en-US"/>
        </w:rPr>
        <w:t>ing</w:t>
      </w:r>
      <w:r w:rsidR="00474B76">
        <w:rPr>
          <w:rFonts w:eastAsiaTheme="minorHAnsi"/>
          <w:lang w:val="en-IE" w:eastAsia="en-US"/>
        </w:rPr>
        <w:t>-thaw</w:t>
      </w:r>
      <w:r w:rsidR="00E13A4A">
        <w:rPr>
          <w:rFonts w:eastAsiaTheme="minorHAnsi"/>
          <w:lang w:val="en-IE" w:eastAsia="en-US"/>
        </w:rPr>
        <w:t>ing</w:t>
      </w:r>
      <w:r w:rsidR="00474B76">
        <w:rPr>
          <w:rFonts w:eastAsiaTheme="minorHAnsi"/>
          <w:lang w:val="en-IE" w:eastAsia="en-US"/>
        </w:rPr>
        <w:t xml:space="preserve"> process (</w:t>
      </w:r>
      <w:r w:rsidR="00474B76" w:rsidRPr="00474B76">
        <w:rPr>
          <w:rFonts w:eastAsiaTheme="minorHAnsi"/>
          <w:color w:val="0070C0"/>
          <w:lang w:val="en-IE" w:eastAsia="en-US"/>
        </w:rPr>
        <w:t>Coates &amp; Nairn, 2013</w:t>
      </w:r>
      <w:r w:rsidR="00474B76">
        <w:rPr>
          <w:rFonts w:eastAsiaTheme="minorHAnsi"/>
          <w:lang w:val="en-IE" w:eastAsia="en-US"/>
        </w:rPr>
        <w:t xml:space="preserve">), </w:t>
      </w:r>
      <w:r w:rsidR="00241937" w:rsidRPr="006B72E9">
        <w:rPr>
          <w:rFonts w:eastAsiaTheme="minorHAnsi"/>
          <w:lang w:val="en-IE" w:eastAsia="en-US"/>
        </w:rPr>
        <w:t>with suitable substrates and oxygen, causing a fast onset and development of melanosis.</w:t>
      </w:r>
      <w:r w:rsidR="006B72E9" w:rsidRPr="006B72E9">
        <w:rPr>
          <w:rFonts w:eastAsiaTheme="minorHAnsi"/>
          <w:lang w:val="en-IE" w:eastAsia="en-US"/>
        </w:rPr>
        <w:t xml:space="preserve"> </w:t>
      </w:r>
      <w:r w:rsidR="00E13A4A">
        <w:rPr>
          <w:rFonts w:eastAsiaTheme="minorHAnsi"/>
          <w:lang w:val="en-IE" w:eastAsia="en-US"/>
        </w:rPr>
        <w:t xml:space="preserve">A clear indication of </w:t>
      </w:r>
      <w:r w:rsidR="00E13A4A">
        <w:rPr>
          <w:lang w:val="en-US"/>
        </w:rPr>
        <w:t>t</w:t>
      </w:r>
      <w:r w:rsidR="00F869BC" w:rsidRPr="006B72E9">
        <w:rPr>
          <w:lang w:val="en-US"/>
        </w:rPr>
        <w:t xml:space="preserve">he mechanical damage </w:t>
      </w:r>
      <w:r w:rsidR="00F869BC">
        <w:rPr>
          <w:lang w:val="en-US"/>
        </w:rPr>
        <w:t>suffered by</w:t>
      </w:r>
      <w:r w:rsidR="00F869BC" w:rsidRPr="006B72E9">
        <w:rPr>
          <w:lang w:val="en-US"/>
        </w:rPr>
        <w:t xml:space="preserve"> cell</w:t>
      </w:r>
      <w:r w:rsidR="00F869BC">
        <w:rPr>
          <w:lang w:val="en-US"/>
        </w:rPr>
        <w:t xml:space="preserve"> tissue</w:t>
      </w:r>
      <w:r w:rsidR="00F869BC" w:rsidRPr="006B72E9">
        <w:rPr>
          <w:lang w:val="en-US"/>
        </w:rPr>
        <w:t xml:space="preserve"> membranes </w:t>
      </w:r>
      <w:r w:rsidR="00F869BC">
        <w:rPr>
          <w:lang w:val="en-US"/>
        </w:rPr>
        <w:t>due to the</w:t>
      </w:r>
      <w:r w:rsidR="00F869BC" w:rsidRPr="006B72E9">
        <w:rPr>
          <w:lang w:val="en-US"/>
        </w:rPr>
        <w:t xml:space="preserve"> </w:t>
      </w:r>
      <w:r w:rsidR="00E13A4A">
        <w:rPr>
          <w:rFonts w:eastAsiaTheme="minorHAnsi"/>
          <w:lang w:val="en-IE" w:eastAsia="en-US"/>
        </w:rPr>
        <w:t xml:space="preserve">freezing-thawing </w:t>
      </w:r>
      <w:r w:rsidR="00F869BC" w:rsidRPr="006B72E9">
        <w:rPr>
          <w:lang w:val="en-US"/>
        </w:rPr>
        <w:t>process</w:t>
      </w:r>
      <w:r w:rsidR="00F869BC">
        <w:rPr>
          <w:lang w:val="en-US"/>
        </w:rPr>
        <w:t xml:space="preserve"> was </w:t>
      </w:r>
      <w:r w:rsidR="00E13A4A">
        <w:rPr>
          <w:lang w:val="en-US"/>
        </w:rPr>
        <w:t>given by the</w:t>
      </w:r>
      <w:r w:rsidR="00F869BC">
        <w:rPr>
          <w:lang w:val="en-US"/>
        </w:rPr>
        <w:t xml:space="preserve"> fact that </w:t>
      </w:r>
      <w:r w:rsidR="009C5062" w:rsidRPr="003362E2">
        <w:rPr>
          <w:lang w:val="en-US"/>
        </w:rPr>
        <w:t>raw-frozen and cooked</w:t>
      </w:r>
      <w:r w:rsidR="006B72E9" w:rsidRPr="003362E2">
        <w:rPr>
          <w:lang w:val="en-US"/>
        </w:rPr>
        <w:t>-</w:t>
      </w:r>
      <w:r w:rsidR="009C5062" w:rsidRPr="003362E2">
        <w:rPr>
          <w:lang w:val="en-US"/>
        </w:rPr>
        <w:t xml:space="preserve">frozen </w:t>
      </w:r>
      <w:r w:rsidR="006B72E9" w:rsidRPr="003362E2">
        <w:rPr>
          <w:lang w:val="en-US"/>
        </w:rPr>
        <w:t>clusters</w:t>
      </w:r>
      <w:r w:rsidR="009C5062" w:rsidRPr="003362E2">
        <w:rPr>
          <w:lang w:val="en-US"/>
        </w:rPr>
        <w:t xml:space="preserve"> showed </w:t>
      </w:r>
      <w:r w:rsidR="00207D9D" w:rsidRPr="003362E2">
        <w:rPr>
          <w:lang w:val="en-US"/>
        </w:rPr>
        <w:t>substantially</w:t>
      </w:r>
      <w:r w:rsidR="009C5062" w:rsidRPr="003362E2">
        <w:rPr>
          <w:lang w:val="en-US"/>
        </w:rPr>
        <w:t xml:space="preserve"> higher drip loss</w:t>
      </w:r>
      <w:r w:rsidR="003362E2" w:rsidRPr="003362E2">
        <w:rPr>
          <w:lang w:val="en-US"/>
        </w:rPr>
        <w:t xml:space="preserve"> </w:t>
      </w:r>
      <w:r w:rsidR="009C5062" w:rsidRPr="003362E2">
        <w:rPr>
          <w:lang w:val="en-US"/>
        </w:rPr>
        <w:t xml:space="preserve">during chilled storage </w:t>
      </w:r>
      <w:r w:rsidR="00207D9D" w:rsidRPr="003362E2">
        <w:rPr>
          <w:lang w:val="en-US"/>
        </w:rPr>
        <w:t xml:space="preserve">compared to </w:t>
      </w:r>
      <w:r w:rsidR="009C5062" w:rsidRPr="003362E2">
        <w:rPr>
          <w:lang w:val="en-US"/>
        </w:rPr>
        <w:t>the counterparts that did not undergo freezing (d</w:t>
      </w:r>
      <w:r w:rsidR="009C5062" w:rsidRPr="006B72E9">
        <w:rPr>
          <w:lang w:val="en-US"/>
        </w:rPr>
        <w:t>ata not shown)</w:t>
      </w:r>
      <w:r w:rsidR="005740FB">
        <w:rPr>
          <w:lang w:val="en-US"/>
        </w:rPr>
        <w:t>.</w:t>
      </w:r>
    </w:p>
    <w:bookmarkEnd w:id="6"/>
    <w:p w14:paraId="6B8D360F" w14:textId="77777777" w:rsidR="00A244AA" w:rsidRDefault="00A244AA" w:rsidP="0010719E">
      <w:pPr>
        <w:spacing w:line="480" w:lineRule="auto"/>
        <w:jc w:val="both"/>
        <w:rPr>
          <w:rFonts w:eastAsiaTheme="minorHAnsi"/>
          <w:lang w:val="en-IE" w:eastAsia="en-US"/>
        </w:rPr>
      </w:pPr>
    </w:p>
    <w:p w14:paraId="7F6B5DA3" w14:textId="2836E3D6" w:rsidR="00DA70E6" w:rsidRPr="00294D67" w:rsidRDefault="00DA70E6" w:rsidP="00C034D3">
      <w:pPr>
        <w:spacing w:line="480" w:lineRule="auto"/>
        <w:jc w:val="both"/>
        <w:rPr>
          <w:i/>
          <w:iCs/>
          <w:lang w:val="en-US"/>
        </w:rPr>
      </w:pPr>
      <w:bookmarkStart w:id="7" w:name="_Hlk505330358"/>
      <w:r>
        <w:rPr>
          <w:i/>
          <w:iCs/>
          <w:lang w:val="en-US"/>
        </w:rPr>
        <w:t>3.</w:t>
      </w:r>
      <w:r w:rsidR="006A6D3C">
        <w:rPr>
          <w:i/>
          <w:iCs/>
          <w:lang w:val="en-US"/>
        </w:rPr>
        <w:t>4</w:t>
      </w:r>
      <w:r>
        <w:rPr>
          <w:i/>
          <w:iCs/>
          <w:lang w:val="en-US"/>
        </w:rPr>
        <w:t>.</w:t>
      </w:r>
      <w:r w:rsidR="00E60B56">
        <w:rPr>
          <w:i/>
          <w:iCs/>
          <w:lang w:val="en-US"/>
        </w:rPr>
        <w:t>4</w:t>
      </w:r>
      <w:r w:rsidRPr="009520F6">
        <w:rPr>
          <w:i/>
          <w:iCs/>
          <w:lang w:val="en-US"/>
        </w:rPr>
        <w:t xml:space="preserve"> </w:t>
      </w:r>
      <w:r>
        <w:rPr>
          <w:i/>
          <w:iCs/>
          <w:lang w:val="en-US"/>
        </w:rPr>
        <w:t>Effect of c</w:t>
      </w:r>
      <w:r w:rsidR="006A6D3C">
        <w:rPr>
          <w:i/>
          <w:iCs/>
          <w:lang w:val="en-US"/>
        </w:rPr>
        <w:t>luster</w:t>
      </w:r>
      <w:r>
        <w:rPr>
          <w:i/>
          <w:iCs/>
          <w:lang w:val="en-US"/>
        </w:rPr>
        <w:t xml:space="preserve"> size</w:t>
      </w:r>
    </w:p>
    <w:p w14:paraId="7D125318" w14:textId="770BB8B7" w:rsidR="001943BD" w:rsidRPr="004F4F85" w:rsidRDefault="007A05E6" w:rsidP="005C50CD">
      <w:pPr>
        <w:spacing w:line="480" w:lineRule="auto"/>
        <w:ind w:firstLine="482"/>
        <w:jc w:val="both"/>
        <w:rPr>
          <w:shd w:val="clear" w:color="auto" w:fill="FFFFFF"/>
        </w:rPr>
      </w:pPr>
      <w:r>
        <w:rPr>
          <w:shd w:val="clear" w:color="auto" w:fill="FFFFFF"/>
        </w:rPr>
        <w:t>In</w:t>
      </w:r>
      <w:r w:rsidR="00E146AA" w:rsidRPr="00C034D3">
        <w:rPr>
          <w:shd w:val="clear" w:color="auto" w:fill="FFFFFF"/>
        </w:rPr>
        <w:t xml:space="preserve"> </w:t>
      </w:r>
      <w:r w:rsidR="00532318">
        <w:rPr>
          <w:shd w:val="clear" w:color="auto" w:fill="FFFFFF"/>
        </w:rPr>
        <w:t xml:space="preserve">the experimental </w:t>
      </w:r>
      <w:r w:rsidR="00532318" w:rsidRPr="00DC2C02">
        <w:rPr>
          <w:noProof/>
          <w:shd w:val="clear" w:color="auto" w:fill="FFFFFF"/>
        </w:rPr>
        <w:t>design</w:t>
      </w:r>
      <w:r w:rsidR="00DC2C02">
        <w:rPr>
          <w:noProof/>
          <w:shd w:val="clear" w:color="auto" w:fill="FFFFFF"/>
        </w:rPr>
        <w:t>,</w:t>
      </w:r>
      <w:r>
        <w:rPr>
          <w:shd w:val="clear" w:color="auto" w:fill="FFFFFF"/>
        </w:rPr>
        <w:t xml:space="preserve"> the crabs were </w:t>
      </w:r>
      <w:r w:rsidR="00E70B36">
        <w:rPr>
          <w:shd w:val="clear" w:color="auto" w:fill="FFFFFF"/>
        </w:rPr>
        <w:t>uniformly distribu</w:t>
      </w:r>
      <w:r>
        <w:rPr>
          <w:shd w:val="clear" w:color="auto" w:fill="FFFFFF"/>
        </w:rPr>
        <w:t>ted</w:t>
      </w:r>
      <w:r w:rsidR="00E70B36">
        <w:rPr>
          <w:shd w:val="clear" w:color="auto" w:fill="FFFFFF"/>
        </w:rPr>
        <w:t xml:space="preserve"> across different treatments </w:t>
      </w:r>
      <w:r w:rsidR="00DC2C02">
        <w:rPr>
          <w:noProof/>
          <w:shd w:val="clear" w:color="auto" w:fill="FFFFFF"/>
        </w:rPr>
        <w:t>by</w:t>
      </w:r>
      <w:r w:rsidR="00E70B36">
        <w:rPr>
          <w:shd w:val="clear" w:color="auto" w:fill="FFFFFF"/>
        </w:rPr>
        <w:t xml:space="preserve"> their wet weight.</w:t>
      </w:r>
      <w:r w:rsidR="005C50CD">
        <w:rPr>
          <w:shd w:val="clear" w:color="auto" w:fill="FFFFFF"/>
        </w:rPr>
        <w:t xml:space="preserve"> </w:t>
      </w:r>
      <w:r w:rsidR="001943BD" w:rsidRPr="00364AF8">
        <w:rPr>
          <w:noProof/>
          <w:shd w:val="clear" w:color="auto" w:fill="FFFFFF"/>
        </w:rPr>
        <w:t>This</w:t>
      </w:r>
      <w:r w:rsidR="001943BD">
        <w:rPr>
          <w:shd w:val="clear" w:color="auto" w:fill="FFFFFF"/>
        </w:rPr>
        <w:t xml:space="preserve"> </w:t>
      </w:r>
      <w:r w:rsidR="00532318">
        <w:rPr>
          <w:shd w:val="clear" w:color="auto" w:fill="FFFFFF"/>
        </w:rPr>
        <w:t xml:space="preserve">allowed </w:t>
      </w:r>
      <w:r w:rsidR="003F043B">
        <w:rPr>
          <w:shd w:val="clear" w:color="auto" w:fill="FFFFFF"/>
        </w:rPr>
        <w:t xml:space="preserve">for an evaluation of whether </w:t>
      </w:r>
      <w:r w:rsidR="001943BD">
        <w:rPr>
          <w:shd w:val="clear" w:color="auto" w:fill="FFFFFF"/>
        </w:rPr>
        <w:t xml:space="preserve">crab weight </w:t>
      </w:r>
      <w:r w:rsidR="003F043B">
        <w:rPr>
          <w:shd w:val="clear" w:color="auto" w:fill="FFFFFF"/>
        </w:rPr>
        <w:t>influenced</w:t>
      </w:r>
      <w:r w:rsidR="001943BD">
        <w:rPr>
          <w:shd w:val="clear" w:color="auto" w:fill="FFFFFF"/>
        </w:rPr>
        <w:t xml:space="preserve"> the </w:t>
      </w:r>
      <w:r w:rsidR="001F41CE">
        <w:rPr>
          <w:shd w:val="clear" w:color="auto" w:fill="FFFFFF"/>
        </w:rPr>
        <w:t>melanosis rate</w:t>
      </w:r>
      <w:r w:rsidR="001943BD">
        <w:rPr>
          <w:shd w:val="clear" w:color="auto" w:fill="FFFFFF"/>
        </w:rPr>
        <w:t xml:space="preserve"> </w:t>
      </w:r>
      <w:r w:rsidR="00E70B36">
        <w:rPr>
          <w:shd w:val="clear" w:color="auto" w:fill="FFFFFF"/>
        </w:rPr>
        <w:t>in</w:t>
      </w:r>
      <w:r w:rsidR="00532318">
        <w:rPr>
          <w:shd w:val="clear" w:color="auto" w:fill="FFFFFF"/>
        </w:rPr>
        <w:t xml:space="preserve"> the </w:t>
      </w:r>
      <w:r w:rsidR="001F41CE">
        <w:rPr>
          <w:shd w:val="clear" w:color="auto" w:fill="FFFFFF"/>
        </w:rPr>
        <w:t xml:space="preserve">corresponding </w:t>
      </w:r>
      <w:r w:rsidR="00532318">
        <w:rPr>
          <w:shd w:val="clear" w:color="auto" w:fill="FFFFFF"/>
        </w:rPr>
        <w:t>clusters</w:t>
      </w:r>
      <w:r w:rsidR="003F043B">
        <w:rPr>
          <w:shd w:val="clear" w:color="auto" w:fill="FFFFFF"/>
        </w:rPr>
        <w:t>. C</w:t>
      </w:r>
      <w:r w:rsidR="001943BD">
        <w:rPr>
          <w:shd w:val="clear" w:color="auto" w:fill="FFFFFF"/>
        </w:rPr>
        <w:t xml:space="preserve">rab weight </w:t>
      </w:r>
      <w:r w:rsidR="003F043B">
        <w:rPr>
          <w:shd w:val="clear" w:color="auto" w:fill="FFFFFF"/>
        </w:rPr>
        <w:t>was considered</w:t>
      </w:r>
      <w:r w:rsidR="001943BD">
        <w:rPr>
          <w:shd w:val="clear" w:color="auto" w:fill="FFFFFF"/>
        </w:rPr>
        <w:t xml:space="preserve"> a</w:t>
      </w:r>
      <w:r w:rsidR="00E70B36">
        <w:rPr>
          <w:shd w:val="clear" w:color="auto" w:fill="FFFFFF"/>
        </w:rPr>
        <w:t xml:space="preserve"> general</w:t>
      </w:r>
      <w:r w:rsidR="001943BD">
        <w:rPr>
          <w:shd w:val="clear" w:color="auto" w:fill="FFFFFF"/>
        </w:rPr>
        <w:t xml:space="preserve"> indicator of crab </w:t>
      </w:r>
      <w:r w:rsidR="00E70B36">
        <w:rPr>
          <w:shd w:val="clear" w:color="auto" w:fill="FFFFFF"/>
        </w:rPr>
        <w:t xml:space="preserve">or cluster </w:t>
      </w:r>
      <w:r w:rsidR="001943BD">
        <w:rPr>
          <w:shd w:val="clear" w:color="auto" w:fill="FFFFFF"/>
        </w:rPr>
        <w:t>size, gi</w:t>
      </w:r>
      <w:r w:rsidR="00E70B36">
        <w:rPr>
          <w:shd w:val="clear" w:color="auto" w:fill="FFFFFF"/>
        </w:rPr>
        <w:t>ven the</w:t>
      </w:r>
      <w:r w:rsidR="001943BD">
        <w:rPr>
          <w:shd w:val="clear" w:color="auto" w:fill="FFFFFF"/>
        </w:rPr>
        <w:t xml:space="preserve"> </w:t>
      </w:r>
      <w:r w:rsidR="001943BD">
        <w:rPr>
          <w:noProof/>
          <w:shd w:val="clear" w:color="auto" w:fill="FFFFFF"/>
        </w:rPr>
        <w:t>h</w:t>
      </w:r>
      <w:r w:rsidR="001943BD" w:rsidRPr="004F4F85">
        <w:rPr>
          <w:noProof/>
          <w:shd w:val="clear" w:color="auto" w:fill="FFFFFF"/>
        </w:rPr>
        <w:t>igh</w:t>
      </w:r>
      <w:r w:rsidR="001943BD" w:rsidRPr="004F4F85">
        <w:rPr>
          <w:shd w:val="clear" w:color="auto" w:fill="FFFFFF"/>
        </w:rPr>
        <w:t xml:space="preserve"> correlation between size and weight </w:t>
      </w:r>
      <w:r w:rsidR="001943BD">
        <w:rPr>
          <w:shd w:val="clear" w:color="auto" w:fill="FFFFFF"/>
        </w:rPr>
        <w:t>in snow crab</w:t>
      </w:r>
      <w:r w:rsidR="00E70B36">
        <w:rPr>
          <w:shd w:val="clear" w:color="auto" w:fill="FFFFFF"/>
        </w:rPr>
        <w:t xml:space="preserve"> clusters</w:t>
      </w:r>
      <w:r w:rsidR="001943BD">
        <w:rPr>
          <w:shd w:val="clear" w:color="auto" w:fill="FFFFFF"/>
        </w:rPr>
        <w:t xml:space="preserve"> </w:t>
      </w:r>
      <w:r w:rsidR="001943BD" w:rsidRPr="004F4F85">
        <w:rPr>
          <w:shd w:val="clear" w:color="auto" w:fill="FFFFFF"/>
        </w:rPr>
        <w:t>(</w:t>
      </w:r>
      <w:r w:rsidR="001943BD" w:rsidRPr="004F4F85">
        <w:rPr>
          <w:color w:val="0070C0"/>
          <w:shd w:val="clear" w:color="auto" w:fill="FFFFFF"/>
        </w:rPr>
        <w:t>Claxton, Govind, &amp; Elner, 1994</w:t>
      </w:r>
      <w:r w:rsidR="001943BD" w:rsidRPr="004F4F85">
        <w:rPr>
          <w:shd w:val="clear" w:color="auto" w:fill="FFFFFF"/>
        </w:rPr>
        <w:t>)</w:t>
      </w:r>
      <w:r w:rsidR="00E70B36">
        <w:rPr>
          <w:shd w:val="clear" w:color="auto" w:fill="FFFFFF"/>
        </w:rPr>
        <w:t xml:space="preserve"> </w:t>
      </w:r>
      <w:r w:rsidR="003F043B" w:rsidRPr="00EC06D8">
        <w:rPr>
          <w:shd w:val="clear" w:color="auto" w:fill="FFFFFF"/>
          <w:lang w:val="en-US"/>
        </w:rPr>
        <w:t>and the absence of dimorphism between clusters generated from the same crab</w:t>
      </w:r>
      <w:r w:rsidR="00E70B36">
        <w:rPr>
          <w:shd w:val="clear" w:color="auto" w:fill="FFFFFF"/>
        </w:rPr>
        <w:t>.</w:t>
      </w:r>
    </w:p>
    <w:p w14:paraId="5288E4C7" w14:textId="127D2DE2" w:rsidR="007D69FA" w:rsidRDefault="001F41CE" w:rsidP="00F562F8">
      <w:pPr>
        <w:spacing w:line="480" w:lineRule="auto"/>
        <w:ind w:firstLine="482"/>
        <w:jc w:val="both"/>
        <w:rPr>
          <w:shd w:val="clear" w:color="auto" w:fill="FFFFFF"/>
          <w:lang w:val="en-US"/>
        </w:rPr>
      </w:pPr>
      <w:r>
        <w:rPr>
          <w:shd w:val="clear" w:color="auto" w:fill="FFFFFF"/>
        </w:rPr>
        <w:t xml:space="preserve">The rate of melanosis in the clusters </w:t>
      </w:r>
      <w:r w:rsidR="00E70B36">
        <w:rPr>
          <w:shd w:val="clear" w:color="auto" w:fill="FFFFFF"/>
        </w:rPr>
        <w:t>was not significantly (</w:t>
      </w:r>
      <w:r w:rsidR="00E70B36" w:rsidRPr="00E70B36">
        <w:rPr>
          <w:i/>
          <w:shd w:val="clear" w:color="auto" w:fill="FFFFFF"/>
        </w:rPr>
        <w:t>p</w:t>
      </w:r>
      <w:r w:rsidR="00E70B36">
        <w:rPr>
          <w:shd w:val="clear" w:color="auto" w:fill="FFFFFF"/>
        </w:rPr>
        <w:t xml:space="preserve"> &lt; 0.05) </w:t>
      </w:r>
      <w:r w:rsidR="00376790">
        <w:rPr>
          <w:shd w:val="clear" w:color="auto" w:fill="FFFFFF"/>
        </w:rPr>
        <w:t xml:space="preserve">affected </w:t>
      </w:r>
      <w:r w:rsidR="00E70B36">
        <w:rPr>
          <w:shd w:val="clear" w:color="auto" w:fill="FFFFFF"/>
        </w:rPr>
        <w:t>by c</w:t>
      </w:r>
      <w:r w:rsidR="001943BD">
        <w:rPr>
          <w:shd w:val="clear" w:color="auto" w:fill="FFFFFF"/>
        </w:rPr>
        <w:t>rab weight</w:t>
      </w:r>
      <w:r>
        <w:rPr>
          <w:shd w:val="clear" w:color="auto" w:fill="FFFFFF"/>
        </w:rPr>
        <w:t xml:space="preserve"> (Table </w:t>
      </w:r>
      <w:r w:rsidR="00CC09A4">
        <w:rPr>
          <w:shd w:val="clear" w:color="auto" w:fill="FFFFFF"/>
        </w:rPr>
        <w:t>3</w:t>
      </w:r>
      <w:r>
        <w:rPr>
          <w:shd w:val="clear" w:color="auto" w:fill="FFFFFF"/>
        </w:rPr>
        <w:t>)</w:t>
      </w:r>
      <w:r w:rsidR="00E70B36">
        <w:rPr>
          <w:shd w:val="clear" w:color="auto" w:fill="FFFFFF"/>
        </w:rPr>
        <w:t>.</w:t>
      </w:r>
      <w:r w:rsidR="0089274A">
        <w:rPr>
          <w:shd w:val="clear" w:color="auto" w:fill="FFFFFF"/>
        </w:rPr>
        <w:t xml:space="preserve"> In other words, the influence of </w:t>
      </w:r>
      <w:r w:rsidR="00E146AA" w:rsidRPr="00084F26">
        <w:rPr>
          <w:noProof/>
          <w:shd w:val="clear" w:color="auto" w:fill="FFFFFF"/>
        </w:rPr>
        <w:t>inhib</w:t>
      </w:r>
      <w:r w:rsidR="0089274A">
        <w:rPr>
          <w:noProof/>
          <w:shd w:val="clear" w:color="auto" w:fill="FFFFFF"/>
        </w:rPr>
        <w:t>i</w:t>
      </w:r>
      <w:r w:rsidR="00E146AA" w:rsidRPr="00084F26">
        <w:rPr>
          <w:noProof/>
          <w:shd w:val="clear" w:color="auto" w:fill="FFFFFF"/>
        </w:rPr>
        <w:t>tors</w:t>
      </w:r>
      <w:r w:rsidR="00E146AA" w:rsidRPr="00C034D3">
        <w:rPr>
          <w:shd w:val="clear" w:color="auto" w:fill="FFFFFF"/>
        </w:rPr>
        <w:t>, cooking</w:t>
      </w:r>
      <w:r w:rsidR="00FD4A58">
        <w:rPr>
          <w:shd w:val="clear" w:color="auto" w:fill="FFFFFF"/>
        </w:rPr>
        <w:t>,</w:t>
      </w:r>
      <w:r w:rsidR="00E146AA" w:rsidRPr="00C034D3">
        <w:rPr>
          <w:shd w:val="clear" w:color="auto" w:fill="FFFFFF"/>
        </w:rPr>
        <w:t xml:space="preserve"> and </w:t>
      </w:r>
      <w:r w:rsidR="00E146AA" w:rsidRPr="00084F26">
        <w:rPr>
          <w:noProof/>
          <w:shd w:val="clear" w:color="auto" w:fill="FFFFFF"/>
        </w:rPr>
        <w:t>freezing</w:t>
      </w:r>
      <w:r w:rsidR="00E146AA" w:rsidRPr="00C034D3">
        <w:rPr>
          <w:shd w:val="clear" w:color="auto" w:fill="FFFFFF"/>
        </w:rPr>
        <w:t xml:space="preserve"> </w:t>
      </w:r>
      <w:r w:rsidR="00FD4A58">
        <w:rPr>
          <w:shd w:val="clear" w:color="auto" w:fill="FFFFFF"/>
        </w:rPr>
        <w:t>on the rate of melanosis was</w:t>
      </w:r>
      <w:r w:rsidR="00E146AA" w:rsidRPr="00C034D3">
        <w:rPr>
          <w:shd w:val="clear" w:color="auto" w:fill="FFFFFF"/>
        </w:rPr>
        <w:t xml:space="preserve"> not depend</w:t>
      </w:r>
      <w:r w:rsidR="003F043B">
        <w:rPr>
          <w:shd w:val="clear" w:color="auto" w:fill="FFFFFF"/>
        </w:rPr>
        <w:t>e</w:t>
      </w:r>
      <w:r w:rsidR="00E146AA" w:rsidRPr="00C034D3">
        <w:rPr>
          <w:shd w:val="clear" w:color="auto" w:fill="FFFFFF"/>
        </w:rPr>
        <w:t xml:space="preserve">nt on </w:t>
      </w:r>
      <w:r w:rsidR="00FD4A58">
        <w:rPr>
          <w:shd w:val="clear" w:color="auto" w:fill="FFFFFF"/>
        </w:rPr>
        <w:t xml:space="preserve">the </w:t>
      </w:r>
      <w:r w:rsidR="00E146AA" w:rsidRPr="00C034D3">
        <w:rPr>
          <w:shd w:val="clear" w:color="auto" w:fill="FFFFFF"/>
        </w:rPr>
        <w:t>size</w:t>
      </w:r>
      <w:r w:rsidR="00FD4A58">
        <w:rPr>
          <w:shd w:val="clear" w:color="auto" w:fill="FFFFFF"/>
        </w:rPr>
        <w:t xml:space="preserve"> of the clusters</w:t>
      </w:r>
      <w:r w:rsidR="00E146AA" w:rsidRPr="00C034D3">
        <w:rPr>
          <w:shd w:val="clear" w:color="auto" w:fill="FFFFFF"/>
        </w:rPr>
        <w:t xml:space="preserve">. </w:t>
      </w:r>
      <w:r w:rsidR="0035689D" w:rsidRPr="00364AF8">
        <w:rPr>
          <w:noProof/>
          <w:shd w:val="clear" w:color="auto" w:fill="FFFFFF"/>
        </w:rPr>
        <w:t>Thi</w:t>
      </w:r>
      <w:r w:rsidR="003F043B" w:rsidRPr="00364AF8">
        <w:rPr>
          <w:noProof/>
          <w:shd w:val="clear" w:color="auto" w:fill="FFFFFF"/>
        </w:rPr>
        <w:t>s</w:t>
      </w:r>
      <w:r w:rsidR="0035689D">
        <w:rPr>
          <w:shd w:val="clear" w:color="auto" w:fill="FFFFFF"/>
        </w:rPr>
        <w:t xml:space="preserve"> indicate</w:t>
      </w:r>
      <w:r w:rsidR="003F043B">
        <w:rPr>
          <w:shd w:val="clear" w:color="auto" w:fill="FFFFFF"/>
        </w:rPr>
        <w:t>s</w:t>
      </w:r>
      <w:r w:rsidR="0035689D">
        <w:rPr>
          <w:shd w:val="clear" w:color="auto" w:fill="FFFFFF"/>
        </w:rPr>
        <w:t xml:space="preserve"> that</w:t>
      </w:r>
      <w:r w:rsidR="00E146AA" w:rsidRPr="00C034D3">
        <w:rPr>
          <w:shd w:val="clear" w:color="auto" w:fill="FFFFFF"/>
        </w:rPr>
        <w:t xml:space="preserve"> immersion </w:t>
      </w:r>
      <w:r w:rsidR="00392558">
        <w:rPr>
          <w:shd w:val="clear" w:color="auto" w:fill="FFFFFF"/>
        </w:rPr>
        <w:t xml:space="preserve">time </w:t>
      </w:r>
      <w:r w:rsidR="00392558">
        <w:rPr>
          <w:shd w:val="clear" w:color="auto" w:fill="FFFFFF"/>
        </w:rPr>
        <w:lastRenderedPageBreak/>
        <w:t xml:space="preserve">and </w:t>
      </w:r>
      <w:r w:rsidR="00376790">
        <w:rPr>
          <w:shd w:val="clear" w:color="auto" w:fill="FFFFFF"/>
        </w:rPr>
        <w:t xml:space="preserve">the </w:t>
      </w:r>
      <w:r w:rsidR="00EA5D07">
        <w:rPr>
          <w:lang w:val="en-US"/>
        </w:rPr>
        <w:t>ratio</w:t>
      </w:r>
      <w:r w:rsidR="00FD4A58">
        <w:rPr>
          <w:lang w:val="en-US"/>
        </w:rPr>
        <w:t xml:space="preserve"> between cluster weight and </w:t>
      </w:r>
      <w:r w:rsidR="00376790">
        <w:rPr>
          <w:lang w:val="en-US"/>
        </w:rPr>
        <w:t>solution volume</w:t>
      </w:r>
      <w:r w:rsidR="00FD4A58">
        <w:rPr>
          <w:lang w:val="en-US"/>
        </w:rPr>
        <w:t xml:space="preserve"> </w:t>
      </w:r>
      <w:r w:rsidR="00376790">
        <w:rPr>
          <w:lang w:val="en-US"/>
        </w:rPr>
        <w:t>were adequate to ensure</w:t>
      </w:r>
      <w:r w:rsidR="002355E8" w:rsidRPr="00FD39FA">
        <w:rPr>
          <w:noProof/>
          <w:lang w:val="en-US"/>
        </w:rPr>
        <w:t xml:space="preserve"> </w:t>
      </w:r>
      <w:r w:rsidR="00965887">
        <w:rPr>
          <w:noProof/>
          <w:lang w:val="en-US"/>
        </w:rPr>
        <w:t>satisfactory</w:t>
      </w:r>
      <w:r w:rsidR="00376790">
        <w:rPr>
          <w:lang w:val="en-US"/>
        </w:rPr>
        <w:t xml:space="preserve"> </w:t>
      </w:r>
      <w:r w:rsidR="002355E8">
        <w:rPr>
          <w:lang w:val="en-US"/>
        </w:rPr>
        <w:t>penetration of the melanosis</w:t>
      </w:r>
      <w:r w:rsidR="00042F03">
        <w:rPr>
          <w:lang w:val="en-US"/>
        </w:rPr>
        <w:t xml:space="preserve"> inhibitors</w:t>
      </w:r>
      <w:r w:rsidR="002355E8">
        <w:rPr>
          <w:lang w:val="en-US"/>
        </w:rPr>
        <w:t xml:space="preserve"> into the product, </w:t>
      </w:r>
      <w:r w:rsidR="00376790">
        <w:rPr>
          <w:lang w:val="en-US"/>
        </w:rPr>
        <w:t xml:space="preserve">irrespective of the </w:t>
      </w:r>
      <w:bookmarkEnd w:id="7"/>
      <w:r w:rsidR="00042F03">
        <w:rPr>
          <w:lang w:val="en-US"/>
        </w:rPr>
        <w:t>cluster size.</w:t>
      </w:r>
    </w:p>
    <w:p w14:paraId="02651A7A" w14:textId="77777777" w:rsidR="00441AAD" w:rsidRPr="002A7ED5" w:rsidRDefault="00441AAD" w:rsidP="00441AAD">
      <w:pPr>
        <w:spacing w:line="480" w:lineRule="auto"/>
        <w:jc w:val="both"/>
        <w:rPr>
          <w:shd w:val="clear" w:color="auto" w:fill="FFFFFF"/>
          <w:lang w:val="en-US"/>
        </w:rPr>
      </w:pPr>
    </w:p>
    <w:p w14:paraId="35FC9C94" w14:textId="5B49C19B" w:rsidR="005179CD" w:rsidRPr="00552B3E" w:rsidRDefault="00106F12" w:rsidP="00552B3E">
      <w:pPr>
        <w:spacing w:line="480" w:lineRule="auto"/>
        <w:rPr>
          <w:i/>
          <w:iCs/>
          <w:lang w:val="en-US"/>
        </w:rPr>
      </w:pPr>
      <w:bookmarkStart w:id="8" w:name="_Hlk505349010"/>
      <w:r>
        <w:rPr>
          <w:i/>
          <w:iCs/>
          <w:lang w:val="en-US"/>
        </w:rPr>
        <w:t>3.</w:t>
      </w:r>
      <w:r w:rsidR="0026258C">
        <w:rPr>
          <w:i/>
          <w:iCs/>
          <w:lang w:val="en-US"/>
        </w:rPr>
        <w:t>5</w:t>
      </w:r>
      <w:r w:rsidR="00562C7E" w:rsidRPr="009520F6">
        <w:rPr>
          <w:i/>
          <w:iCs/>
          <w:lang w:val="en-US"/>
        </w:rPr>
        <w:t xml:space="preserve"> </w:t>
      </w:r>
      <w:r w:rsidR="00265275">
        <w:rPr>
          <w:i/>
          <w:iCs/>
          <w:lang w:val="en-US"/>
        </w:rPr>
        <w:t>I</w:t>
      </w:r>
      <w:r w:rsidR="00562C7E" w:rsidRPr="009520F6">
        <w:rPr>
          <w:i/>
          <w:iCs/>
          <w:lang w:val="en-US"/>
        </w:rPr>
        <w:t xml:space="preserve">mplications of </w:t>
      </w:r>
      <w:r w:rsidR="00344B48">
        <w:rPr>
          <w:i/>
          <w:iCs/>
          <w:lang w:val="en-US"/>
        </w:rPr>
        <w:t xml:space="preserve">industrial </w:t>
      </w:r>
      <w:r w:rsidR="005D4AC2">
        <w:rPr>
          <w:i/>
          <w:iCs/>
          <w:lang w:val="en-US"/>
        </w:rPr>
        <w:t xml:space="preserve">and commercial </w:t>
      </w:r>
      <w:r w:rsidR="00562C7E" w:rsidRPr="009520F6">
        <w:rPr>
          <w:i/>
          <w:iCs/>
          <w:lang w:val="en-US"/>
        </w:rPr>
        <w:t>relevance</w:t>
      </w:r>
    </w:p>
    <w:p w14:paraId="316FB8C2" w14:textId="3AFAC306" w:rsidR="004A6D8B" w:rsidRDefault="00F243F1" w:rsidP="00262212">
      <w:pPr>
        <w:spacing w:line="480" w:lineRule="auto"/>
        <w:ind w:firstLine="482"/>
        <w:jc w:val="both"/>
        <w:rPr>
          <w:lang w:val="en-US"/>
        </w:rPr>
      </w:pPr>
      <w:r w:rsidRPr="002D5292">
        <w:rPr>
          <w:lang w:val="en-US"/>
        </w:rPr>
        <w:t xml:space="preserve">Results showed that </w:t>
      </w:r>
      <w:r w:rsidR="00EA2030" w:rsidRPr="002D5292">
        <w:rPr>
          <w:lang w:val="en-US"/>
        </w:rPr>
        <w:t xml:space="preserve">4-HR </w:t>
      </w:r>
      <w:r w:rsidRPr="002D5292">
        <w:rPr>
          <w:lang w:val="en-US"/>
        </w:rPr>
        <w:t xml:space="preserve">is an </w:t>
      </w:r>
      <w:r w:rsidR="004B56E1" w:rsidRPr="002D5292">
        <w:rPr>
          <w:lang w:val="en-US"/>
        </w:rPr>
        <w:t>effective</w:t>
      </w:r>
      <w:r w:rsidR="00EA2030" w:rsidRPr="002D5292">
        <w:rPr>
          <w:lang w:val="en-US"/>
        </w:rPr>
        <w:t xml:space="preserve"> </w:t>
      </w:r>
      <w:r w:rsidR="00E5791F" w:rsidRPr="002D5292">
        <w:rPr>
          <w:lang w:val="en-US"/>
        </w:rPr>
        <w:t>melanosis</w:t>
      </w:r>
      <w:r w:rsidR="00C87522">
        <w:rPr>
          <w:lang w:val="en-US"/>
        </w:rPr>
        <w:t xml:space="preserve"> </w:t>
      </w:r>
      <w:r w:rsidR="00E5791F" w:rsidRPr="002D5292">
        <w:rPr>
          <w:lang w:val="en-US"/>
        </w:rPr>
        <w:t xml:space="preserve">inhibitor </w:t>
      </w:r>
      <w:r w:rsidR="000809DE" w:rsidRPr="002D5292">
        <w:rPr>
          <w:lang w:val="en-US"/>
        </w:rPr>
        <w:t>in snow crab</w:t>
      </w:r>
      <w:r w:rsidR="00C87522">
        <w:rPr>
          <w:lang w:val="en-US"/>
        </w:rPr>
        <w:t xml:space="preserve"> cluster</w:t>
      </w:r>
      <w:r w:rsidR="00C70637">
        <w:rPr>
          <w:lang w:val="en-US"/>
        </w:rPr>
        <w:t>s</w:t>
      </w:r>
      <w:r w:rsidR="000809DE" w:rsidRPr="002D5292">
        <w:rPr>
          <w:lang w:val="en-US"/>
        </w:rPr>
        <w:t xml:space="preserve">, </w:t>
      </w:r>
      <w:r w:rsidR="008B5C38" w:rsidRPr="002D5292">
        <w:rPr>
          <w:lang w:val="en-US"/>
        </w:rPr>
        <w:t xml:space="preserve">and, in this way, </w:t>
      </w:r>
      <w:r w:rsidR="001B1B0E" w:rsidRPr="002D5292">
        <w:rPr>
          <w:lang w:val="en-US"/>
        </w:rPr>
        <w:t xml:space="preserve">it </w:t>
      </w:r>
      <w:r w:rsidR="006D2AA0">
        <w:rPr>
          <w:lang w:val="en-US"/>
        </w:rPr>
        <w:t xml:space="preserve">may </w:t>
      </w:r>
      <w:r w:rsidR="008B5C38" w:rsidRPr="002D5292">
        <w:rPr>
          <w:lang w:val="en-US"/>
        </w:rPr>
        <w:t>c</w:t>
      </w:r>
      <w:r w:rsidR="00243464">
        <w:rPr>
          <w:lang w:val="en-US"/>
        </w:rPr>
        <w:t>onstitute</w:t>
      </w:r>
      <w:r w:rsidR="004B56E1" w:rsidRPr="002D5292">
        <w:rPr>
          <w:lang w:val="en-US"/>
        </w:rPr>
        <w:t xml:space="preserve"> a valid </w:t>
      </w:r>
      <w:r w:rsidR="00EA2030" w:rsidRPr="002D5292">
        <w:rPr>
          <w:lang w:val="en-US"/>
        </w:rPr>
        <w:t xml:space="preserve">alternative </w:t>
      </w:r>
      <w:r w:rsidR="00EA2030" w:rsidRPr="00C37EA3">
        <w:rPr>
          <w:lang w:val="en-US"/>
        </w:rPr>
        <w:t xml:space="preserve">to </w:t>
      </w:r>
      <w:r w:rsidR="00906B09" w:rsidRPr="00C37EA3">
        <w:rPr>
          <w:lang w:val="en-US"/>
        </w:rPr>
        <w:t xml:space="preserve">sulphites </w:t>
      </w:r>
      <w:r w:rsidR="004B56E1" w:rsidRPr="002D5292">
        <w:rPr>
          <w:lang w:val="en-US"/>
        </w:rPr>
        <w:t xml:space="preserve">as </w:t>
      </w:r>
      <w:r w:rsidR="00384004" w:rsidRPr="002D5292">
        <w:rPr>
          <w:lang w:val="en-US"/>
        </w:rPr>
        <w:t xml:space="preserve">previously </w:t>
      </w:r>
      <w:r w:rsidR="004B56E1" w:rsidRPr="002D5292">
        <w:rPr>
          <w:lang w:val="en-US"/>
        </w:rPr>
        <w:t>suggested</w:t>
      </w:r>
      <w:r w:rsidR="00C70637">
        <w:rPr>
          <w:lang w:val="en-US"/>
        </w:rPr>
        <w:t xml:space="preserve"> </w:t>
      </w:r>
      <w:r w:rsidR="00C70637" w:rsidRPr="00C37EA3">
        <w:rPr>
          <w:lang w:val="en-US"/>
        </w:rPr>
        <w:t>for</w:t>
      </w:r>
      <w:r w:rsidR="00C70637" w:rsidRPr="002D5292">
        <w:rPr>
          <w:lang w:val="en-US"/>
        </w:rPr>
        <w:t xml:space="preserve"> melanosis prevention </w:t>
      </w:r>
      <w:r w:rsidR="00C70637">
        <w:rPr>
          <w:lang w:val="en-US"/>
        </w:rPr>
        <w:t xml:space="preserve">in </w:t>
      </w:r>
      <w:r w:rsidR="000809DE" w:rsidRPr="002D5292">
        <w:rPr>
          <w:lang w:val="en-US"/>
        </w:rPr>
        <w:t>other crustacean species</w:t>
      </w:r>
      <w:r w:rsidR="00E5791F" w:rsidRPr="002D5292">
        <w:rPr>
          <w:lang w:val="en-US"/>
        </w:rPr>
        <w:t xml:space="preserve"> (</w:t>
      </w:r>
      <w:r w:rsidR="005D4AC2" w:rsidRPr="005D4AC2">
        <w:rPr>
          <w:color w:val="0070C0"/>
          <w:lang w:val="en-IE"/>
        </w:rPr>
        <w:t>Galvão et al., 2017</w:t>
      </w:r>
      <w:r w:rsidR="00E5791F" w:rsidRPr="002D5292">
        <w:rPr>
          <w:lang w:val="en-US"/>
        </w:rPr>
        <w:t>)</w:t>
      </w:r>
      <w:r w:rsidR="00EA2030" w:rsidRPr="002D5292">
        <w:rPr>
          <w:lang w:val="en-US"/>
        </w:rPr>
        <w:t xml:space="preserve">. </w:t>
      </w:r>
      <w:r w:rsidR="008B5C38" w:rsidRPr="002D5292">
        <w:rPr>
          <w:lang w:val="en-US"/>
        </w:rPr>
        <w:t xml:space="preserve">The high inhibitory effect of 4-HR </w:t>
      </w:r>
      <w:r w:rsidR="00384004" w:rsidRPr="002D5292">
        <w:rPr>
          <w:lang w:val="en-US"/>
        </w:rPr>
        <w:t xml:space="preserve">would encourage its use </w:t>
      </w:r>
      <w:r w:rsidR="00580ED6" w:rsidRPr="002D5292">
        <w:rPr>
          <w:lang w:val="en-US"/>
        </w:rPr>
        <w:t xml:space="preserve">alone </w:t>
      </w:r>
      <w:r w:rsidR="00C87522">
        <w:rPr>
          <w:lang w:val="en-US"/>
        </w:rPr>
        <w:t>in</w:t>
      </w:r>
      <w:r w:rsidR="00C01A0E">
        <w:rPr>
          <w:lang w:val="en-US"/>
        </w:rPr>
        <w:t xml:space="preserve"> snow crab</w:t>
      </w:r>
      <w:r w:rsidR="008B5C38" w:rsidRPr="002D5292">
        <w:rPr>
          <w:lang w:val="en-US"/>
        </w:rPr>
        <w:t xml:space="preserve">, with the advantage of reducing the time and </w:t>
      </w:r>
      <w:r w:rsidR="00243464">
        <w:rPr>
          <w:lang w:val="en-US"/>
        </w:rPr>
        <w:t xml:space="preserve">the </w:t>
      </w:r>
      <w:r w:rsidR="008B5C38" w:rsidRPr="002D5292">
        <w:rPr>
          <w:lang w:val="en-US"/>
        </w:rPr>
        <w:t xml:space="preserve">cost associated </w:t>
      </w:r>
      <w:r w:rsidR="00384004" w:rsidRPr="002D5292">
        <w:rPr>
          <w:lang w:val="en-US"/>
        </w:rPr>
        <w:t>with the use of</w:t>
      </w:r>
      <w:r w:rsidR="008B5C38" w:rsidRPr="002D5292">
        <w:rPr>
          <w:lang w:val="en-US"/>
        </w:rPr>
        <w:t xml:space="preserve"> mixture</w:t>
      </w:r>
      <w:r w:rsidR="00243464">
        <w:rPr>
          <w:lang w:val="en-US"/>
        </w:rPr>
        <w:t>s</w:t>
      </w:r>
      <w:r w:rsidR="008B5C38" w:rsidRPr="002D5292">
        <w:rPr>
          <w:lang w:val="en-US"/>
        </w:rPr>
        <w:t xml:space="preserve"> of different </w:t>
      </w:r>
      <w:r w:rsidR="00C01A0E">
        <w:rPr>
          <w:lang w:val="en-US"/>
        </w:rPr>
        <w:t>inhibitors</w:t>
      </w:r>
      <w:r w:rsidR="00384004" w:rsidRPr="002D5292">
        <w:rPr>
          <w:lang w:val="en-US"/>
        </w:rPr>
        <w:t>.</w:t>
      </w:r>
      <w:r w:rsidR="00384004" w:rsidRPr="002D5292">
        <w:rPr>
          <w:color w:val="C00000"/>
          <w:lang w:val="en-US"/>
        </w:rPr>
        <w:t xml:space="preserve"> </w:t>
      </w:r>
      <w:r w:rsidR="00DF66BB">
        <w:rPr>
          <w:lang w:val="en-US"/>
        </w:rPr>
        <w:t>I</w:t>
      </w:r>
      <w:r w:rsidR="008B5C38" w:rsidRPr="002D5292">
        <w:rPr>
          <w:lang w:val="en-US"/>
        </w:rPr>
        <w:t xml:space="preserve">ncreasing concentrations of 4-HR generally </w:t>
      </w:r>
      <w:r w:rsidR="00E96747">
        <w:rPr>
          <w:lang w:val="en-US"/>
        </w:rPr>
        <w:t xml:space="preserve">would </w:t>
      </w:r>
      <w:r w:rsidR="008B5C38" w:rsidRPr="002D5292">
        <w:rPr>
          <w:lang w:val="en-US"/>
        </w:rPr>
        <w:t>increase its inhibitory effect (</w:t>
      </w:r>
      <w:r w:rsidR="008B5C38" w:rsidRPr="002D5292">
        <w:rPr>
          <w:color w:val="0070C0"/>
          <w:lang w:val="en-US"/>
        </w:rPr>
        <w:t>Arias et al., 2007</w:t>
      </w:r>
      <w:r w:rsidR="008B5C38" w:rsidRPr="002D5292">
        <w:rPr>
          <w:lang w:val="en-US"/>
        </w:rPr>
        <w:t>).</w:t>
      </w:r>
      <w:r w:rsidR="001E4234" w:rsidRPr="002D5292">
        <w:rPr>
          <w:lang w:val="en-US"/>
        </w:rPr>
        <w:t xml:space="preserve"> However, </w:t>
      </w:r>
      <w:r w:rsidR="001E4234" w:rsidRPr="0066178C">
        <w:rPr>
          <w:noProof/>
          <w:lang w:val="en-US"/>
        </w:rPr>
        <w:t>c</w:t>
      </w:r>
      <w:r w:rsidR="00312DFA" w:rsidRPr="0066178C">
        <w:rPr>
          <w:noProof/>
          <w:lang w:val="en-US"/>
        </w:rPr>
        <w:t>ommercial</w:t>
      </w:r>
      <w:r w:rsidR="00312DFA" w:rsidRPr="002D5292">
        <w:rPr>
          <w:lang w:val="en-US"/>
        </w:rPr>
        <w:t xml:space="preserve"> application</w:t>
      </w:r>
      <w:r w:rsidR="00FD39FA">
        <w:rPr>
          <w:lang w:val="en-US"/>
        </w:rPr>
        <w:t>s</w:t>
      </w:r>
      <w:r w:rsidR="00312DFA" w:rsidRPr="002D5292">
        <w:rPr>
          <w:lang w:val="en-US"/>
        </w:rPr>
        <w:t xml:space="preserve"> must take into account </w:t>
      </w:r>
      <w:r w:rsidR="00C36A4D" w:rsidRPr="002D5292">
        <w:rPr>
          <w:lang w:val="en-US"/>
        </w:rPr>
        <w:t xml:space="preserve">current </w:t>
      </w:r>
      <w:r w:rsidR="00312DFA" w:rsidRPr="002D5292">
        <w:rPr>
          <w:lang w:val="en-US"/>
        </w:rPr>
        <w:t>limitation</w:t>
      </w:r>
      <w:r w:rsidR="00C36A4D" w:rsidRPr="002D5292">
        <w:rPr>
          <w:lang w:val="en-US"/>
        </w:rPr>
        <w:t>s</w:t>
      </w:r>
      <w:r w:rsidR="00312DFA" w:rsidRPr="002D5292">
        <w:rPr>
          <w:lang w:val="en-US"/>
        </w:rPr>
        <w:t xml:space="preserve"> </w:t>
      </w:r>
      <w:r w:rsidR="00F33AA6" w:rsidRPr="002D5292">
        <w:rPr>
          <w:lang w:val="en-US"/>
        </w:rPr>
        <w:t xml:space="preserve">of use </w:t>
      </w:r>
      <w:r w:rsidR="00E96747">
        <w:rPr>
          <w:lang w:val="en-US"/>
        </w:rPr>
        <w:t>set</w:t>
      </w:r>
      <w:r w:rsidR="00312DFA" w:rsidRPr="002D5292">
        <w:rPr>
          <w:lang w:val="en-US"/>
        </w:rPr>
        <w:t xml:space="preserve"> by legislation.</w:t>
      </w:r>
      <w:r w:rsidR="000F0017" w:rsidRPr="002D5292">
        <w:rPr>
          <w:color w:val="C00000"/>
          <w:lang w:val="en-US"/>
        </w:rPr>
        <w:t xml:space="preserve"> </w:t>
      </w:r>
      <w:r w:rsidR="00A32AB2" w:rsidRPr="006E68F1">
        <w:rPr>
          <w:noProof/>
        </w:rPr>
        <w:t>Classified as GRAS (Generally Recognized as Safe) in many countries</w:t>
      </w:r>
      <w:r w:rsidR="008D1856" w:rsidRPr="006E68F1">
        <w:rPr>
          <w:noProof/>
        </w:rPr>
        <w:t xml:space="preserve"> (e.g.,</w:t>
      </w:r>
      <w:r w:rsidR="00A32AB2" w:rsidRPr="006E68F1">
        <w:rPr>
          <w:noProof/>
        </w:rPr>
        <w:t xml:space="preserve"> Australia, Brazil, Canada, and USA</w:t>
      </w:r>
      <w:r w:rsidR="008D1856" w:rsidRPr="006E68F1">
        <w:rPr>
          <w:noProof/>
        </w:rPr>
        <w:t>)</w:t>
      </w:r>
      <w:r w:rsidR="00A32AB2" w:rsidRPr="006E68F1">
        <w:rPr>
          <w:noProof/>
        </w:rPr>
        <w:t xml:space="preserve"> (</w:t>
      </w:r>
      <w:r w:rsidR="00A32AB2" w:rsidRPr="006E68F1">
        <w:rPr>
          <w:noProof/>
          <w:color w:val="0070C0"/>
        </w:rPr>
        <w:t xml:space="preserve">Selçuk &amp; Özden, </w:t>
      </w:r>
      <w:r w:rsidR="00A32AB2" w:rsidRPr="006E68F1">
        <w:rPr>
          <w:noProof/>
          <w:color w:val="0070C0"/>
          <w:lang w:val="en-US"/>
        </w:rPr>
        <w:t>2017</w:t>
      </w:r>
      <w:r w:rsidR="00A32AB2" w:rsidRPr="006E68F1">
        <w:rPr>
          <w:noProof/>
          <w:lang w:val="en-US"/>
        </w:rPr>
        <w:t>)</w:t>
      </w:r>
      <w:r w:rsidR="008D1856" w:rsidRPr="006E68F1">
        <w:rPr>
          <w:noProof/>
        </w:rPr>
        <w:t>,</w:t>
      </w:r>
      <w:r w:rsidR="00521A21" w:rsidRPr="006E68F1">
        <w:rPr>
          <w:noProof/>
          <w:lang w:val="en-US"/>
        </w:rPr>
        <w:t xml:space="preserve"> within the </w:t>
      </w:r>
      <w:r w:rsidR="003B7A50" w:rsidRPr="006E68F1">
        <w:rPr>
          <w:noProof/>
          <w:lang w:val="en-US"/>
        </w:rPr>
        <w:t xml:space="preserve">European Union (EU) </w:t>
      </w:r>
      <w:r w:rsidR="00521A21" w:rsidRPr="006E68F1">
        <w:rPr>
          <w:noProof/>
          <w:lang w:val="en-US"/>
        </w:rPr>
        <w:t>4-HR is</w:t>
      </w:r>
      <w:r w:rsidR="000F0017" w:rsidRPr="006E68F1">
        <w:rPr>
          <w:noProof/>
          <w:lang w:val="en-US"/>
        </w:rPr>
        <w:t xml:space="preserve"> </w:t>
      </w:r>
      <w:r w:rsidR="008D1856" w:rsidRPr="006E68F1">
        <w:rPr>
          <w:noProof/>
          <w:lang w:val="en-US"/>
        </w:rPr>
        <w:t xml:space="preserve">currently </w:t>
      </w:r>
      <w:r w:rsidR="00521A21" w:rsidRPr="006E68F1">
        <w:rPr>
          <w:noProof/>
          <w:lang w:val="en-US"/>
        </w:rPr>
        <w:t xml:space="preserve">allowed </w:t>
      </w:r>
      <w:r w:rsidR="000F0017" w:rsidRPr="006E68F1">
        <w:rPr>
          <w:noProof/>
          <w:lang w:val="en-US"/>
        </w:rPr>
        <w:t xml:space="preserve">only </w:t>
      </w:r>
      <w:r w:rsidR="008D1856" w:rsidRPr="006E68F1">
        <w:rPr>
          <w:noProof/>
          <w:lang w:val="en-US"/>
        </w:rPr>
        <w:t xml:space="preserve">for use </w:t>
      </w:r>
      <w:r w:rsidR="000F0017" w:rsidRPr="006E68F1">
        <w:rPr>
          <w:noProof/>
          <w:lang w:val="en-US"/>
        </w:rPr>
        <w:t>in fresh and frozen</w:t>
      </w:r>
      <w:r w:rsidR="00521A21" w:rsidRPr="006E68F1">
        <w:rPr>
          <w:noProof/>
          <w:lang w:val="en-US"/>
        </w:rPr>
        <w:t xml:space="preserve"> </w:t>
      </w:r>
      <w:r w:rsidR="00303FB5" w:rsidRPr="006E68F1">
        <w:rPr>
          <w:noProof/>
          <w:lang w:val="en-US"/>
        </w:rPr>
        <w:t>crustaceans</w:t>
      </w:r>
      <w:r w:rsidR="00521A21" w:rsidRPr="006E68F1">
        <w:rPr>
          <w:noProof/>
          <w:lang w:val="en-US"/>
        </w:rPr>
        <w:t xml:space="preserve"> and </w:t>
      </w:r>
      <w:r w:rsidR="000F1332" w:rsidRPr="006E68F1">
        <w:rPr>
          <w:noProof/>
          <w:lang w:val="en-US"/>
        </w:rPr>
        <w:t>to a maximum residue level of 2 mg/kg</w:t>
      </w:r>
      <w:r w:rsidR="000F0017" w:rsidRPr="006E68F1">
        <w:rPr>
          <w:noProof/>
          <w:lang w:val="en-US"/>
        </w:rPr>
        <w:t xml:space="preserve"> in the meat </w:t>
      </w:r>
      <w:r w:rsidR="00BB5836" w:rsidRPr="006E68F1">
        <w:rPr>
          <w:noProof/>
          <w:lang w:val="en-US"/>
        </w:rPr>
        <w:t>(</w:t>
      </w:r>
      <w:r w:rsidR="00BB5836" w:rsidRPr="006E68F1">
        <w:rPr>
          <w:noProof/>
          <w:color w:val="0070C0"/>
          <w:lang w:val="en-US"/>
        </w:rPr>
        <w:t xml:space="preserve">Commission </w:t>
      </w:r>
      <w:r w:rsidR="00537F32" w:rsidRPr="006E68F1">
        <w:rPr>
          <w:noProof/>
          <w:color w:val="0070C0"/>
          <w:lang w:val="en-US"/>
        </w:rPr>
        <w:t>R</w:t>
      </w:r>
      <w:r w:rsidR="00BB5836" w:rsidRPr="006E68F1">
        <w:rPr>
          <w:noProof/>
          <w:color w:val="0070C0"/>
          <w:lang w:val="en-US"/>
        </w:rPr>
        <w:t>egulation (</w:t>
      </w:r>
      <w:r w:rsidR="000F0017" w:rsidRPr="006E68F1">
        <w:rPr>
          <w:noProof/>
          <w:color w:val="0070C0"/>
          <w:lang w:val="en-US"/>
        </w:rPr>
        <w:t>EU</w:t>
      </w:r>
      <w:r w:rsidR="00BB5836" w:rsidRPr="006E68F1">
        <w:rPr>
          <w:noProof/>
          <w:color w:val="0070C0"/>
          <w:lang w:val="en-US"/>
        </w:rPr>
        <w:t>)</w:t>
      </w:r>
      <w:r w:rsidR="000F0017" w:rsidRPr="006E68F1">
        <w:rPr>
          <w:noProof/>
          <w:color w:val="0070C0"/>
          <w:lang w:val="en-US"/>
        </w:rPr>
        <w:t xml:space="preserve"> </w:t>
      </w:r>
      <w:r w:rsidR="00BB5836" w:rsidRPr="006E68F1">
        <w:rPr>
          <w:noProof/>
          <w:color w:val="0070C0"/>
          <w:lang w:val="en-US"/>
        </w:rPr>
        <w:t xml:space="preserve">No. </w:t>
      </w:r>
      <w:r w:rsidR="000F0017" w:rsidRPr="006E68F1">
        <w:rPr>
          <w:noProof/>
          <w:color w:val="0070C0"/>
          <w:lang w:val="en-US"/>
        </w:rPr>
        <w:t>1129/2011</w:t>
      </w:r>
      <w:r w:rsidR="000F0017" w:rsidRPr="006E68F1">
        <w:rPr>
          <w:noProof/>
          <w:lang w:val="en-US"/>
        </w:rPr>
        <w:t>)</w:t>
      </w:r>
      <w:r w:rsidR="00521A21" w:rsidRPr="006E68F1">
        <w:rPr>
          <w:noProof/>
          <w:lang w:val="en-US"/>
        </w:rPr>
        <w:t>.</w:t>
      </w:r>
      <w:r w:rsidR="00633FC7" w:rsidRPr="002D5292">
        <w:rPr>
          <w:lang w:val="en-US"/>
        </w:rPr>
        <w:t xml:space="preserve"> </w:t>
      </w:r>
      <w:r w:rsidR="00C47860" w:rsidRPr="00C11F9A">
        <w:rPr>
          <w:lang w:val="en-US"/>
        </w:rPr>
        <w:t>Residu</w:t>
      </w:r>
      <w:r w:rsidR="00671657">
        <w:rPr>
          <w:lang w:val="en-US"/>
        </w:rPr>
        <w:t>e</w:t>
      </w:r>
      <w:r w:rsidR="00C47860" w:rsidRPr="00C11F9A">
        <w:rPr>
          <w:lang w:val="en-US"/>
        </w:rPr>
        <w:t xml:space="preserve"> levels </w:t>
      </w:r>
      <w:r w:rsidR="008D7C9D" w:rsidRPr="00C11F9A">
        <w:rPr>
          <w:lang w:val="en-US"/>
        </w:rPr>
        <w:t xml:space="preserve">may </w:t>
      </w:r>
      <w:r w:rsidR="00C47860" w:rsidRPr="00C11F9A">
        <w:rPr>
          <w:lang w:val="en-US"/>
        </w:rPr>
        <w:t>depend on</w:t>
      </w:r>
      <w:r w:rsidR="00EB648E" w:rsidRPr="00C11F9A">
        <w:rPr>
          <w:lang w:val="en-US"/>
        </w:rPr>
        <w:t xml:space="preserve"> </w:t>
      </w:r>
      <w:r w:rsidR="008D7C9D" w:rsidRPr="00C11F9A">
        <w:rPr>
          <w:lang w:val="en-US"/>
        </w:rPr>
        <w:t xml:space="preserve">a </w:t>
      </w:r>
      <w:r w:rsidR="00EB648E" w:rsidRPr="00C11F9A">
        <w:rPr>
          <w:lang w:val="en-US"/>
        </w:rPr>
        <w:t>series of variables</w:t>
      </w:r>
      <w:r w:rsidR="00C47860" w:rsidRPr="00C11F9A">
        <w:rPr>
          <w:lang w:val="en-US"/>
        </w:rPr>
        <w:t xml:space="preserve"> </w:t>
      </w:r>
      <w:r w:rsidR="00EB648E" w:rsidRPr="00C11F9A">
        <w:rPr>
          <w:lang w:val="en-US"/>
        </w:rPr>
        <w:t>such as</w:t>
      </w:r>
      <w:r w:rsidR="008D7C9D" w:rsidRPr="00C11F9A">
        <w:rPr>
          <w:lang w:val="en-US"/>
        </w:rPr>
        <w:t xml:space="preserve"> </w:t>
      </w:r>
      <w:r w:rsidR="00FD39FA" w:rsidRPr="00C11F9A">
        <w:rPr>
          <w:lang w:val="en-US"/>
        </w:rPr>
        <w:t>crustacean species</w:t>
      </w:r>
      <w:r w:rsidR="00FD39FA">
        <w:rPr>
          <w:lang w:val="en-US"/>
        </w:rPr>
        <w:t>,</w:t>
      </w:r>
      <w:r w:rsidR="00FD39FA" w:rsidRPr="00C11F9A">
        <w:rPr>
          <w:lang w:val="en-US"/>
        </w:rPr>
        <w:t xml:space="preserve"> initial</w:t>
      </w:r>
      <w:r w:rsidR="00FD39FA">
        <w:rPr>
          <w:lang w:val="en-US"/>
        </w:rPr>
        <w:t xml:space="preserve"> </w:t>
      </w:r>
      <w:r w:rsidR="008D7C9D" w:rsidRPr="00C11F9A">
        <w:rPr>
          <w:lang w:val="en-US"/>
        </w:rPr>
        <w:t xml:space="preserve">inhibitor </w:t>
      </w:r>
      <w:r w:rsidR="00C47860" w:rsidRPr="00C11F9A">
        <w:rPr>
          <w:lang w:val="en-US"/>
        </w:rPr>
        <w:t>concentration, immersion time,</w:t>
      </w:r>
      <w:r w:rsidR="00FD39FA">
        <w:rPr>
          <w:lang w:val="en-US"/>
        </w:rPr>
        <w:t xml:space="preserve"> the</w:t>
      </w:r>
      <w:r w:rsidR="00C47860" w:rsidRPr="00C11F9A">
        <w:rPr>
          <w:lang w:val="en-US"/>
        </w:rPr>
        <w:t xml:space="preserve"> </w:t>
      </w:r>
      <w:r w:rsidR="00C47860" w:rsidRPr="00FD39FA">
        <w:rPr>
          <w:noProof/>
          <w:lang w:val="en-US"/>
        </w:rPr>
        <w:t>ratio</w:t>
      </w:r>
      <w:r w:rsidR="00C47860" w:rsidRPr="00C11F9A">
        <w:rPr>
          <w:lang w:val="en-US"/>
        </w:rPr>
        <w:t xml:space="preserve"> between product weight and solution volume</w:t>
      </w:r>
      <w:r w:rsidR="00C11F9A" w:rsidRPr="00C11F9A">
        <w:rPr>
          <w:lang w:val="en-US"/>
        </w:rPr>
        <w:t xml:space="preserve">, </w:t>
      </w:r>
      <w:r w:rsidR="00906C47">
        <w:rPr>
          <w:lang w:val="en-US"/>
        </w:rPr>
        <w:t xml:space="preserve">and </w:t>
      </w:r>
      <w:r w:rsidR="00906C47" w:rsidRPr="006A7F03">
        <w:rPr>
          <w:noProof/>
          <w:lang w:val="en-US"/>
        </w:rPr>
        <w:t>eventual</w:t>
      </w:r>
      <w:r w:rsidR="00906C47" w:rsidRPr="00C11F9A">
        <w:rPr>
          <w:lang w:val="en-US"/>
        </w:rPr>
        <w:t xml:space="preserve"> post</w:t>
      </w:r>
      <w:r w:rsidR="00391C5A">
        <w:rPr>
          <w:lang w:val="en-US"/>
        </w:rPr>
        <w:t>-</w:t>
      </w:r>
      <w:r w:rsidR="00906C47" w:rsidRPr="00C11F9A">
        <w:rPr>
          <w:lang w:val="en-US"/>
        </w:rPr>
        <w:t>treatment processing</w:t>
      </w:r>
      <w:r w:rsidR="00391C5A">
        <w:rPr>
          <w:lang w:val="en-US"/>
        </w:rPr>
        <w:t xml:space="preserve"> (</w:t>
      </w:r>
      <w:r w:rsidR="00391C5A" w:rsidRPr="00391C5A">
        <w:rPr>
          <w:color w:val="0070C0"/>
          <w:lang w:val="en-US"/>
        </w:rPr>
        <w:t>Mendes, Pestana, &amp; Pestana, 2006</w:t>
      </w:r>
      <w:r w:rsidR="00391C5A">
        <w:rPr>
          <w:lang w:val="en-US"/>
        </w:rPr>
        <w:t>)</w:t>
      </w:r>
      <w:r w:rsidR="00C37EA3">
        <w:rPr>
          <w:lang w:val="en-US"/>
        </w:rPr>
        <w:t xml:space="preserve">. </w:t>
      </w:r>
      <w:r w:rsidR="001963BD">
        <w:rPr>
          <w:lang w:val="en-US"/>
        </w:rPr>
        <w:t xml:space="preserve">The 4-HR concentration used in the present study was chosen </w:t>
      </w:r>
      <w:r w:rsidR="001963BD" w:rsidRPr="00623B9C">
        <w:rPr>
          <w:noProof/>
          <w:lang w:val="en-US"/>
        </w:rPr>
        <w:t>on the basis of</w:t>
      </w:r>
      <w:r w:rsidR="001963BD">
        <w:rPr>
          <w:lang w:val="en-US"/>
        </w:rPr>
        <w:t xml:space="preserve"> </w:t>
      </w:r>
      <w:r w:rsidR="00747183">
        <w:rPr>
          <w:lang w:val="en-IE"/>
        </w:rPr>
        <w:t>preliminary trials</w:t>
      </w:r>
      <w:r w:rsidR="001963BD">
        <w:rPr>
          <w:lang w:val="en-IE"/>
        </w:rPr>
        <w:t xml:space="preserve"> </w:t>
      </w:r>
      <w:r w:rsidR="001963BD" w:rsidRPr="00BB0015">
        <w:rPr>
          <w:lang w:val="en-IE"/>
        </w:rPr>
        <w:t>(unpublished) and was in line</w:t>
      </w:r>
      <w:r w:rsidR="001963BD" w:rsidRPr="00BB0015">
        <w:rPr>
          <w:lang w:val="en-US"/>
        </w:rPr>
        <w:t xml:space="preserve"> with </w:t>
      </w:r>
      <w:r w:rsidR="0066178C">
        <w:rPr>
          <w:lang w:val="en-US"/>
        </w:rPr>
        <w:t>the one</w:t>
      </w:r>
      <w:r w:rsidR="001963BD" w:rsidRPr="00BB0015">
        <w:rPr>
          <w:lang w:val="en-US"/>
        </w:rPr>
        <w:t xml:space="preserve"> employed in </w:t>
      </w:r>
      <w:r w:rsidR="0066178C">
        <w:rPr>
          <w:lang w:val="en-US"/>
        </w:rPr>
        <w:t xml:space="preserve">a </w:t>
      </w:r>
      <w:r w:rsidR="001963BD" w:rsidRPr="00BB0015">
        <w:rPr>
          <w:lang w:val="en-US"/>
        </w:rPr>
        <w:t>previous stud</w:t>
      </w:r>
      <w:r w:rsidR="0066178C">
        <w:rPr>
          <w:lang w:val="en-US"/>
        </w:rPr>
        <w:t xml:space="preserve">y on lobsters </w:t>
      </w:r>
      <w:r w:rsidR="001963BD" w:rsidRPr="00BB0015">
        <w:rPr>
          <w:lang w:val="en-US"/>
        </w:rPr>
        <w:t>(</w:t>
      </w:r>
      <w:r w:rsidR="001963BD" w:rsidRPr="001D18C4">
        <w:rPr>
          <w:rFonts w:eastAsiaTheme="minorHAnsi"/>
          <w:color w:val="0070C0"/>
          <w:lang w:val="en-IE" w:eastAsia="en-US"/>
        </w:rPr>
        <w:t>Williams</w:t>
      </w:r>
      <w:r w:rsidR="001963BD">
        <w:rPr>
          <w:rFonts w:eastAsiaTheme="minorHAnsi"/>
          <w:color w:val="0070C0"/>
          <w:lang w:val="en-IE" w:eastAsia="en-US"/>
        </w:rPr>
        <w:t xml:space="preserve"> et al.,</w:t>
      </w:r>
      <w:r w:rsidR="001963BD" w:rsidRPr="001D18C4">
        <w:rPr>
          <w:rFonts w:eastAsiaTheme="minorHAnsi"/>
          <w:color w:val="0070C0"/>
          <w:lang w:val="en-IE" w:eastAsia="en-US"/>
        </w:rPr>
        <w:t xml:space="preserve"> 20</w:t>
      </w:r>
      <w:r w:rsidR="001963BD">
        <w:rPr>
          <w:rFonts w:eastAsiaTheme="minorHAnsi"/>
          <w:color w:val="0070C0"/>
          <w:lang w:val="en-IE" w:eastAsia="en-US"/>
        </w:rPr>
        <w:t>0</w:t>
      </w:r>
      <w:r w:rsidR="001963BD" w:rsidRPr="001D18C4">
        <w:rPr>
          <w:rFonts w:eastAsiaTheme="minorHAnsi"/>
          <w:color w:val="0070C0"/>
          <w:lang w:val="en-IE" w:eastAsia="en-US"/>
        </w:rPr>
        <w:t>5</w:t>
      </w:r>
      <w:r w:rsidR="001963BD" w:rsidRPr="00BB0015">
        <w:rPr>
          <w:rFonts w:eastAsiaTheme="minorHAnsi"/>
          <w:lang w:val="en-IE" w:eastAsia="en-US"/>
        </w:rPr>
        <w:t>)</w:t>
      </w:r>
      <w:r w:rsidR="001963BD">
        <w:rPr>
          <w:rFonts w:eastAsiaTheme="minorHAnsi"/>
          <w:lang w:val="en-IE" w:eastAsia="en-US"/>
        </w:rPr>
        <w:t xml:space="preserve">. However, </w:t>
      </w:r>
      <w:r w:rsidR="001963BD">
        <w:rPr>
          <w:lang w:val="en-US"/>
        </w:rPr>
        <w:t>f</w:t>
      </w:r>
      <w:r w:rsidR="00C11F9A" w:rsidRPr="00C11F9A">
        <w:rPr>
          <w:lang w:val="en-US"/>
        </w:rPr>
        <w:t xml:space="preserve">urther studies are required to </w:t>
      </w:r>
      <w:r w:rsidR="00C11F9A" w:rsidRPr="0066178C">
        <w:rPr>
          <w:noProof/>
          <w:lang w:val="en-US"/>
        </w:rPr>
        <w:t>optimi</w:t>
      </w:r>
      <w:r w:rsidR="0066178C">
        <w:rPr>
          <w:noProof/>
          <w:lang w:val="en-US"/>
        </w:rPr>
        <w:t>s</w:t>
      </w:r>
      <w:r w:rsidR="00C11F9A" w:rsidRPr="0066178C">
        <w:rPr>
          <w:noProof/>
          <w:lang w:val="en-US"/>
        </w:rPr>
        <w:t>e</w:t>
      </w:r>
      <w:r w:rsidR="00C11F9A" w:rsidRPr="00C11F9A">
        <w:rPr>
          <w:lang w:val="en-US"/>
        </w:rPr>
        <w:t xml:space="preserve"> </w:t>
      </w:r>
      <w:r w:rsidR="00BA64D1">
        <w:rPr>
          <w:lang w:val="en-US"/>
        </w:rPr>
        <w:t xml:space="preserve">the </w:t>
      </w:r>
      <w:r w:rsidR="00C11F9A" w:rsidRPr="00C11F9A">
        <w:rPr>
          <w:lang w:val="en-US"/>
        </w:rPr>
        <w:t xml:space="preserve">concentration of 4-HR in snow crab </w:t>
      </w:r>
      <w:r w:rsidR="00C11F9A" w:rsidRPr="00743652">
        <w:rPr>
          <w:noProof/>
          <w:lang w:val="en-US"/>
        </w:rPr>
        <w:t>to</w:t>
      </w:r>
      <w:r w:rsidR="00C11F9A" w:rsidRPr="00C11F9A">
        <w:rPr>
          <w:lang w:val="en-US"/>
        </w:rPr>
        <w:t xml:space="preserve"> ensur</w:t>
      </w:r>
      <w:r w:rsidR="00C87522">
        <w:rPr>
          <w:lang w:val="en-US"/>
        </w:rPr>
        <w:t>e</w:t>
      </w:r>
      <w:r w:rsidR="00C11F9A" w:rsidRPr="00C11F9A">
        <w:rPr>
          <w:lang w:val="en-US"/>
        </w:rPr>
        <w:t xml:space="preserve"> compliance with EU limits</w:t>
      </w:r>
      <w:r w:rsidR="00BA64D1">
        <w:rPr>
          <w:lang w:val="en-US"/>
        </w:rPr>
        <w:t xml:space="preserve"> </w:t>
      </w:r>
      <w:r w:rsidR="00BA64D1" w:rsidRPr="00623B9C">
        <w:rPr>
          <w:noProof/>
          <w:lang w:val="en-US"/>
        </w:rPr>
        <w:t>whilst</w:t>
      </w:r>
      <w:r w:rsidR="00BA64D1">
        <w:rPr>
          <w:lang w:val="en-US"/>
        </w:rPr>
        <w:t xml:space="preserve"> maintaining a satisfactory inhibitory effect.</w:t>
      </w:r>
      <w:r w:rsidR="00262212">
        <w:rPr>
          <w:lang w:val="en-US"/>
        </w:rPr>
        <w:t xml:space="preserve"> </w:t>
      </w:r>
    </w:p>
    <w:p w14:paraId="46E47CC3" w14:textId="4CBE0918" w:rsidR="00A31092" w:rsidRPr="00262212" w:rsidRDefault="00262212" w:rsidP="00262212">
      <w:pPr>
        <w:spacing w:line="480" w:lineRule="auto"/>
        <w:ind w:firstLine="482"/>
        <w:jc w:val="both"/>
        <w:rPr>
          <w:rFonts w:eastAsiaTheme="minorHAnsi"/>
          <w:lang w:val="en-IE" w:eastAsia="en-US"/>
        </w:rPr>
      </w:pPr>
      <w:r>
        <w:rPr>
          <w:lang w:val="en-US"/>
        </w:rPr>
        <w:lastRenderedPageBreak/>
        <w:t xml:space="preserve">Regarding the other inhibitors tested in this study, in the EU, </w:t>
      </w:r>
      <w:bookmarkStart w:id="9" w:name="_Hlk505807176"/>
      <w:r w:rsidR="00532747" w:rsidRPr="00EA2901">
        <w:rPr>
          <w:lang w:val="en-US"/>
        </w:rPr>
        <w:t>PPi</w:t>
      </w:r>
      <w:r w:rsidR="00EA2901" w:rsidRPr="00EA2901">
        <w:rPr>
          <w:lang w:val="en-US"/>
        </w:rPr>
        <w:t xml:space="preserve"> </w:t>
      </w:r>
      <w:r w:rsidR="006B10D5">
        <w:rPr>
          <w:lang w:val="en-US"/>
        </w:rPr>
        <w:t xml:space="preserve">and EDTA </w:t>
      </w:r>
      <w:r w:rsidR="00EA2901" w:rsidRPr="00EA2901">
        <w:rPr>
          <w:lang w:val="en-US"/>
        </w:rPr>
        <w:t>can be used only in frozen crustaceans</w:t>
      </w:r>
      <w:r w:rsidR="00EA2901">
        <w:rPr>
          <w:lang w:val="en-US"/>
        </w:rPr>
        <w:t xml:space="preserve">, whereas no specific restrictions </w:t>
      </w:r>
      <w:r w:rsidR="00391C5A" w:rsidRPr="00623B9C">
        <w:rPr>
          <w:noProof/>
          <w:lang w:val="en-US"/>
        </w:rPr>
        <w:t>are set</w:t>
      </w:r>
      <w:r w:rsidR="00391C5A">
        <w:rPr>
          <w:lang w:val="en-US"/>
        </w:rPr>
        <w:t xml:space="preserve"> </w:t>
      </w:r>
      <w:r w:rsidR="00EA2901">
        <w:rPr>
          <w:lang w:val="en-US"/>
        </w:rPr>
        <w:t xml:space="preserve">for AA </w:t>
      </w:r>
      <w:r w:rsidR="00EA2901" w:rsidRPr="00EA2901">
        <w:rPr>
          <w:lang w:val="en-US"/>
        </w:rPr>
        <w:t>(</w:t>
      </w:r>
      <w:r w:rsidR="00EA2901" w:rsidRPr="00EA2901">
        <w:rPr>
          <w:color w:val="0070C0"/>
          <w:lang w:val="en-US"/>
        </w:rPr>
        <w:t>Commission Regulation (EU) No. 1129/2011</w:t>
      </w:r>
      <w:r w:rsidR="00EA2901" w:rsidRPr="00EA2901">
        <w:rPr>
          <w:lang w:val="en-US"/>
        </w:rPr>
        <w:t>)</w:t>
      </w:r>
      <w:r w:rsidR="00A31092" w:rsidRPr="00EA2901">
        <w:rPr>
          <w:lang w:val="en-US"/>
        </w:rPr>
        <w:t>.</w:t>
      </w:r>
    </w:p>
    <w:bookmarkEnd w:id="9"/>
    <w:p w14:paraId="45198AFC" w14:textId="0141EB8A" w:rsidR="00A31092" w:rsidRDefault="00262212" w:rsidP="00A31092">
      <w:pPr>
        <w:spacing w:line="480" w:lineRule="auto"/>
        <w:ind w:firstLine="482"/>
        <w:jc w:val="both"/>
        <w:rPr>
          <w:lang w:val="en-US"/>
        </w:rPr>
      </w:pPr>
      <w:r>
        <w:rPr>
          <w:lang w:val="en-US"/>
        </w:rPr>
        <w:t xml:space="preserve">Notably, the validity of the results obtained in this study can be extended to processing conducted </w:t>
      </w:r>
      <w:r w:rsidR="00A31092">
        <w:rPr>
          <w:lang w:val="en-US"/>
        </w:rPr>
        <w:t>o</w:t>
      </w:r>
      <w:r w:rsidR="00A31092" w:rsidRPr="00715C71">
        <w:rPr>
          <w:lang w:val="en-US"/>
        </w:rPr>
        <w:t xml:space="preserve">nboard, as all the solutions with inhibitors </w:t>
      </w:r>
      <w:r w:rsidR="00A31092" w:rsidRPr="00623B9C">
        <w:rPr>
          <w:noProof/>
          <w:lang w:val="en-US"/>
        </w:rPr>
        <w:t>were prepared</w:t>
      </w:r>
      <w:r w:rsidR="00A31092" w:rsidRPr="00715C71">
        <w:rPr>
          <w:lang w:val="en-US"/>
        </w:rPr>
        <w:t xml:space="preserve"> in fresh water </w:t>
      </w:r>
      <w:r w:rsidR="00A31092">
        <w:rPr>
          <w:lang w:val="en-US"/>
        </w:rPr>
        <w:t>with</w:t>
      </w:r>
      <w:r w:rsidR="00A31092" w:rsidRPr="00715C71">
        <w:rPr>
          <w:lang w:val="en-US"/>
        </w:rPr>
        <w:t xml:space="preserve"> 3.4% </w:t>
      </w:r>
      <w:r w:rsidR="00A31092">
        <w:rPr>
          <w:lang w:val="en-US"/>
        </w:rPr>
        <w:t xml:space="preserve">(w/v) </w:t>
      </w:r>
      <w:r w:rsidR="00A31092" w:rsidRPr="00715C71">
        <w:rPr>
          <w:lang w:val="en-US"/>
        </w:rPr>
        <w:t xml:space="preserve">sea salt. </w:t>
      </w:r>
      <w:r w:rsidR="00692D69">
        <w:rPr>
          <w:lang w:val="en-US"/>
        </w:rPr>
        <w:t>Moreover, i</w:t>
      </w:r>
      <w:r w:rsidR="00A31092" w:rsidRPr="00715C71">
        <w:rPr>
          <w:lang w:val="en-US"/>
        </w:rPr>
        <w:t>n the view of the increasingly common practice of cooking or freezing snow crab clusters onboard (</w:t>
      </w:r>
      <w:r w:rsidR="001401A6" w:rsidRPr="00210AB2">
        <w:rPr>
          <w:color w:val="0070C0"/>
          <w:lang w:val="en-US"/>
        </w:rPr>
        <w:t>Lorentzen et al., 201</w:t>
      </w:r>
      <w:r w:rsidR="001401A6">
        <w:rPr>
          <w:color w:val="0070C0"/>
          <w:lang w:val="en-US"/>
        </w:rPr>
        <w:t>8</w:t>
      </w:r>
      <w:r w:rsidR="00A31092" w:rsidRPr="00715C71">
        <w:rPr>
          <w:lang w:val="en-US"/>
        </w:rPr>
        <w:t xml:space="preserve">), treatment with melanosis inhibitors </w:t>
      </w:r>
      <w:r w:rsidR="00DD2A52">
        <w:rPr>
          <w:lang w:val="en-US"/>
        </w:rPr>
        <w:t xml:space="preserve">during </w:t>
      </w:r>
      <w:r w:rsidR="00A31092">
        <w:rPr>
          <w:lang w:val="en-US"/>
        </w:rPr>
        <w:t xml:space="preserve">handling time immediately </w:t>
      </w:r>
      <w:r w:rsidR="00A31092" w:rsidRPr="00715C71">
        <w:rPr>
          <w:lang w:val="en-US"/>
        </w:rPr>
        <w:t>after slaughter may help control melanosis</w:t>
      </w:r>
      <w:r w:rsidR="00A31092">
        <w:rPr>
          <w:lang w:val="en-US"/>
        </w:rPr>
        <w:t xml:space="preserve"> </w:t>
      </w:r>
      <w:r w:rsidR="00A31092" w:rsidRPr="00210AB2">
        <w:rPr>
          <w:lang w:val="en-US"/>
        </w:rPr>
        <w:t>(</w:t>
      </w:r>
      <w:r w:rsidR="00A31092" w:rsidRPr="00210AB2">
        <w:rPr>
          <w:color w:val="0070C0"/>
          <w:lang w:val="en-US"/>
        </w:rPr>
        <w:t>Lorentzen et al., 2016</w:t>
      </w:r>
      <w:r w:rsidR="00A31092" w:rsidRPr="00210AB2">
        <w:rPr>
          <w:lang w:val="en-US"/>
        </w:rPr>
        <w:t>)</w:t>
      </w:r>
      <w:r w:rsidR="00A31092">
        <w:rPr>
          <w:lang w:val="en-US"/>
        </w:rPr>
        <w:t>.</w:t>
      </w:r>
    </w:p>
    <w:p w14:paraId="65BE6F7A" w14:textId="77777777" w:rsidR="006B5D53" w:rsidRDefault="006B5D53" w:rsidP="004D64DC">
      <w:pPr>
        <w:spacing w:line="480" w:lineRule="auto"/>
        <w:jc w:val="both"/>
        <w:rPr>
          <w:lang w:val="en-US"/>
        </w:rPr>
      </w:pPr>
    </w:p>
    <w:p w14:paraId="2D0B760E" w14:textId="513EA3A2" w:rsidR="00DC069F" w:rsidRPr="00C8474B" w:rsidRDefault="00C40ACE" w:rsidP="00F1490A">
      <w:pPr>
        <w:spacing w:line="480" w:lineRule="auto"/>
        <w:jc w:val="both"/>
        <w:rPr>
          <w:b/>
          <w:lang w:val="en-US"/>
        </w:rPr>
      </w:pPr>
      <w:r>
        <w:rPr>
          <w:b/>
          <w:bCs/>
          <w:lang w:val="en-IE"/>
        </w:rPr>
        <w:t>4</w:t>
      </w:r>
      <w:r w:rsidRPr="0063071C">
        <w:rPr>
          <w:b/>
          <w:bCs/>
          <w:lang w:val="en-IE"/>
        </w:rPr>
        <w:t xml:space="preserve">. </w:t>
      </w:r>
      <w:r>
        <w:rPr>
          <w:b/>
          <w:bCs/>
          <w:lang w:val="en-IE"/>
        </w:rPr>
        <w:t>Conclusions</w:t>
      </w:r>
    </w:p>
    <w:p w14:paraId="402A4F1F" w14:textId="2A252FD1" w:rsidR="00B215D5" w:rsidRPr="00B215D5" w:rsidRDefault="00E46867" w:rsidP="00780BE5">
      <w:pPr>
        <w:spacing w:line="480" w:lineRule="auto"/>
        <w:ind w:firstLine="482"/>
        <w:jc w:val="both"/>
        <w:rPr>
          <w:lang w:val="en-US"/>
        </w:rPr>
      </w:pPr>
      <w:r w:rsidRPr="002D5292">
        <w:rPr>
          <w:lang w:val="en-US"/>
        </w:rPr>
        <w:t>The present study</w:t>
      </w:r>
      <w:r>
        <w:rPr>
          <w:lang w:val="en-US"/>
        </w:rPr>
        <w:t xml:space="preserve"> i</w:t>
      </w:r>
      <w:r w:rsidR="0016503B">
        <w:rPr>
          <w:lang w:val="en-US"/>
        </w:rPr>
        <w:t xml:space="preserve">nvestigated the effect of commercially </w:t>
      </w:r>
      <w:r w:rsidR="002F12F7">
        <w:rPr>
          <w:lang w:val="en-US"/>
        </w:rPr>
        <w:t xml:space="preserve">available </w:t>
      </w:r>
      <w:r w:rsidR="008265AE">
        <w:rPr>
          <w:lang w:val="en-US"/>
        </w:rPr>
        <w:t xml:space="preserve">and onboard applicable </w:t>
      </w:r>
      <w:r w:rsidR="0016503B">
        <w:rPr>
          <w:lang w:val="en-US"/>
        </w:rPr>
        <w:t>inhibitors</w:t>
      </w:r>
      <w:r w:rsidR="00420C0D">
        <w:rPr>
          <w:lang w:val="en-US"/>
        </w:rPr>
        <w:t>,</w:t>
      </w:r>
      <w:r w:rsidR="0016503B">
        <w:rPr>
          <w:lang w:val="en-US"/>
        </w:rPr>
        <w:t xml:space="preserve"> </w:t>
      </w:r>
      <w:r w:rsidR="00420C0D">
        <w:rPr>
          <w:lang w:val="en-US"/>
        </w:rPr>
        <w:t xml:space="preserve">also in conjunction with cooking and freezing, on melanosis in snow crab clusters during </w:t>
      </w:r>
      <w:r w:rsidR="002C45D2">
        <w:rPr>
          <w:lang w:val="en-US"/>
        </w:rPr>
        <w:t>chilled</w:t>
      </w:r>
      <w:r w:rsidR="00420C0D">
        <w:rPr>
          <w:lang w:val="en-US"/>
        </w:rPr>
        <w:t xml:space="preserve"> storage.</w:t>
      </w:r>
    </w:p>
    <w:p w14:paraId="045CD8D7" w14:textId="14D0AED6" w:rsidR="00521A21" w:rsidRPr="004F4733" w:rsidRDefault="004D7334" w:rsidP="00780BE5">
      <w:pPr>
        <w:spacing w:line="480" w:lineRule="auto"/>
        <w:ind w:firstLine="482"/>
        <w:jc w:val="both"/>
        <w:rPr>
          <w:lang w:val="en-IE"/>
        </w:rPr>
      </w:pPr>
      <w:r>
        <w:rPr>
          <w:lang w:val="en-IE"/>
        </w:rPr>
        <w:t xml:space="preserve">In general, </w:t>
      </w:r>
      <w:r w:rsidR="00CD7061">
        <w:rPr>
          <w:lang w:val="en-IE"/>
        </w:rPr>
        <w:t>4-hexylresorcinol</w:t>
      </w:r>
      <w:r>
        <w:rPr>
          <w:lang w:val="en-IE"/>
        </w:rPr>
        <w:t xml:space="preserve"> </w:t>
      </w:r>
      <w:r w:rsidR="00D506CB">
        <w:rPr>
          <w:noProof/>
          <w:lang w:val="en-IE"/>
        </w:rPr>
        <w:t>was</w:t>
      </w:r>
      <w:r>
        <w:rPr>
          <w:lang w:val="en-IE"/>
        </w:rPr>
        <w:t xml:space="preserve"> the most effective melanosis inhibitor.</w:t>
      </w:r>
      <w:r w:rsidR="00A11EBF">
        <w:rPr>
          <w:lang w:val="en-IE"/>
        </w:rPr>
        <w:t xml:space="preserve"> However, f</w:t>
      </w:r>
      <w:r w:rsidR="00EC086C">
        <w:rPr>
          <w:lang w:val="en-IE"/>
        </w:rPr>
        <w:t>urther</w:t>
      </w:r>
      <w:r w:rsidR="00F13DED">
        <w:rPr>
          <w:lang w:val="en-IE"/>
        </w:rPr>
        <w:t xml:space="preserve"> work </w:t>
      </w:r>
      <w:r w:rsidR="00A11EBF">
        <w:rPr>
          <w:lang w:val="en-IE"/>
        </w:rPr>
        <w:t xml:space="preserve">is required to determine the optimal application conditions of this inhibitor, also taking into account the legal constraints regarding its </w:t>
      </w:r>
      <w:r w:rsidR="00F13DED">
        <w:rPr>
          <w:lang w:val="en-IE"/>
        </w:rPr>
        <w:t xml:space="preserve">residue </w:t>
      </w:r>
      <w:r w:rsidR="00191D08">
        <w:rPr>
          <w:lang w:val="en-IE"/>
        </w:rPr>
        <w:t>level</w:t>
      </w:r>
      <w:r w:rsidR="00F13DED">
        <w:rPr>
          <w:lang w:val="en-IE"/>
        </w:rPr>
        <w:t xml:space="preserve"> in the meat.</w:t>
      </w:r>
      <w:r w:rsidR="004F4733">
        <w:rPr>
          <w:lang w:val="en-IE"/>
        </w:rPr>
        <w:t xml:space="preserve"> </w:t>
      </w:r>
      <w:r w:rsidR="005E56AF">
        <w:rPr>
          <w:lang w:val="en-US"/>
        </w:rPr>
        <w:t>Phosphoric acid</w:t>
      </w:r>
      <w:r w:rsidR="00521A21" w:rsidRPr="00A42963">
        <w:rPr>
          <w:lang w:val="en-US"/>
        </w:rPr>
        <w:t xml:space="preserve"> also positively showed an inhibitory effect</w:t>
      </w:r>
      <w:r w:rsidR="00A42963" w:rsidRPr="00A42963">
        <w:rPr>
          <w:lang w:val="en-US"/>
        </w:rPr>
        <w:t xml:space="preserve">. </w:t>
      </w:r>
      <w:r w:rsidR="00EC086C">
        <w:rPr>
          <w:lang w:val="en-US"/>
        </w:rPr>
        <w:t xml:space="preserve">In contrast, </w:t>
      </w:r>
      <w:r w:rsidR="00EC086C">
        <w:rPr>
          <w:lang w:val="en-IE"/>
        </w:rPr>
        <w:t>a</w:t>
      </w:r>
      <w:r w:rsidR="00CD7061">
        <w:rPr>
          <w:lang w:val="en-IE"/>
        </w:rPr>
        <w:t>scorbic acid</w:t>
      </w:r>
      <w:r w:rsidR="00A42963" w:rsidRPr="00A42963">
        <w:rPr>
          <w:lang w:val="en-IE"/>
        </w:rPr>
        <w:t xml:space="preserve"> </w:t>
      </w:r>
      <w:r w:rsidR="00743652">
        <w:rPr>
          <w:noProof/>
          <w:lang w:val="en-IE"/>
        </w:rPr>
        <w:t>did not affect</w:t>
      </w:r>
      <w:r w:rsidR="00A42963" w:rsidRPr="00A42963">
        <w:rPr>
          <w:lang w:val="en-IE"/>
        </w:rPr>
        <w:t xml:space="preserve"> </w:t>
      </w:r>
      <w:r w:rsidR="005E56AF">
        <w:rPr>
          <w:lang w:val="en-IE"/>
        </w:rPr>
        <w:t xml:space="preserve">the </w:t>
      </w:r>
      <w:r w:rsidR="00780BE5">
        <w:rPr>
          <w:lang w:val="en-IE"/>
        </w:rPr>
        <w:t>melanosis rate</w:t>
      </w:r>
      <w:r w:rsidR="00A42963" w:rsidRPr="00A42963">
        <w:rPr>
          <w:lang w:val="en-IE"/>
        </w:rPr>
        <w:t>, wh</w:t>
      </w:r>
      <w:r w:rsidR="002F12F7">
        <w:rPr>
          <w:lang w:val="en-IE"/>
        </w:rPr>
        <w:t xml:space="preserve">ich was instead </w:t>
      </w:r>
      <w:r w:rsidR="00780BE5">
        <w:rPr>
          <w:lang w:val="en-IE"/>
        </w:rPr>
        <w:t>increased</w:t>
      </w:r>
      <w:r w:rsidR="002F12F7">
        <w:rPr>
          <w:lang w:val="en-IE"/>
        </w:rPr>
        <w:t xml:space="preserve"> by</w:t>
      </w:r>
      <w:r w:rsidR="00A42963" w:rsidRPr="00A42963">
        <w:rPr>
          <w:lang w:val="en-IE"/>
        </w:rPr>
        <w:t xml:space="preserve"> </w:t>
      </w:r>
      <w:r w:rsidR="00A42963" w:rsidRPr="00A42963">
        <w:rPr>
          <w:lang w:val="en-US"/>
        </w:rPr>
        <w:t>t</w:t>
      </w:r>
      <w:r w:rsidR="00521A21" w:rsidRPr="00A42963">
        <w:rPr>
          <w:lang w:val="en-US"/>
        </w:rPr>
        <w:t xml:space="preserve">he mixture of </w:t>
      </w:r>
      <w:r w:rsidR="00631EB2">
        <w:rPr>
          <w:lang w:val="en-US"/>
        </w:rPr>
        <w:t>acetic, ascorbic, citric</w:t>
      </w:r>
      <w:r w:rsidR="00521A21" w:rsidRPr="00A42963">
        <w:rPr>
          <w:lang w:val="en-US"/>
        </w:rPr>
        <w:t xml:space="preserve"> and</w:t>
      </w:r>
      <w:r w:rsidR="00CD7061">
        <w:rPr>
          <w:lang w:val="en-US"/>
        </w:rPr>
        <w:t xml:space="preserve"> </w:t>
      </w:r>
      <w:r w:rsidR="00CD7061">
        <w:rPr>
          <w:color w:val="222222"/>
          <w:shd w:val="clear" w:color="auto" w:fill="FFFFFF"/>
        </w:rPr>
        <w:t>e</w:t>
      </w:r>
      <w:r w:rsidR="00CD7061" w:rsidRPr="00CD7061">
        <w:rPr>
          <w:color w:val="222222"/>
          <w:shd w:val="clear" w:color="auto" w:fill="FFFFFF"/>
        </w:rPr>
        <w:t>thyl</w:t>
      </w:r>
      <w:r w:rsidR="00CD7061" w:rsidRPr="002F12F7">
        <w:rPr>
          <w:shd w:val="clear" w:color="auto" w:fill="FFFFFF"/>
        </w:rPr>
        <w:t>enediaminetetraacetic</w:t>
      </w:r>
      <w:r w:rsidR="00CD7061" w:rsidRPr="002F12F7">
        <w:rPr>
          <w:lang w:val="en-US"/>
        </w:rPr>
        <w:t xml:space="preserve"> acid</w:t>
      </w:r>
      <w:r w:rsidR="002F12F7" w:rsidRPr="002F12F7">
        <w:rPr>
          <w:lang w:val="en-US"/>
        </w:rPr>
        <w:t xml:space="preserve">, </w:t>
      </w:r>
      <w:r w:rsidR="005E56AF" w:rsidRPr="002F12F7">
        <w:rPr>
          <w:lang w:val="en-US"/>
        </w:rPr>
        <w:t>likely</w:t>
      </w:r>
      <w:r w:rsidR="00521A21" w:rsidRPr="002F12F7">
        <w:rPr>
          <w:lang w:val="en-US"/>
        </w:rPr>
        <w:t xml:space="preserve"> </w:t>
      </w:r>
      <w:r w:rsidR="0077460D" w:rsidRPr="002F12F7">
        <w:rPr>
          <w:noProof/>
          <w:lang w:val="en-US"/>
        </w:rPr>
        <w:t>because</w:t>
      </w:r>
      <w:r w:rsidR="00521A21" w:rsidRPr="002F12F7">
        <w:rPr>
          <w:lang w:val="en-US"/>
        </w:rPr>
        <w:t xml:space="preserve"> </w:t>
      </w:r>
      <w:r w:rsidR="00631EB2">
        <w:rPr>
          <w:shd w:val="clear" w:color="auto" w:fill="FFFFFF"/>
        </w:rPr>
        <w:t>the latter compound</w:t>
      </w:r>
      <w:r w:rsidR="00521A21" w:rsidRPr="002F12F7">
        <w:rPr>
          <w:lang w:val="en-US"/>
        </w:rPr>
        <w:t xml:space="preserve"> was not </w:t>
      </w:r>
      <w:r w:rsidR="00521A21" w:rsidRPr="006A7F03">
        <w:rPr>
          <w:noProof/>
          <w:lang w:val="en-US"/>
        </w:rPr>
        <w:t>effective</w:t>
      </w:r>
      <w:r w:rsidR="00521A21" w:rsidRPr="002F12F7">
        <w:rPr>
          <w:lang w:val="en-US"/>
        </w:rPr>
        <w:t xml:space="preserve"> at the </w:t>
      </w:r>
      <w:r w:rsidR="00521A21" w:rsidRPr="00D506CB">
        <w:rPr>
          <w:lang w:val="en-US"/>
        </w:rPr>
        <w:t>concentration used.</w:t>
      </w:r>
    </w:p>
    <w:p w14:paraId="7C0A38E8" w14:textId="29BDB755" w:rsidR="00546218" w:rsidRPr="00780BE5" w:rsidRDefault="004E5301" w:rsidP="00780BE5">
      <w:pPr>
        <w:spacing w:line="480" w:lineRule="auto"/>
        <w:ind w:firstLine="482"/>
        <w:jc w:val="both"/>
        <w:rPr>
          <w:b/>
          <w:lang w:val="en-IE"/>
        </w:rPr>
      </w:pPr>
      <w:bookmarkStart w:id="10" w:name="_Hlk506201039"/>
      <w:bookmarkStart w:id="11" w:name="_Hlk506201140"/>
      <w:r>
        <w:rPr>
          <w:lang w:val="en-IE"/>
        </w:rPr>
        <w:t>N</w:t>
      </w:r>
      <w:r w:rsidR="004D7334">
        <w:rPr>
          <w:lang w:val="en-IE"/>
        </w:rPr>
        <w:t>o</w:t>
      </w:r>
      <w:r w:rsidR="00EC086C">
        <w:rPr>
          <w:lang w:val="en-IE"/>
        </w:rPr>
        <w:t xml:space="preserve"> significant</w:t>
      </w:r>
      <w:r w:rsidR="004D7334">
        <w:rPr>
          <w:lang w:val="en-IE"/>
        </w:rPr>
        <w:t xml:space="preserve"> </w:t>
      </w:r>
      <w:r w:rsidR="00DC76FB">
        <w:rPr>
          <w:lang w:val="en-IE"/>
        </w:rPr>
        <w:t>inhibiti</w:t>
      </w:r>
      <w:r w:rsidR="001B6B0F">
        <w:rPr>
          <w:lang w:val="en-IE"/>
        </w:rPr>
        <w:t>on</w:t>
      </w:r>
      <w:r w:rsidR="00DC76FB">
        <w:rPr>
          <w:lang w:val="en-IE"/>
        </w:rPr>
        <w:t xml:space="preserve"> or acceleration of </w:t>
      </w:r>
      <w:r w:rsidR="00EC086C">
        <w:rPr>
          <w:lang w:val="en-IE"/>
        </w:rPr>
        <w:t xml:space="preserve">melanosis </w:t>
      </w:r>
      <w:r>
        <w:rPr>
          <w:lang w:val="en-IE"/>
        </w:rPr>
        <w:t>rate</w:t>
      </w:r>
      <w:bookmarkEnd w:id="10"/>
      <w:r>
        <w:rPr>
          <w:lang w:val="en-IE"/>
        </w:rPr>
        <w:t xml:space="preserve"> </w:t>
      </w:r>
      <w:bookmarkEnd w:id="11"/>
      <w:r w:rsidR="00EC086C">
        <w:rPr>
          <w:lang w:val="en-IE"/>
        </w:rPr>
        <w:t xml:space="preserve">resulted from </w:t>
      </w:r>
      <w:bookmarkStart w:id="12" w:name="_Hlk506201015"/>
      <w:r w:rsidR="00EC086C">
        <w:rPr>
          <w:lang w:val="en-IE"/>
        </w:rPr>
        <w:t>cooking at the relatively mild conditions applied</w:t>
      </w:r>
      <w:bookmarkEnd w:id="12"/>
      <w:r w:rsidR="00EC086C">
        <w:rPr>
          <w:lang w:val="en-IE"/>
        </w:rPr>
        <w:t>.</w:t>
      </w:r>
      <w:r w:rsidR="00874334">
        <w:rPr>
          <w:lang w:val="en-IE"/>
        </w:rPr>
        <w:t xml:space="preserve"> </w:t>
      </w:r>
      <w:r w:rsidR="00546218">
        <w:rPr>
          <w:lang w:val="en-IE"/>
        </w:rPr>
        <w:t xml:space="preserve">These </w:t>
      </w:r>
      <w:r w:rsidR="004F4733">
        <w:rPr>
          <w:lang w:val="en-IE"/>
        </w:rPr>
        <w:t>cooking</w:t>
      </w:r>
      <w:r w:rsidR="00546218">
        <w:rPr>
          <w:lang w:val="en-IE"/>
        </w:rPr>
        <w:t xml:space="preserve"> conditions may </w:t>
      </w:r>
      <w:r w:rsidR="00546218" w:rsidRPr="00623B9C">
        <w:rPr>
          <w:noProof/>
          <w:lang w:val="en-IE"/>
        </w:rPr>
        <w:t>be taken</w:t>
      </w:r>
      <w:r w:rsidR="00546218">
        <w:rPr>
          <w:lang w:val="en-IE"/>
        </w:rPr>
        <w:t xml:space="preserve"> as a reference by crab processors aiming to design mild cooking treatments.</w:t>
      </w:r>
      <w:r w:rsidR="004F4733">
        <w:rPr>
          <w:lang w:val="en-IE"/>
        </w:rPr>
        <w:t xml:space="preserve"> </w:t>
      </w:r>
      <w:r w:rsidR="004F4733" w:rsidRPr="00780BE5">
        <w:rPr>
          <w:lang w:val="en-US"/>
        </w:rPr>
        <w:t>Treatment with melanosis</w:t>
      </w:r>
      <w:r w:rsidR="00191D08">
        <w:rPr>
          <w:lang w:val="en-US"/>
        </w:rPr>
        <w:t xml:space="preserve"> </w:t>
      </w:r>
      <w:r w:rsidR="004F4733" w:rsidRPr="00780BE5">
        <w:rPr>
          <w:lang w:val="en-US"/>
        </w:rPr>
        <w:t xml:space="preserve">inhibitors </w:t>
      </w:r>
      <w:r w:rsidR="004F4733" w:rsidRPr="00780BE5">
        <w:rPr>
          <w:lang w:val="en-US"/>
        </w:rPr>
        <w:lastRenderedPageBreak/>
        <w:t xml:space="preserve">may also allow </w:t>
      </w:r>
      <w:r w:rsidR="004F4733" w:rsidRPr="00780BE5">
        <w:rPr>
          <w:noProof/>
          <w:lang w:val="en-US"/>
        </w:rPr>
        <w:t>lowering</w:t>
      </w:r>
      <w:r w:rsidR="004F4733" w:rsidRPr="00780BE5">
        <w:rPr>
          <w:lang w:val="en-US"/>
        </w:rPr>
        <w:t xml:space="preserve"> the cooking thermal load required for </w:t>
      </w:r>
      <w:r w:rsidR="00D506CB">
        <w:rPr>
          <w:lang w:val="en-US"/>
        </w:rPr>
        <w:t>reducing</w:t>
      </w:r>
      <w:r w:rsidR="004F4733" w:rsidRPr="00780BE5">
        <w:rPr>
          <w:lang w:val="en-US"/>
        </w:rPr>
        <w:t xml:space="preserve"> melanosis with positive repercussions on time and energy resources.</w:t>
      </w:r>
    </w:p>
    <w:p w14:paraId="4C9AE538" w14:textId="4BF1D552" w:rsidR="00F1490A" w:rsidRDefault="0053418F" w:rsidP="00780BE5">
      <w:pPr>
        <w:spacing w:line="480" w:lineRule="auto"/>
        <w:ind w:firstLine="482"/>
        <w:jc w:val="both"/>
        <w:rPr>
          <w:lang w:val="en-IE"/>
        </w:rPr>
      </w:pPr>
      <w:r>
        <w:rPr>
          <w:lang w:val="en-IE"/>
        </w:rPr>
        <w:t xml:space="preserve">The application of a </w:t>
      </w:r>
      <w:bookmarkStart w:id="13" w:name="_Hlk506201232"/>
      <w:r>
        <w:rPr>
          <w:lang w:val="en-IE"/>
        </w:rPr>
        <w:t>f</w:t>
      </w:r>
      <w:r w:rsidR="00F1490A">
        <w:rPr>
          <w:lang w:val="en-IE"/>
        </w:rPr>
        <w:t xml:space="preserve">reezing </w:t>
      </w:r>
      <w:r>
        <w:rPr>
          <w:lang w:val="en-IE"/>
        </w:rPr>
        <w:t xml:space="preserve">step </w:t>
      </w:r>
      <w:r w:rsidR="00965185">
        <w:rPr>
          <w:lang w:val="en-IE"/>
        </w:rPr>
        <w:t xml:space="preserve">to raw and cooked clusters before </w:t>
      </w:r>
      <w:r w:rsidR="004F4733">
        <w:rPr>
          <w:lang w:val="en-IE"/>
        </w:rPr>
        <w:t>chilled</w:t>
      </w:r>
      <w:r w:rsidR="00965185">
        <w:rPr>
          <w:lang w:val="en-IE"/>
        </w:rPr>
        <w:t xml:space="preserve"> storage </w:t>
      </w:r>
      <w:r w:rsidR="002F12F7">
        <w:rPr>
          <w:lang w:val="en-IE"/>
        </w:rPr>
        <w:t>had</w:t>
      </w:r>
      <w:r w:rsidR="00F1490A" w:rsidRPr="0077460D">
        <w:rPr>
          <w:noProof/>
          <w:lang w:val="en-IE"/>
        </w:rPr>
        <w:t xml:space="preserve"> </w:t>
      </w:r>
      <w:r w:rsidR="002F12F7">
        <w:rPr>
          <w:noProof/>
          <w:lang w:val="en-IE"/>
        </w:rPr>
        <w:t xml:space="preserve">the </w:t>
      </w:r>
      <w:r w:rsidR="002F12F7" w:rsidRPr="006A7F03">
        <w:rPr>
          <w:noProof/>
          <w:lang w:val="en-IE"/>
        </w:rPr>
        <w:t>largest</w:t>
      </w:r>
      <w:r w:rsidR="00F1490A">
        <w:rPr>
          <w:lang w:val="en-IE"/>
        </w:rPr>
        <w:t xml:space="preserve"> </w:t>
      </w:r>
      <w:r w:rsidR="002F12F7">
        <w:rPr>
          <w:noProof/>
          <w:lang w:val="en-IE"/>
        </w:rPr>
        <w:t>detrimental</w:t>
      </w:r>
      <w:r w:rsidR="00F1490A">
        <w:rPr>
          <w:lang w:val="en-IE"/>
        </w:rPr>
        <w:t xml:space="preserve"> effect </w:t>
      </w:r>
      <w:r w:rsidRPr="00623B9C">
        <w:rPr>
          <w:noProof/>
          <w:lang w:val="en-IE"/>
        </w:rPr>
        <w:t>in terms of</w:t>
      </w:r>
      <w:r>
        <w:rPr>
          <w:lang w:val="en-IE"/>
        </w:rPr>
        <w:t xml:space="preserve"> </w:t>
      </w:r>
      <w:r w:rsidR="00965185" w:rsidRPr="004A29E6">
        <w:rPr>
          <w:lang w:val="en-IE"/>
        </w:rPr>
        <w:t xml:space="preserve">melanosis </w:t>
      </w:r>
      <w:r w:rsidR="004F4733">
        <w:rPr>
          <w:noProof/>
          <w:lang w:val="en-US"/>
        </w:rPr>
        <w:t>rate</w:t>
      </w:r>
      <w:r w:rsidR="00965185" w:rsidRPr="004A29E6">
        <w:rPr>
          <w:lang w:val="en-IE"/>
        </w:rPr>
        <w:t>.</w:t>
      </w:r>
    </w:p>
    <w:p w14:paraId="17919664" w14:textId="0F4E97AB" w:rsidR="00780BE5" w:rsidRDefault="00780BE5" w:rsidP="00780BE5">
      <w:pPr>
        <w:spacing w:line="480" w:lineRule="auto"/>
        <w:ind w:firstLine="482"/>
        <w:jc w:val="both"/>
        <w:rPr>
          <w:lang w:val="en-IE"/>
        </w:rPr>
      </w:pPr>
      <w:r>
        <w:rPr>
          <w:noProof/>
          <w:shd w:val="clear" w:color="auto" w:fill="FFFFFF"/>
        </w:rPr>
        <w:t xml:space="preserve">The effect of </w:t>
      </w:r>
      <w:r w:rsidRPr="00084F26">
        <w:rPr>
          <w:noProof/>
          <w:shd w:val="clear" w:color="auto" w:fill="FFFFFF"/>
        </w:rPr>
        <w:t>inhib</w:t>
      </w:r>
      <w:r>
        <w:rPr>
          <w:noProof/>
          <w:shd w:val="clear" w:color="auto" w:fill="FFFFFF"/>
        </w:rPr>
        <w:t>i</w:t>
      </w:r>
      <w:r w:rsidRPr="00084F26">
        <w:rPr>
          <w:noProof/>
          <w:shd w:val="clear" w:color="auto" w:fill="FFFFFF"/>
        </w:rPr>
        <w:t>tors</w:t>
      </w:r>
      <w:r w:rsidRPr="00C034D3">
        <w:rPr>
          <w:shd w:val="clear" w:color="auto" w:fill="FFFFFF"/>
        </w:rPr>
        <w:t>, cooking</w:t>
      </w:r>
      <w:r>
        <w:rPr>
          <w:shd w:val="clear" w:color="auto" w:fill="FFFFFF"/>
        </w:rPr>
        <w:t>,</w:t>
      </w:r>
      <w:r w:rsidRPr="00C034D3">
        <w:rPr>
          <w:shd w:val="clear" w:color="auto" w:fill="FFFFFF"/>
        </w:rPr>
        <w:t xml:space="preserve"> and </w:t>
      </w:r>
      <w:r w:rsidRPr="00084F26">
        <w:rPr>
          <w:noProof/>
          <w:shd w:val="clear" w:color="auto" w:fill="FFFFFF"/>
        </w:rPr>
        <w:t>freezing</w:t>
      </w:r>
      <w:r w:rsidRPr="00C034D3">
        <w:rPr>
          <w:shd w:val="clear" w:color="auto" w:fill="FFFFFF"/>
        </w:rPr>
        <w:t xml:space="preserve"> </w:t>
      </w:r>
      <w:r>
        <w:rPr>
          <w:shd w:val="clear" w:color="auto" w:fill="FFFFFF"/>
        </w:rPr>
        <w:t xml:space="preserve">on melanosis rate was not dependent </w:t>
      </w:r>
      <w:r w:rsidRPr="00623B9C">
        <w:rPr>
          <w:noProof/>
          <w:shd w:val="clear" w:color="auto" w:fill="FFFFFF"/>
        </w:rPr>
        <w:t>on cluster</w:t>
      </w:r>
      <w:r>
        <w:rPr>
          <w:shd w:val="clear" w:color="auto" w:fill="FFFFFF"/>
        </w:rPr>
        <w:t xml:space="preserve"> size</w:t>
      </w:r>
      <w:r w:rsidRPr="00C034D3">
        <w:rPr>
          <w:shd w:val="clear" w:color="auto" w:fill="FFFFFF"/>
        </w:rPr>
        <w:t>.</w:t>
      </w:r>
    </w:p>
    <w:bookmarkEnd w:id="8"/>
    <w:bookmarkEnd w:id="13"/>
    <w:p w14:paraId="6AE9F26A" w14:textId="3EFD23E8" w:rsidR="00191D08" w:rsidRDefault="00F3281B" w:rsidP="004A32AC">
      <w:pPr>
        <w:spacing w:line="480" w:lineRule="auto"/>
        <w:ind w:firstLine="482"/>
        <w:jc w:val="both"/>
        <w:rPr>
          <w:lang w:val="en-US"/>
        </w:rPr>
      </w:pPr>
      <w:r w:rsidRPr="00EE17D7">
        <w:rPr>
          <w:lang w:val="en-US"/>
        </w:rPr>
        <w:t xml:space="preserve">The present study </w:t>
      </w:r>
      <w:r w:rsidR="0053418F">
        <w:rPr>
          <w:lang w:val="en-US"/>
        </w:rPr>
        <w:t>demonstrated</w:t>
      </w:r>
      <w:r w:rsidRPr="00EE17D7">
        <w:rPr>
          <w:lang w:val="en-US"/>
        </w:rPr>
        <w:t xml:space="preserve"> that melanosis </w:t>
      </w:r>
      <w:r w:rsidRPr="00743652">
        <w:rPr>
          <w:noProof/>
          <w:lang w:val="en-US"/>
        </w:rPr>
        <w:t>m</w:t>
      </w:r>
      <w:r w:rsidR="00743652">
        <w:rPr>
          <w:noProof/>
          <w:lang w:val="en-US"/>
        </w:rPr>
        <w:t>ight</w:t>
      </w:r>
      <w:r w:rsidRPr="00EE17D7">
        <w:rPr>
          <w:lang w:val="en-US"/>
        </w:rPr>
        <w:t xml:space="preserve"> occur very rapidly </w:t>
      </w:r>
      <w:r w:rsidR="0053418F">
        <w:rPr>
          <w:lang w:val="en-US"/>
        </w:rPr>
        <w:t xml:space="preserve">and markedly </w:t>
      </w:r>
      <w:r w:rsidR="00965185" w:rsidRPr="00EE17D7">
        <w:rPr>
          <w:lang w:val="en-US"/>
        </w:rPr>
        <w:t xml:space="preserve">during </w:t>
      </w:r>
      <w:r w:rsidR="0029482B">
        <w:rPr>
          <w:lang w:val="en-US"/>
        </w:rPr>
        <w:t>chilled</w:t>
      </w:r>
      <w:r w:rsidR="00965185" w:rsidRPr="00EE17D7">
        <w:rPr>
          <w:lang w:val="en-US"/>
        </w:rPr>
        <w:t xml:space="preserve"> storage </w:t>
      </w:r>
      <w:r w:rsidR="001127FA">
        <w:rPr>
          <w:lang w:val="en-US"/>
        </w:rPr>
        <w:t xml:space="preserve">especially </w:t>
      </w:r>
      <w:r w:rsidRPr="00EE17D7">
        <w:rPr>
          <w:lang w:val="en-US"/>
        </w:rPr>
        <w:t>in cooked</w:t>
      </w:r>
      <w:r w:rsidR="00965185">
        <w:rPr>
          <w:lang w:val="en-US"/>
        </w:rPr>
        <w:t>,</w:t>
      </w:r>
      <w:r w:rsidRPr="00EE17D7">
        <w:rPr>
          <w:lang w:val="en-US"/>
        </w:rPr>
        <w:t xml:space="preserve"> raw-</w:t>
      </w:r>
      <w:r w:rsidR="0053418F">
        <w:rPr>
          <w:lang w:val="en-US"/>
        </w:rPr>
        <w:t>frozen</w:t>
      </w:r>
      <w:r w:rsidR="00965185">
        <w:rPr>
          <w:lang w:val="en-US"/>
        </w:rPr>
        <w:t>,</w:t>
      </w:r>
      <w:r w:rsidRPr="00EE17D7">
        <w:rPr>
          <w:lang w:val="en-US"/>
        </w:rPr>
        <w:t xml:space="preserve"> and cooked-frozen clusters </w:t>
      </w:r>
      <w:r w:rsidR="003C5A42">
        <w:rPr>
          <w:lang w:val="en-US"/>
        </w:rPr>
        <w:t>not treated with 4-</w:t>
      </w:r>
      <w:r w:rsidR="00D506CB">
        <w:rPr>
          <w:lang w:val="en-US"/>
        </w:rPr>
        <w:t>hexylresorcinol</w:t>
      </w:r>
      <w:r w:rsidR="00965185">
        <w:rPr>
          <w:lang w:val="en-US"/>
        </w:rPr>
        <w:t>. Depending on the limit of acceptance</w:t>
      </w:r>
      <w:r w:rsidR="00D506CB">
        <w:rPr>
          <w:lang w:val="en-US"/>
        </w:rPr>
        <w:t>,</w:t>
      </w:r>
      <w:r w:rsidR="00965185">
        <w:rPr>
          <w:lang w:val="en-US"/>
        </w:rPr>
        <w:t xml:space="preserve"> </w:t>
      </w:r>
      <w:r w:rsidR="004A29E6">
        <w:rPr>
          <w:lang w:val="en-US"/>
        </w:rPr>
        <w:t xml:space="preserve">melanosis should </w:t>
      </w:r>
      <w:r w:rsidR="004A29E6" w:rsidRPr="00623B9C">
        <w:rPr>
          <w:noProof/>
          <w:lang w:val="en-US"/>
        </w:rPr>
        <w:t>be</w:t>
      </w:r>
      <w:r w:rsidRPr="00623B9C">
        <w:rPr>
          <w:noProof/>
          <w:lang w:val="en-US"/>
        </w:rPr>
        <w:t xml:space="preserve"> </w:t>
      </w:r>
      <w:r w:rsidR="004A29E6" w:rsidRPr="00623B9C">
        <w:rPr>
          <w:noProof/>
          <w:lang w:val="en-US"/>
        </w:rPr>
        <w:t>monitored</w:t>
      </w:r>
      <w:r w:rsidRPr="00EE17D7">
        <w:rPr>
          <w:lang w:val="en-US"/>
        </w:rPr>
        <w:t xml:space="preserve"> as the earliest critical </w:t>
      </w:r>
      <w:r w:rsidR="004A29E6">
        <w:rPr>
          <w:lang w:val="en-US"/>
        </w:rPr>
        <w:t>indicator</w:t>
      </w:r>
      <w:r w:rsidRPr="00EE17D7">
        <w:rPr>
          <w:lang w:val="en-US"/>
        </w:rPr>
        <w:t xml:space="preserve"> of quality de</w:t>
      </w:r>
      <w:r w:rsidR="00965185">
        <w:rPr>
          <w:lang w:val="en-US"/>
        </w:rPr>
        <w:t>cay</w:t>
      </w:r>
      <w:r w:rsidRPr="00EE17D7">
        <w:rPr>
          <w:lang w:val="en-US"/>
        </w:rPr>
        <w:t xml:space="preserve"> for </w:t>
      </w:r>
      <w:r w:rsidR="00965185">
        <w:rPr>
          <w:lang w:val="en-US"/>
        </w:rPr>
        <w:t xml:space="preserve">future </w:t>
      </w:r>
      <w:r w:rsidRPr="00EE17D7">
        <w:rPr>
          <w:lang w:val="en-US"/>
        </w:rPr>
        <w:t>shelf-life assessment studies</w:t>
      </w:r>
      <w:r w:rsidR="00965185">
        <w:rPr>
          <w:lang w:val="en-US"/>
        </w:rPr>
        <w:t xml:space="preserve"> of snow crab clusters.</w:t>
      </w:r>
    </w:p>
    <w:p w14:paraId="10574790" w14:textId="178DC5D7" w:rsidR="00AE5677" w:rsidRDefault="00AE5677" w:rsidP="00AE5677">
      <w:pPr>
        <w:spacing w:line="480" w:lineRule="auto"/>
        <w:jc w:val="both"/>
        <w:rPr>
          <w:lang w:val="en-US"/>
        </w:rPr>
      </w:pPr>
    </w:p>
    <w:p w14:paraId="34EB7AB6" w14:textId="77777777" w:rsidR="00AE5677" w:rsidRPr="0029482B" w:rsidRDefault="00AE5677" w:rsidP="00AE5677">
      <w:pPr>
        <w:spacing w:line="480" w:lineRule="auto"/>
        <w:jc w:val="both"/>
        <w:rPr>
          <w:lang w:val="en-US"/>
        </w:rPr>
      </w:pPr>
    </w:p>
    <w:p w14:paraId="2F6601D8" w14:textId="24FF62B0" w:rsidR="001364A6" w:rsidRDefault="001364A6" w:rsidP="0085563B">
      <w:pPr>
        <w:spacing w:line="480" w:lineRule="auto"/>
        <w:jc w:val="both"/>
        <w:rPr>
          <w:b/>
          <w:bCs/>
          <w:lang w:val="en-IE"/>
        </w:rPr>
      </w:pPr>
      <w:r>
        <w:rPr>
          <w:b/>
          <w:bCs/>
          <w:lang w:val="en-IE"/>
        </w:rPr>
        <w:t>Declaration of interest</w:t>
      </w:r>
    </w:p>
    <w:p w14:paraId="629E01F0" w14:textId="0713A19A" w:rsidR="001364A6" w:rsidRPr="001364A6" w:rsidRDefault="001364A6" w:rsidP="0085563B">
      <w:pPr>
        <w:spacing w:line="480" w:lineRule="auto"/>
        <w:jc w:val="both"/>
        <w:rPr>
          <w:bCs/>
          <w:lang w:val="en-IE"/>
        </w:rPr>
      </w:pPr>
      <w:r w:rsidRPr="001364A6">
        <w:rPr>
          <w:bCs/>
          <w:lang w:val="en-IE"/>
        </w:rPr>
        <w:t>The authors declare no conflict</w:t>
      </w:r>
      <w:r w:rsidR="00D479EA">
        <w:rPr>
          <w:bCs/>
          <w:lang w:val="en-IE"/>
        </w:rPr>
        <w:t>s</w:t>
      </w:r>
      <w:r w:rsidRPr="001364A6">
        <w:rPr>
          <w:bCs/>
          <w:lang w:val="en-IE"/>
        </w:rPr>
        <w:t xml:space="preserve"> of interest</w:t>
      </w:r>
      <w:r>
        <w:rPr>
          <w:bCs/>
          <w:lang w:val="en-IE"/>
        </w:rPr>
        <w:t>.</w:t>
      </w:r>
    </w:p>
    <w:p w14:paraId="1B9B47B0" w14:textId="29E13E51" w:rsidR="001364A6" w:rsidRDefault="001364A6" w:rsidP="0085563B">
      <w:pPr>
        <w:spacing w:line="480" w:lineRule="auto"/>
        <w:jc w:val="both"/>
        <w:rPr>
          <w:b/>
          <w:bCs/>
          <w:lang w:val="en-IE"/>
        </w:rPr>
      </w:pPr>
    </w:p>
    <w:p w14:paraId="41205FC0" w14:textId="77777777" w:rsidR="00D479EA" w:rsidRDefault="00D479EA" w:rsidP="0085563B">
      <w:pPr>
        <w:spacing w:line="480" w:lineRule="auto"/>
        <w:jc w:val="both"/>
        <w:rPr>
          <w:b/>
          <w:bCs/>
          <w:lang w:val="en-IE"/>
        </w:rPr>
      </w:pPr>
    </w:p>
    <w:p w14:paraId="3AC3DA29" w14:textId="4DA059A1" w:rsidR="0085563B" w:rsidRPr="0085563B" w:rsidRDefault="0085563B" w:rsidP="0085563B">
      <w:pPr>
        <w:spacing w:line="480" w:lineRule="auto"/>
        <w:jc w:val="both"/>
        <w:rPr>
          <w:b/>
          <w:bCs/>
          <w:lang w:val="en-IE"/>
        </w:rPr>
      </w:pPr>
      <w:r w:rsidRPr="0085563B">
        <w:rPr>
          <w:b/>
          <w:bCs/>
          <w:lang w:val="en-IE"/>
        </w:rPr>
        <w:t>Acknowledgements</w:t>
      </w:r>
    </w:p>
    <w:p w14:paraId="2C778615" w14:textId="4286F89F" w:rsidR="004A32AC" w:rsidRPr="00D479EA" w:rsidRDefault="00B448C5" w:rsidP="00D479EA">
      <w:pPr>
        <w:spacing w:line="480" w:lineRule="auto"/>
        <w:ind w:firstLine="482"/>
        <w:jc w:val="both"/>
        <w:rPr>
          <w:lang w:val="en-IE"/>
        </w:rPr>
      </w:pPr>
      <w:r w:rsidRPr="00B27C5C">
        <w:rPr>
          <w:lang w:val="en-IE"/>
        </w:rPr>
        <w:t xml:space="preserve">This work </w:t>
      </w:r>
      <w:r w:rsidRPr="00623B9C">
        <w:rPr>
          <w:noProof/>
          <w:lang w:val="en-IE"/>
        </w:rPr>
        <w:t>was funded</w:t>
      </w:r>
      <w:r w:rsidRPr="00B27C5C">
        <w:rPr>
          <w:lang w:val="en-IE"/>
        </w:rPr>
        <w:t xml:space="preserve"> by </w:t>
      </w:r>
      <w:r w:rsidR="00B27C5C" w:rsidRPr="00B27C5C">
        <w:rPr>
          <w:lang w:val="en-US"/>
        </w:rPr>
        <w:t xml:space="preserve">the </w:t>
      </w:r>
      <w:r w:rsidR="00B27C5C" w:rsidRPr="00B27C5C">
        <w:rPr>
          <w:bCs/>
          <w:lang w:val="en-US"/>
        </w:rPr>
        <w:t xml:space="preserve">MABIT </w:t>
      </w:r>
      <w:r w:rsidR="00191D08">
        <w:rPr>
          <w:bCs/>
          <w:lang w:val="en-US"/>
        </w:rPr>
        <w:t>programme</w:t>
      </w:r>
      <w:r w:rsidR="00B27C5C" w:rsidRPr="00B27C5C">
        <w:rPr>
          <w:lang w:val="en-US"/>
        </w:rPr>
        <w:t xml:space="preserve"> (</w:t>
      </w:r>
      <w:r w:rsidR="00B27C5C" w:rsidRPr="00B27C5C">
        <w:rPr>
          <w:bCs/>
          <w:lang w:val="en-US"/>
        </w:rPr>
        <w:t>Norway.</w:t>
      </w:r>
      <w:r w:rsidR="00B27C5C" w:rsidRPr="00B27C5C">
        <w:rPr>
          <w:lang w:val="en-US"/>
        </w:rPr>
        <w:t xml:space="preserve"> ref. AF0072).</w:t>
      </w:r>
      <w:r w:rsidR="00B27C5C">
        <w:rPr>
          <w:lang w:val="en-IE"/>
        </w:rPr>
        <w:t xml:space="preserve"> </w:t>
      </w:r>
      <w:r w:rsidR="00B27C5C" w:rsidRPr="00B27C5C">
        <w:rPr>
          <w:noProof/>
          <w:lang w:val="en-IE"/>
        </w:rPr>
        <w:t>T</w:t>
      </w:r>
      <w:r w:rsidR="0077460D" w:rsidRPr="00B27C5C">
        <w:rPr>
          <w:noProof/>
          <w:lang w:val="en-IE"/>
        </w:rPr>
        <w:t xml:space="preserve">his </w:t>
      </w:r>
      <w:r w:rsidR="00B27C5C">
        <w:rPr>
          <w:noProof/>
          <w:lang w:val="en-IE"/>
        </w:rPr>
        <w:t>study</w:t>
      </w:r>
      <w:r w:rsidR="0077460D" w:rsidRPr="00B27C5C">
        <w:rPr>
          <w:noProof/>
          <w:lang w:val="en-IE"/>
        </w:rPr>
        <w:t xml:space="preserve"> </w:t>
      </w:r>
      <w:r w:rsidR="0077460D" w:rsidRPr="00623B9C">
        <w:rPr>
          <w:noProof/>
          <w:lang w:val="en-IE"/>
        </w:rPr>
        <w:t>was</w:t>
      </w:r>
      <w:r w:rsidR="0085563B" w:rsidRPr="00623B9C">
        <w:rPr>
          <w:noProof/>
          <w:lang w:val="en-IE"/>
        </w:rPr>
        <w:t xml:space="preserve"> </w:t>
      </w:r>
      <w:r w:rsidR="00B27C5C" w:rsidRPr="00623B9C">
        <w:rPr>
          <w:noProof/>
          <w:lang w:val="en-IE"/>
        </w:rPr>
        <w:t xml:space="preserve">also </w:t>
      </w:r>
      <w:r w:rsidR="007561A5" w:rsidRPr="00623B9C">
        <w:rPr>
          <w:noProof/>
          <w:lang w:val="en-IE"/>
        </w:rPr>
        <w:t>supported</w:t>
      </w:r>
      <w:r w:rsidR="0085563B" w:rsidRPr="00B27C5C">
        <w:rPr>
          <w:lang w:val="en-IE"/>
        </w:rPr>
        <w:t xml:space="preserve"> by</w:t>
      </w:r>
      <w:r w:rsidR="007561A5" w:rsidRPr="00B27C5C">
        <w:rPr>
          <w:lang w:val="en-IE"/>
        </w:rPr>
        <w:t xml:space="preserve"> the Erasmus+ traineeship program</w:t>
      </w:r>
      <w:r w:rsidR="00A723D0">
        <w:rPr>
          <w:lang w:val="en-IE"/>
        </w:rPr>
        <w:t>me</w:t>
      </w:r>
      <w:r w:rsidR="007561A5" w:rsidRPr="00B27C5C">
        <w:rPr>
          <w:lang w:val="en-IE"/>
        </w:rPr>
        <w:t xml:space="preserve"> (2016/2017) and the </w:t>
      </w:r>
      <w:r w:rsidR="0085563B" w:rsidRPr="00B27C5C">
        <w:rPr>
          <w:lang w:val="en-IE"/>
        </w:rPr>
        <w:t>Irish Department of Agriculture, Food and the Marine within the project QualCrust (</w:t>
      </w:r>
      <w:r w:rsidR="000E04C0" w:rsidRPr="00B27C5C">
        <w:rPr>
          <w:lang w:val="en-IE"/>
        </w:rPr>
        <w:t xml:space="preserve">No. </w:t>
      </w:r>
      <w:r w:rsidR="0085563B" w:rsidRPr="00B27C5C">
        <w:rPr>
          <w:lang w:val="en-IE"/>
        </w:rPr>
        <w:t xml:space="preserve">13/F/529). We </w:t>
      </w:r>
      <w:r w:rsidR="00532D57" w:rsidRPr="00B27C5C">
        <w:rPr>
          <w:lang w:val="en-IE"/>
        </w:rPr>
        <w:t>are grateful</w:t>
      </w:r>
      <w:r w:rsidR="007448CA" w:rsidRPr="00B27C5C">
        <w:rPr>
          <w:lang w:val="en-IE"/>
        </w:rPr>
        <w:t xml:space="preserve"> to </w:t>
      </w:r>
      <w:r w:rsidR="0085563B" w:rsidRPr="00B27C5C">
        <w:rPr>
          <w:lang w:val="en-IE"/>
        </w:rPr>
        <w:t>Svein Kristian Stormo</w:t>
      </w:r>
      <w:r w:rsidR="007448CA" w:rsidRPr="00B27C5C">
        <w:rPr>
          <w:lang w:val="en-IE"/>
        </w:rPr>
        <w:t xml:space="preserve"> and </w:t>
      </w:r>
      <w:r w:rsidR="007448CA" w:rsidRPr="00B27C5C">
        <w:rPr>
          <w:shd w:val="clear" w:color="auto" w:fill="FFFFFF"/>
          <w:lang w:val="en-IE"/>
        </w:rPr>
        <w:t>Themistoklis Altintzoglou</w:t>
      </w:r>
      <w:r w:rsidR="007448CA" w:rsidRPr="00B27C5C">
        <w:rPr>
          <w:lang w:val="en-IE"/>
        </w:rPr>
        <w:t xml:space="preserve"> </w:t>
      </w:r>
      <w:r w:rsidR="0085563B" w:rsidRPr="00B27C5C">
        <w:rPr>
          <w:lang w:val="en-IE"/>
        </w:rPr>
        <w:t xml:space="preserve">for </w:t>
      </w:r>
      <w:r w:rsidR="00532D57" w:rsidRPr="00B27C5C">
        <w:rPr>
          <w:lang w:val="en-IE"/>
        </w:rPr>
        <w:t xml:space="preserve">advice while designing the present study and for </w:t>
      </w:r>
      <w:r w:rsidR="0085563B" w:rsidRPr="00B27C5C">
        <w:rPr>
          <w:lang w:val="en-IE"/>
        </w:rPr>
        <w:t>fruitful di</w:t>
      </w:r>
      <w:r w:rsidR="00387DA5" w:rsidRPr="00B27C5C">
        <w:rPr>
          <w:lang w:val="en-IE"/>
        </w:rPr>
        <w:t>scussion</w:t>
      </w:r>
      <w:r w:rsidR="00532D57" w:rsidRPr="00B27C5C">
        <w:rPr>
          <w:lang w:val="en-IE"/>
        </w:rPr>
        <w:t>s.</w:t>
      </w:r>
      <w:r w:rsidR="00387DA5" w:rsidRPr="00B27C5C">
        <w:rPr>
          <w:lang w:val="en-IE"/>
        </w:rPr>
        <w:t xml:space="preserve"> </w:t>
      </w:r>
      <w:r w:rsidR="00532D57" w:rsidRPr="00B27C5C">
        <w:rPr>
          <w:lang w:val="en-IE"/>
        </w:rPr>
        <w:t xml:space="preserve">We would </w:t>
      </w:r>
      <w:r w:rsidR="0077460D" w:rsidRPr="00B27C5C">
        <w:rPr>
          <w:noProof/>
          <w:lang w:val="en-IE"/>
        </w:rPr>
        <w:t>also like</w:t>
      </w:r>
      <w:r w:rsidR="00532D57" w:rsidRPr="00B27C5C">
        <w:rPr>
          <w:lang w:val="en-IE"/>
        </w:rPr>
        <w:t xml:space="preserve"> to thank</w:t>
      </w:r>
      <w:r w:rsidR="00387DA5" w:rsidRPr="00B27C5C">
        <w:rPr>
          <w:lang w:val="en-IE"/>
        </w:rPr>
        <w:t xml:space="preserve"> Adrian Eyser Grip</w:t>
      </w:r>
      <w:r w:rsidR="00D13B27" w:rsidRPr="00B27C5C">
        <w:rPr>
          <w:lang w:val="en-IE"/>
        </w:rPr>
        <w:t xml:space="preserve">, </w:t>
      </w:r>
      <w:r w:rsidR="007448CA" w:rsidRPr="00B27C5C">
        <w:rPr>
          <w:rStyle w:val="Utheving"/>
          <w:bCs/>
          <w:i w:val="0"/>
          <w:iCs w:val="0"/>
          <w:shd w:val="clear" w:color="auto" w:fill="FFFFFF"/>
          <w:lang w:val="en-IE"/>
        </w:rPr>
        <w:t xml:space="preserve">Jan Arne </w:t>
      </w:r>
      <w:r w:rsidR="007448CA" w:rsidRPr="00B27C5C">
        <w:rPr>
          <w:shd w:val="clear" w:color="auto" w:fill="FFFFFF"/>
          <w:lang w:val="en-IE"/>
        </w:rPr>
        <w:t>Arnesen,</w:t>
      </w:r>
      <w:r w:rsidR="007448CA" w:rsidRPr="00B27C5C">
        <w:rPr>
          <w:lang w:val="en-IE"/>
        </w:rPr>
        <w:t xml:space="preserve"> Runar Gjerp Solstad and </w:t>
      </w:r>
      <w:r w:rsidR="0085563B" w:rsidRPr="00B27C5C">
        <w:rPr>
          <w:lang w:val="en-IE"/>
        </w:rPr>
        <w:t>Tor Evensen</w:t>
      </w:r>
      <w:r w:rsidR="00B27C5C" w:rsidRPr="00B27C5C">
        <w:rPr>
          <w:shd w:val="clear" w:color="auto" w:fill="FFFFFF"/>
          <w:lang w:val="en-IE"/>
        </w:rPr>
        <w:t xml:space="preserve"> </w:t>
      </w:r>
      <w:r w:rsidR="0085563B" w:rsidRPr="00B27C5C">
        <w:rPr>
          <w:lang w:val="en-IE"/>
        </w:rPr>
        <w:t>for technical assistance in performing the experiments</w:t>
      </w:r>
      <w:r w:rsidR="00B27C5C" w:rsidRPr="00B27C5C">
        <w:rPr>
          <w:lang w:val="en-IE"/>
        </w:rPr>
        <w:t xml:space="preserve"> and Gunhild Johansson for drawing the snow crab cluster illustration.</w:t>
      </w:r>
    </w:p>
    <w:p w14:paraId="1CB2126A" w14:textId="77777777" w:rsidR="005B0281" w:rsidRPr="002A6D47" w:rsidRDefault="005B0281" w:rsidP="005B0281">
      <w:pPr>
        <w:spacing w:line="480" w:lineRule="auto"/>
        <w:jc w:val="both"/>
        <w:rPr>
          <w:bCs/>
        </w:rPr>
      </w:pPr>
      <w:r w:rsidRPr="002A6D47">
        <w:rPr>
          <w:b/>
          <w:bCs/>
        </w:rPr>
        <w:lastRenderedPageBreak/>
        <w:t>References</w:t>
      </w:r>
    </w:p>
    <w:p w14:paraId="77B1F104" w14:textId="77777777" w:rsidR="00137A0F" w:rsidRDefault="005B0281" w:rsidP="004A15BC">
      <w:pPr>
        <w:widowControl w:val="0"/>
        <w:autoSpaceDE w:val="0"/>
        <w:autoSpaceDN w:val="0"/>
        <w:adjustRightInd w:val="0"/>
        <w:spacing w:line="480" w:lineRule="auto"/>
        <w:ind w:left="482" w:hanging="482"/>
        <w:jc w:val="both"/>
        <w:rPr>
          <w:shd w:val="clear" w:color="auto" w:fill="FFFFFF"/>
        </w:rPr>
      </w:pPr>
      <w:r w:rsidRPr="002A6D47">
        <w:rPr>
          <w:shd w:val="clear" w:color="auto" w:fill="FFFFFF"/>
        </w:rPr>
        <w:t xml:space="preserve">Adachi, K., Hirata, T., Nagai, K., &amp; Sakaguchi, M. (2001). </w:t>
      </w:r>
      <w:r w:rsidRPr="006A7F03">
        <w:rPr>
          <w:noProof/>
          <w:shd w:val="clear" w:color="auto" w:fill="FFFFFF"/>
        </w:rPr>
        <w:t>Hemocyanin</w:t>
      </w:r>
      <w:r w:rsidRPr="002A6D47">
        <w:rPr>
          <w:shd w:val="clear" w:color="auto" w:fill="FFFFFF"/>
        </w:rPr>
        <w:t xml:space="preserve"> a most likely inducer of black spots in </w:t>
      </w:r>
      <w:r w:rsidRPr="006A7F03">
        <w:rPr>
          <w:noProof/>
          <w:shd w:val="clear" w:color="auto" w:fill="FFFFFF"/>
        </w:rPr>
        <w:t>kuruma</w:t>
      </w:r>
      <w:r w:rsidRPr="002A6D47">
        <w:rPr>
          <w:shd w:val="clear" w:color="auto" w:fill="FFFFFF"/>
        </w:rPr>
        <w:t xml:space="preserve"> prawn </w:t>
      </w:r>
      <w:r w:rsidRPr="002A6D47">
        <w:rPr>
          <w:i/>
          <w:shd w:val="clear" w:color="auto" w:fill="FFFFFF"/>
        </w:rPr>
        <w:t xml:space="preserve">Penaeus </w:t>
      </w:r>
      <w:r w:rsidRPr="00623B9C">
        <w:rPr>
          <w:i/>
          <w:noProof/>
          <w:shd w:val="clear" w:color="auto" w:fill="FFFFFF"/>
        </w:rPr>
        <w:t>japonicus</w:t>
      </w:r>
      <w:r w:rsidRPr="002A6D47">
        <w:rPr>
          <w:shd w:val="clear" w:color="auto" w:fill="FFFFFF"/>
        </w:rPr>
        <w:t xml:space="preserve"> during storage.</w:t>
      </w:r>
      <w:r w:rsidRPr="002A6D47">
        <w:rPr>
          <w:rStyle w:val="apple-converted-space"/>
          <w:shd w:val="clear" w:color="auto" w:fill="FFFFFF"/>
        </w:rPr>
        <w:t xml:space="preserve"> </w:t>
      </w:r>
      <w:r w:rsidRPr="002A6D47">
        <w:rPr>
          <w:i/>
          <w:iCs/>
          <w:shd w:val="clear" w:color="auto" w:fill="FFFFFF"/>
        </w:rPr>
        <w:t>Journal of Food Science</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66</w:t>
      </w:r>
      <w:r w:rsidRPr="002A6D47">
        <w:rPr>
          <w:shd w:val="clear" w:color="auto" w:fill="FFFFFF"/>
        </w:rPr>
        <w:t>(8), 1130</w:t>
      </w:r>
      <w:r w:rsidRPr="002A6D47">
        <w:rPr>
          <w:noProof/>
          <w:shd w:val="clear" w:color="auto" w:fill="FFFFFF"/>
          <w:lang w:val="en-IE"/>
        </w:rPr>
        <w:t>–</w:t>
      </w:r>
      <w:r w:rsidRPr="002A6D47">
        <w:rPr>
          <w:shd w:val="clear" w:color="auto" w:fill="FFFFFF"/>
        </w:rPr>
        <w:t>1136.</w:t>
      </w:r>
    </w:p>
    <w:p w14:paraId="6C11F9B7" w14:textId="77FEEE13" w:rsidR="005B0281" w:rsidRPr="00137A0F" w:rsidRDefault="00137A0F" w:rsidP="00137A0F">
      <w:pPr>
        <w:widowControl w:val="0"/>
        <w:autoSpaceDE w:val="0"/>
        <w:autoSpaceDN w:val="0"/>
        <w:adjustRightInd w:val="0"/>
        <w:spacing w:line="480" w:lineRule="auto"/>
        <w:ind w:left="482" w:hanging="482"/>
        <w:jc w:val="both"/>
        <w:rPr>
          <w:noProof/>
          <w:lang w:val="en-IE"/>
        </w:rPr>
      </w:pPr>
      <w:bookmarkStart w:id="14" w:name="_Hlk506806516"/>
      <w:r w:rsidRPr="006834D6">
        <w:rPr>
          <w:noProof/>
          <w:lang w:val="en-US"/>
        </w:rPr>
        <w:t>Alvsvåg, J., Agnalt, A. L., &amp; Jørstad</w:t>
      </w:r>
      <w:bookmarkEnd w:id="14"/>
      <w:r w:rsidRPr="006834D6">
        <w:rPr>
          <w:noProof/>
          <w:lang w:val="en-US"/>
        </w:rPr>
        <w:t xml:space="preserve">, K. E. (2009). </w:t>
      </w:r>
      <w:r w:rsidRPr="002A6D47">
        <w:rPr>
          <w:noProof/>
          <w:lang w:val="en-IE"/>
        </w:rPr>
        <w:t>Evidence for a permanent establishment of the snow crab (</w:t>
      </w:r>
      <w:r w:rsidRPr="002A6D47">
        <w:rPr>
          <w:i/>
          <w:iCs/>
          <w:noProof/>
          <w:lang w:val="en-IE"/>
        </w:rPr>
        <w:t>Chionoecetes opilio</w:t>
      </w:r>
      <w:r w:rsidRPr="002A6D47">
        <w:rPr>
          <w:noProof/>
          <w:lang w:val="en-IE"/>
        </w:rPr>
        <w:t xml:space="preserve">) in the Barents Sea. </w:t>
      </w:r>
      <w:r w:rsidRPr="002A6D47">
        <w:rPr>
          <w:i/>
          <w:iCs/>
          <w:noProof/>
          <w:lang w:val="en-IE"/>
        </w:rPr>
        <w:t>Biological Invasions</w:t>
      </w:r>
      <w:r w:rsidRPr="002A6D47">
        <w:rPr>
          <w:noProof/>
          <w:lang w:val="en-IE"/>
        </w:rPr>
        <w:t xml:space="preserve">, </w:t>
      </w:r>
      <w:r w:rsidRPr="002A6D47">
        <w:rPr>
          <w:i/>
          <w:iCs/>
          <w:noProof/>
          <w:lang w:val="en-IE"/>
        </w:rPr>
        <w:t>11</w:t>
      </w:r>
      <w:r w:rsidRPr="002A6D47">
        <w:rPr>
          <w:noProof/>
          <w:lang w:val="en-IE"/>
        </w:rPr>
        <w:t>(3), 587</w:t>
      </w:r>
      <w:r w:rsidRPr="002A6D47">
        <w:rPr>
          <w:shd w:val="clear" w:color="auto" w:fill="FFFFFF"/>
          <w:lang w:val="en-IE"/>
        </w:rPr>
        <w:t>–</w:t>
      </w:r>
      <w:r w:rsidRPr="002A6D47">
        <w:rPr>
          <w:noProof/>
          <w:lang w:val="en-IE"/>
        </w:rPr>
        <w:t>595.</w:t>
      </w:r>
      <w:r w:rsidR="005B0281" w:rsidRPr="002A6D47">
        <w:fldChar w:fldCharType="begin" w:fldLock="1"/>
      </w:r>
      <w:r w:rsidR="005B0281" w:rsidRPr="002A6D47">
        <w:rPr>
          <w:b/>
        </w:rPr>
        <w:instrText xml:space="preserve">ADDIN Mendeley Bibliography CSL_BIBLIOGRAPHY </w:instrText>
      </w:r>
      <w:r w:rsidR="005B0281" w:rsidRPr="002A6D47">
        <w:rPr>
          <w:b/>
          <w:lang w:val="en-US"/>
        </w:rPr>
        <w:fldChar w:fldCharType="separate"/>
      </w:r>
    </w:p>
    <w:p w14:paraId="08A5C0DE" w14:textId="77777777"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noProof/>
          <w:lang w:val="en-IE"/>
        </w:rPr>
        <w:t xml:space="preserve">Amparyup, P., Charoensapsri, W., &amp; Tassanakajon, A. (2013). Prophenoloxidase system and its role in shrimp immune responses against </w:t>
      </w:r>
      <w:r w:rsidRPr="006A7F03">
        <w:rPr>
          <w:noProof/>
          <w:lang w:val="en-IE"/>
        </w:rPr>
        <w:t>major</w:t>
      </w:r>
      <w:r w:rsidRPr="002A6D47">
        <w:rPr>
          <w:noProof/>
          <w:lang w:val="en-IE"/>
        </w:rPr>
        <w:t xml:space="preserve"> pathogens. </w:t>
      </w:r>
      <w:r w:rsidRPr="002A6D47">
        <w:rPr>
          <w:i/>
          <w:iCs/>
          <w:noProof/>
          <w:lang w:val="en-IE"/>
        </w:rPr>
        <w:t>Fish and Shellfish Immunology</w:t>
      </w:r>
      <w:r w:rsidRPr="002A6D47">
        <w:rPr>
          <w:noProof/>
          <w:lang w:val="en-IE"/>
        </w:rPr>
        <w:t xml:space="preserve">, </w:t>
      </w:r>
      <w:r w:rsidRPr="002A6D47">
        <w:rPr>
          <w:i/>
          <w:iCs/>
          <w:noProof/>
          <w:lang w:val="en-IE"/>
        </w:rPr>
        <w:t>34</w:t>
      </w:r>
      <w:r w:rsidRPr="002A6D47">
        <w:rPr>
          <w:noProof/>
          <w:lang w:val="en-IE"/>
        </w:rPr>
        <w:t>(4), 990</w:t>
      </w:r>
      <w:r w:rsidRPr="002A6D47">
        <w:rPr>
          <w:shd w:val="clear" w:color="auto" w:fill="FFFFFF"/>
          <w:lang w:val="en-IE"/>
        </w:rPr>
        <w:t>–</w:t>
      </w:r>
      <w:r w:rsidRPr="002A6D47">
        <w:rPr>
          <w:noProof/>
          <w:lang w:val="en-IE"/>
        </w:rPr>
        <w:t>1001.</w:t>
      </w:r>
    </w:p>
    <w:p w14:paraId="59E4C0F7" w14:textId="77777777" w:rsidR="005B0281" w:rsidRPr="002A6D47" w:rsidRDefault="005B0281" w:rsidP="005B0281">
      <w:pPr>
        <w:spacing w:line="480" w:lineRule="auto"/>
        <w:ind w:left="482" w:hanging="482"/>
        <w:jc w:val="both"/>
        <w:rPr>
          <w:noProof/>
          <w:lang w:val="en-IE"/>
        </w:rPr>
      </w:pPr>
      <w:r w:rsidRPr="002A6D47">
        <w:rPr>
          <w:shd w:val="clear" w:color="auto" w:fill="FFFFFF"/>
        </w:rPr>
        <w:t xml:space="preserve">Arancibia, M. Y., </w:t>
      </w:r>
      <w:r w:rsidRPr="002A6D47">
        <w:rPr>
          <w:lang w:val="en-IE"/>
        </w:rPr>
        <w:t>López-Caballero</w:t>
      </w:r>
      <w:r w:rsidRPr="002A6D47">
        <w:rPr>
          <w:shd w:val="clear" w:color="auto" w:fill="FFFFFF"/>
        </w:rPr>
        <w:t xml:space="preserve">, M. E., </w:t>
      </w:r>
      <w:r w:rsidRPr="002A6D47">
        <w:rPr>
          <w:lang w:val="en-IE"/>
        </w:rPr>
        <w:t>Gómez-Guillén</w:t>
      </w:r>
      <w:r w:rsidRPr="002A6D47">
        <w:rPr>
          <w:shd w:val="clear" w:color="auto" w:fill="FFFFFF"/>
        </w:rPr>
        <w:t>, M. C., &amp; Montero, P. (2015). Chitosan coatings enriched with active shrimp waste for shrimp preservation.</w:t>
      </w:r>
      <w:r w:rsidRPr="002A6D47">
        <w:rPr>
          <w:rStyle w:val="apple-converted-space"/>
          <w:shd w:val="clear" w:color="auto" w:fill="FFFFFF"/>
        </w:rPr>
        <w:t xml:space="preserve"> </w:t>
      </w:r>
      <w:r w:rsidRPr="002A6D47">
        <w:rPr>
          <w:i/>
          <w:iCs/>
          <w:shd w:val="clear" w:color="auto" w:fill="FFFFFF"/>
        </w:rPr>
        <w:t>Food Control</w:t>
      </w:r>
      <w:r w:rsidRPr="002A6D47">
        <w:rPr>
          <w:shd w:val="clear" w:color="auto" w:fill="FFFFFF"/>
        </w:rPr>
        <w:t xml:space="preserve">, </w:t>
      </w:r>
      <w:r w:rsidRPr="002A6D47">
        <w:rPr>
          <w:i/>
          <w:iCs/>
          <w:shd w:val="clear" w:color="auto" w:fill="FFFFFF"/>
        </w:rPr>
        <w:t>54</w:t>
      </w:r>
      <w:r w:rsidRPr="002A6D47">
        <w:rPr>
          <w:shd w:val="clear" w:color="auto" w:fill="FFFFFF"/>
        </w:rPr>
        <w:t>, 259–266.</w:t>
      </w:r>
    </w:p>
    <w:p w14:paraId="37CBA60A" w14:textId="11914896" w:rsidR="005B0281" w:rsidRDefault="005B0281" w:rsidP="005B0281">
      <w:pPr>
        <w:spacing w:line="480" w:lineRule="auto"/>
        <w:ind w:left="482" w:hanging="482"/>
        <w:jc w:val="both"/>
        <w:rPr>
          <w:shd w:val="clear" w:color="auto" w:fill="FDFDFD"/>
        </w:rPr>
      </w:pPr>
      <w:r w:rsidRPr="002A6D47">
        <w:rPr>
          <w:shd w:val="clear" w:color="auto" w:fill="FDFDFD"/>
        </w:rPr>
        <w:t>Arias, E., González, J., Peiró, J. M., Oria, R.</w:t>
      </w:r>
      <w:r w:rsidR="00975FCD">
        <w:rPr>
          <w:shd w:val="clear" w:color="auto" w:fill="FDFDFD"/>
        </w:rPr>
        <w:t>,</w:t>
      </w:r>
      <w:r w:rsidRPr="002A6D47">
        <w:rPr>
          <w:shd w:val="clear" w:color="auto" w:fill="FDFDFD"/>
        </w:rPr>
        <w:t xml:space="preserve"> </w:t>
      </w:r>
      <w:r w:rsidRPr="002A6D47">
        <w:rPr>
          <w:noProof/>
          <w:lang w:val="en-IE"/>
        </w:rPr>
        <w:t>&amp;</w:t>
      </w:r>
      <w:r w:rsidRPr="002A6D47">
        <w:rPr>
          <w:shd w:val="clear" w:color="auto" w:fill="FDFDFD"/>
        </w:rPr>
        <w:t xml:space="preserve"> Lopez-Buesa, P. (2007). Browning prevention by ascorbic acid and 4-hexylresorcinol: Different mechanisms of action on polyphenol oxidase in the presence and in the absence of substrates. </w:t>
      </w:r>
      <w:r w:rsidRPr="002A6D47">
        <w:rPr>
          <w:i/>
          <w:shd w:val="clear" w:color="auto" w:fill="FDFDFD"/>
        </w:rPr>
        <w:t>Journal of Food Science</w:t>
      </w:r>
      <w:r w:rsidRPr="002A6D47">
        <w:rPr>
          <w:shd w:val="clear" w:color="auto" w:fill="FDFDFD"/>
        </w:rPr>
        <w:t xml:space="preserve">, </w:t>
      </w:r>
      <w:r w:rsidRPr="002A6D47">
        <w:rPr>
          <w:i/>
          <w:shd w:val="clear" w:color="auto" w:fill="FDFDFD"/>
        </w:rPr>
        <w:t>72</w:t>
      </w:r>
      <w:r w:rsidRPr="002A6D47">
        <w:rPr>
          <w:shd w:val="clear" w:color="auto" w:fill="FDFDFD"/>
        </w:rPr>
        <w:t>(9), C464–C470.</w:t>
      </w:r>
    </w:p>
    <w:p w14:paraId="0D9A5CDD" w14:textId="7F071EA4" w:rsidR="003A564F" w:rsidRPr="003A564F" w:rsidRDefault="003A564F" w:rsidP="005B0281">
      <w:pPr>
        <w:spacing w:line="480" w:lineRule="auto"/>
        <w:ind w:left="482" w:hanging="482"/>
        <w:jc w:val="both"/>
        <w:rPr>
          <w:shd w:val="clear" w:color="auto" w:fill="FDFDFD"/>
        </w:rPr>
      </w:pPr>
      <w:r w:rsidRPr="003A564F">
        <w:rPr>
          <w:color w:val="222222"/>
          <w:shd w:val="clear" w:color="auto" w:fill="FFFFFF"/>
        </w:rPr>
        <w:t xml:space="preserve">Bartolo, I., &amp; Birk, E. O. (1998). Some </w:t>
      </w:r>
      <w:r w:rsidRPr="006A7F03">
        <w:rPr>
          <w:noProof/>
          <w:color w:val="222222"/>
          <w:shd w:val="clear" w:color="auto" w:fill="FFFFFF"/>
        </w:rPr>
        <w:t>factors</w:t>
      </w:r>
      <w:r w:rsidRPr="003A564F">
        <w:rPr>
          <w:color w:val="222222"/>
          <w:shd w:val="clear" w:color="auto" w:fill="FFFFFF"/>
        </w:rPr>
        <w:t xml:space="preserve"> affecting Norway lobster (</w:t>
      </w:r>
      <w:r w:rsidRPr="005C7821">
        <w:rPr>
          <w:i/>
          <w:color w:val="222222"/>
          <w:shd w:val="clear" w:color="auto" w:fill="FFFFFF"/>
        </w:rPr>
        <w:t>Nephrops norvegicus</w:t>
      </w:r>
      <w:r w:rsidRPr="003A564F">
        <w:rPr>
          <w:color w:val="222222"/>
          <w:shd w:val="clear" w:color="auto" w:fill="FFFFFF"/>
        </w:rPr>
        <w:t>) cuticle polyphenol oxidase activity and blackspot development.</w:t>
      </w:r>
      <w:r w:rsidRPr="003A564F">
        <w:rPr>
          <w:rStyle w:val="apple-converted-space"/>
          <w:color w:val="222222"/>
          <w:shd w:val="clear" w:color="auto" w:fill="FFFFFF"/>
        </w:rPr>
        <w:t> </w:t>
      </w:r>
      <w:r w:rsidRPr="003A564F">
        <w:rPr>
          <w:i/>
          <w:iCs/>
          <w:color w:val="222222"/>
          <w:shd w:val="clear" w:color="auto" w:fill="FFFFFF"/>
        </w:rPr>
        <w:t xml:space="preserve">International </w:t>
      </w:r>
      <w:r>
        <w:rPr>
          <w:i/>
          <w:iCs/>
          <w:color w:val="222222"/>
          <w:shd w:val="clear" w:color="auto" w:fill="FFFFFF"/>
        </w:rPr>
        <w:t>J</w:t>
      </w:r>
      <w:r w:rsidRPr="003A564F">
        <w:rPr>
          <w:i/>
          <w:iCs/>
          <w:color w:val="222222"/>
          <w:shd w:val="clear" w:color="auto" w:fill="FFFFFF"/>
        </w:rPr>
        <w:t xml:space="preserve">ournal of </w:t>
      </w:r>
      <w:r>
        <w:rPr>
          <w:i/>
          <w:iCs/>
          <w:color w:val="222222"/>
          <w:shd w:val="clear" w:color="auto" w:fill="FFFFFF"/>
        </w:rPr>
        <w:t>F</w:t>
      </w:r>
      <w:r w:rsidRPr="003A564F">
        <w:rPr>
          <w:i/>
          <w:iCs/>
          <w:color w:val="222222"/>
          <w:shd w:val="clear" w:color="auto" w:fill="FFFFFF"/>
        </w:rPr>
        <w:t xml:space="preserve">ood </w:t>
      </w:r>
      <w:r>
        <w:rPr>
          <w:i/>
          <w:iCs/>
          <w:color w:val="222222"/>
          <w:shd w:val="clear" w:color="auto" w:fill="FFFFFF"/>
        </w:rPr>
        <w:t>S</w:t>
      </w:r>
      <w:r w:rsidRPr="003A564F">
        <w:rPr>
          <w:i/>
          <w:iCs/>
          <w:color w:val="222222"/>
          <w:shd w:val="clear" w:color="auto" w:fill="FFFFFF"/>
        </w:rPr>
        <w:t xml:space="preserve">cience &amp; </w:t>
      </w:r>
      <w:r>
        <w:rPr>
          <w:i/>
          <w:iCs/>
          <w:color w:val="222222"/>
          <w:shd w:val="clear" w:color="auto" w:fill="FFFFFF"/>
        </w:rPr>
        <w:t>T</w:t>
      </w:r>
      <w:r w:rsidRPr="003A564F">
        <w:rPr>
          <w:i/>
          <w:iCs/>
          <w:color w:val="222222"/>
          <w:shd w:val="clear" w:color="auto" w:fill="FFFFFF"/>
        </w:rPr>
        <w:t>echnology</w:t>
      </w:r>
      <w:r w:rsidRPr="003A564F">
        <w:rPr>
          <w:color w:val="222222"/>
          <w:shd w:val="clear" w:color="auto" w:fill="FFFFFF"/>
        </w:rPr>
        <w:t>,</w:t>
      </w:r>
      <w:r w:rsidRPr="003A564F">
        <w:rPr>
          <w:rStyle w:val="apple-converted-space"/>
          <w:color w:val="222222"/>
          <w:shd w:val="clear" w:color="auto" w:fill="FFFFFF"/>
        </w:rPr>
        <w:t> </w:t>
      </w:r>
      <w:r w:rsidRPr="003A564F">
        <w:rPr>
          <w:i/>
          <w:iCs/>
          <w:color w:val="222222"/>
          <w:shd w:val="clear" w:color="auto" w:fill="FFFFFF"/>
        </w:rPr>
        <w:t>33</w:t>
      </w:r>
      <w:r w:rsidRPr="003A564F">
        <w:rPr>
          <w:color w:val="222222"/>
          <w:shd w:val="clear" w:color="auto" w:fill="FFFFFF"/>
        </w:rPr>
        <w:t>(3), 329</w:t>
      </w:r>
      <w:r w:rsidRPr="002A6D47">
        <w:rPr>
          <w:shd w:val="clear" w:color="auto" w:fill="FDFDFD"/>
        </w:rPr>
        <w:t>–</w:t>
      </w:r>
      <w:r w:rsidRPr="003A564F">
        <w:rPr>
          <w:color w:val="222222"/>
          <w:shd w:val="clear" w:color="auto" w:fill="FFFFFF"/>
        </w:rPr>
        <w:t>336.</w:t>
      </w:r>
    </w:p>
    <w:p w14:paraId="0F0ACC28" w14:textId="77777777" w:rsidR="005B0281" w:rsidRPr="002A6D47" w:rsidRDefault="005B0281" w:rsidP="005B0281">
      <w:pPr>
        <w:spacing w:line="480" w:lineRule="auto"/>
        <w:ind w:left="482" w:hanging="482"/>
        <w:jc w:val="both"/>
        <w:rPr>
          <w:lang w:val="en-IE"/>
        </w:rPr>
      </w:pPr>
      <w:r w:rsidRPr="002A6D47">
        <w:rPr>
          <w:lang w:val="en-IE"/>
        </w:rPr>
        <w:t xml:space="preserve">Boon, D. D. (1975). Discoloration </w:t>
      </w:r>
      <w:r w:rsidRPr="006A7F03">
        <w:rPr>
          <w:noProof/>
          <w:lang w:val="en-IE"/>
        </w:rPr>
        <w:t>in</w:t>
      </w:r>
      <w:r w:rsidRPr="002A6D47">
        <w:rPr>
          <w:lang w:val="en-IE"/>
        </w:rPr>
        <w:t xml:space="preserve"> processed </w:t>
      </w:r>
      <w:r w:rsidRPr="002A6D47">
        <w:rPr>
          <w:noProof/>
          <w:lang w:val="en-IE"/>
        </w:rPr>
        <w:t>crabmeat</w:t>
      </w:r>
      <w:r w:rsidRPr="002A6D47">
        <w:rPr>
          <w:lang w:val="en-IE"/>
        </w:rPr>
        <w:t xml:space="preserve">. A review. </w:t>
      </w:r>
      <w:r w:rsidRPr="002A6D47">
        <w:rPr>
          <w:i/>
          <w:iCs/>
          <w:lang w:val="en-IE"/>
        </w:rPr>
        <w:t>Journal of Food Science</w:t>
      </w:r>
      <w:r w:rsidRPr="002A6D47">
        <w:rPr>
          <w:lang w:val="en-IE"/>
        </w:rPr>
        <w:t xml:space="preserve">, </w:t>
      </w:r>
      <w:r w:rsidRPr="002A6D47">
        <w:rPr>
          <w:i/>
          <w:iCs/>
          <w:lang w:val="en-IE"/>
        </w:rPr>
        <w:t>40</w:t>
      </w:r>
      <w:r w:rsidRPr="002A6D47">
        <w:rPr>
          <w:lang w:val="en-IE"/>
        </w:rPr>
        <w:t>(4), 756</w:t>
      </w:r>
      <w:r w:rsidRPr="002A6D47">
        <w:rPr>
          <w:shd w:val="clear" w:color="auto" w:fill="FFFFFF"/>
          <w:lang w:val="en-IE"/>
        </w:rPr>
        <w:t>–</w:t>
      </w:r>
      <w:r w:rsidRPr="002A6D47">
        <w:rPr>
          <w:lang w:val="en-IE"/>
        </w:rPr>
        <w:t>761.</w:t>
      </w:r>
    </w:p>
    <w:p w14:paraId="2C46C65E" w14:textId="77777777" w:rsidR="005B0281" w:rsidRPr="002A6D47" w:rsidRDefault="005B0281" w:rsidP="005B0281">
      <w:pPr>
        <w:spacing w:line="480" w:lineRule="auto"/>
        <w:ind w:left="482" w:hanging="482"/>
        <w:jc w:val="both"/>
        <w:rPr>
          <w:shd w:val="clear" w:color="auto" w:fill="FFFFFF"/>
        </w:rPr>
      </w:pPr>
      <w:r w:rsidRPr="002A6D47">
        <w:rPr>
          <w:shd w:val="clear" w:color="auto" w:fill="FFFFFF"/>
        </w:rPr>
        <w:t xml:space="preserve">Claxton, W. T., Govind, C. K., &amp; Elner, R. W. (1994). Chela function, morphometric maturity, and the mating embrace in male snow crab, </w:t>
      </w:r>
      <w:r w:rsidRPr="002A6D47">
        <w:rPr>
          <w:i/>
          <w:shd w:val="clear" w:color="auto" w:fill="FFFFFF"/>
        </w:rPr>
        <w:t>Chionoecetes opilio</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Canadian Journal of Fisheries and Aquatic Sciences</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51</w:t>
      </w:r>
      <w:r w:rsidRPr="002A6D47">
        <w:rPr>
          <w:shd w:val="clear" w:color="auto" w:fill="FFFFFF"/>
        </w:rPr>
        <w:t>(5), 1110–1118.</w:t>
      </w:r>
    </w:p>
    <w:p w14:paraId="3234C197" w14:textId="77777777" w:rsidR="005B0281" w:rsidRPr="002A6D47" w:rsidRDefault="005B0281" w:rsidP="005B0281">
      <w:pPr>
        <w:spacing w:line="480" w:lineRule="auto"/>
        <w:ind w:left="482" w:hanging="482"/>
        <w:jc w:val="both"/>
        <w:rPr>
          <w:shd w:val="clear" w:color="auto" w:fill="FFFFFF"/>
        </w:rPr>
      </w:pPr>
      <w:r w:rsidRPr="002A6D47">
        <w:rPr>
          <w:shd w:val="clear" w:color="auto" w:fill="FFFFFF"/>
        </w:rPr>
        <w:lastRenderedPageBreak/>
        <w:t xml:space="preserve">Coates, C. J., &amp; Nairn, J. (2013). Hemocyanin-derived phenoloxidase activity: A contributing factor to hyperpigmentation in </w:t>
      </w:r>
      <w:r w:rsidRPr="002A6D47">
        <w:rPr>
          <w:i/>
          <w:shd w:val="clear" w:color="auto" w:fill="FFFFFF"/>
        </w:rPr>
        <w:t>Nephrops norvegicus</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Food Chemistry</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140</w:t>
      </w:r>
      <w:r w:rsidRPr="002A6D47">
        <w:rPr>
          <w:shd w:val="clear" w:color="auto" w:fill="FFFFFF"/>
        </w:rPr>
        <w:t>(1–2), 361–369.</w:t>
      </w:r>
    </w:p>
    <w:p w14:paraId="2CF39599" w14:textId="169206D2" w:rsidR="005B0281" w:rsidRPr="002A6D47" w:rsidRDefault="005B0281" w:rsidP="005B0281">
      <w:pPr>
        <w:spacing w:line="480" w:lineRule="auto"/>
        <w:ind w:left="482" w:hanging="482"/>
        <w:jc w:val="both"/>
      </w:pPr>
      <w:r w:rsidRPr="002A6D47">
        <w:t>Commission Regulation (EU) No 1129/2011 of 11 November 2011 amending Annex II to Regulation (EC) No 1333/2008 of the European Parliament and of the Council by establishing a Union list of food additives.</w:t>
      </w:r>
      <w:r w:rsidRPr="002A6D47">
        <w:rPr>
          <w:i/>
        </w:rPr>
        <w:t xml:space="preserve"> Official Journal of the European Union</w:t>
      </w:r>
      <w:r w:rsidRPr="002A6D47">
        <w:t>, L295, 1</w:t>
      </w:r>
      <w:r w:rsidRPr="002A6D47">
        <w:rPr>
          <w:noProof/>
          <w:shd w:val="clear" w:color="auto" w:fill="FFFFFF"/>
          <w:lang w:val="en-IE"/>
        </w:rPr>
        <w:t>–</w:t>
      </w:r>
      <w:r w:rsidRPr="002A6D47">
        <w:t>177.</w:t>
      </w:r>
    </w:p>
    <w:p w14:paraId="17BEDCF6" w14:textId="77777777" w:rsidR="005B0281" w:rsidRPr="002A6D47" w:rsidRDefault="005B0281" w:rsidP="005B0281">
      <w:pPr>
        <w:spacing w:line="480" w:lineRule="auto"/>
        <w:ind w:left="482" w:hanging="482"/>
        <w:jc w:val="both"/>
        <w:rPr>
          <w:b/>
          <w:highlight w:val="lightGray"/>
          <w:shd w:val="clear" w:color="auto" w:fill="FFFFFF"/>
        </w:rPr>
      </w:pPr>
      <w:r w:rsidRPr="002A6D47">
        <w:rPr>
          <w:shd w:val="clear" w:color="auto" w:fill="FFFFFF"/>
        </w:rPr>
        <w:t xml:space="preserve">Condón-Abanto, S., Arroyo, C., Álvarez, I., Brunton, N., Whyte, P., &amp; Lyng, J. G. (2018). </w:t>
      </w:r>
      <w:r w:rsidRPr="006A7F03">
        <w:rPr>
          <w:noProof/>
          <w:shd w:val="clear" w:color="auto" w:fill="FFFFFF"/>
        </w:rPr>
        <w:t>An assessment</w:t>
      </w:r>
      <w:r w:rsidRPr="002A6D47">
        <w:rPr>
          <w:shd w:val="clear" w:color="auto" w:fill="FFFFFF"/>
        </w:rPr>
        <w:t xml:space="preserve"> of the application of ultrasound in the processing of ready-to-eat whole brown crab (</w:t>
      </w:r>
      <w:r w:rsidRPr="002A6D47">
        <w:rPr>
          <w:i/>
          <w:shd w:val="clear" w:color="auto" w:fill="FFFFFF"/>
        </w:rPr>
        <w:t xml:space="preserve">Cancer </w:t>
      </w:r>
      <w:r w:rsidRPr="006A7F03">
        <w:rPr>
          <w:i/>
          <w:noProof/>
          <w:shd w:val="clear" w:color="auto" w:fill="FFFFFF"/>
        </w:rPr>
        <w:t>pagurus</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Ultrasonics Sonochemistry</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40</w:t>
      </w:r>
      <w:r w:rsidRPr="002A6D47">
        <w:rPr>
          <w:shd w:val="clear" w:color="auto" w:fill="FFFFFF"/>
        </w:rPr>
        <w:t>, 497–504.</w:t>
      </w:r>
      <w:r w:rsidRPr="002A6D47">
        <w:rPr>
          <w:b/>
          <w:highlight w:val="lightGray"/>
          <w:shd w:val="clear" w:color="auto" w:fill="FFFFFF"/>
        </w:rPr>
        <w:t xml:space="preserve"> </w:t>
      </w:r>
    </w:p>
    <w:p w14:paraId="4012CB6A" w14:textId="77777777"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noProof/>
          <w:lang w:val="en-IE"/>
        </w:rPr>
        <w:t>Encarnacion, A. B., Fagutao, F., Shozen, K. I., Hirono, I., &amp; Ohshima, T. (2011). Biochemical intervention of ergothioneine-rich edible mushroom (</w:t>
      </w:r>
      <w:r w:rsidRPr="002A6D47">
        <w:rPr>
          <w:i/>
          <w:iCs/>
          <w:noProof/>
          <w:lang w:val="en-IE"/>
        </w:rPr>
        <w:t>Flammulina velutipes</w:t>
      </w:r>
      <w:r w:rsidRPr="002A6D47">
        <w:rPr>
          <w:noProof/>
          <w:lang w:val="en-IE"/>
        </w:rPr>
        <w:t>) extract inhibits melanosis in crab (</w:t>
      </w:r>
      <w:r w:rsidRPr="002A6D47">
        <w:rPr>
          <w:i/>
          <w:iCs/>
          <w:noProof/>
          <w:lang w:val="en-IE"/>
        </w:rPr>
        <w:t>Chionoecetes japonicus</w:t>
      </w:r>
      <w:r w:rsidRPr="002A6D47">
        <w:rPr>
          <w:noProof/>
          <w:lang w:val="en-IE"/>
        </w:rPr>
        <w:t xml:space="preserve">). </w:t>
      </w:r>
      <w:r w:rsidRPr="002A6D47">
        <w:rPr>
          <w:i/>
          <w:iCs/>
          <w:noProof/>
          <w:lang w:val="en-IE"/>
        </w:rPr>
        <w:t>Food Chemistry</w:t>
      </w:r>
      <w:r w:rsidRPr="002A6D47">
        <w:rPr>
          <w:noProof/>
          <w:lang w:val="en-IE"/>
        </w:rPr>
        <w:t xml:space="preserve">, </w:t>
      </w:r>
      <w:r w:rsidRPr="002A6D47">
        <w:rPr>
          <w:i/>
          <w:iCs/>
          <w:noProof/>
          <w:lang w:val="en-IE"/>
        </w:rPr>
        <w:t>127</w:t>
      </w:r>
      <w:r w:rsidRPr="002A6D47">
        <w:rPr>
          <w:noProof/>
          <w:lang w:val="en-IE"/>
        </w:rPr>
        <w:t>(4), 1594–1599.</w:t>
      </w:r>
    </w:p>
    <w:p w14:paraId="2C12744E" w14:textId="1B018210"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noProof/>
          <w:lang w:val="en-IE"/>
        </w:rPr>
        <w:t xml:space="preserve">Fan, T., Zhang, Y., Yang, L., Yang, X., Jiang, G., Yu, M., &amp; Cong, R. (2009). Identification and characterization of a hemocyanin-derived phenoloxidase from the crab </w:t>
      </w:r>
      <w:r w:rsidRPr="002A6D47">
        <w:rPr>
          <w:i/>
          <w:iCs/>
          <w:noProof/>
          <w:lang w:val="en-IE"/>
        </w:rPr>
        <w:t>Charybdis japonica</w:t>
      </w:r>
      <w:r w:rsidRPr="002A6D47">
        <w:rPr>
          <w:noProof/>
          <w:lang w:val="en-IE"/>
        </w:rPr>
        <w:t xml:space="preserve">. </w:t>
      </w:r>
      <w:r w:rsidRPr="002A6D47">
        <w:rPr>
          <w:i/>
          <w:iCs/>
          <w:noProof/>
          <w:lang w:val="en-IE"/>
        </w:rPr>
        <w:t xml:space="preserve">Comparative Biochemistry and Physiology </w:t>
      </w:r>
      <w:r w:rsidR="006E037E">
        <w:rPr>
          <w:i/>
          <w:iCs/>
          <w:noProof/>
          <w:lang w:val="en-IE"/>
        </w:rPr>
        <w:t xml:space="preserve">Part </w:t>
      </w:r>
      <w:r w:rsidRPr="002A6D47">
        <w:rPr>
          <w:i/>
          <w:iCs/>
          <w:noProof/>
          <w:lang w:val="en-IE"/>
        </w:rPr>
        <w:t>B</w:t>
      </w:r>
      <w:r w:rsidR="006E037E">
        <w:rPr>
          <w:i/>
          <w:iCs/>
          <w:noProof/>
          <w:lang w:val="en-IE"/>
        </w:rPr>
        <w:t>:</w:t>
      </w:r>
      <w:r w:rsidRPr="002A6D47">
        <w:rPr>
          <w:i/>
          <w:iCs/>
          <w:noProof/>
          <w:lang w:val="en-IE"/>
        </w:rPr>
        <w:t xml:space="preserve"> Biochemistry and Molecular Biology</w:t>
      </w:r>
      <w:r w:rsidRPr="002A6D47">
        <w:rPr>
          <w:noProof/>
          <w:lang w:val="en-IE"/>
        </w:rPr>
        <w:t xml:space="preserve">, </w:t>
      </w:r>
      <w:r w:rsidRPr="002A6D47">
        <w:rPr>
          <w:i/>
          <w:iCs/>
          <w:noProof/>
          <w:lang w:val="en-IE"/>
        </w:rPr>
        <w:t>152</w:t>
      </w:r>
      <w:r w:rsidRPr="002A6D47">
        <w:rPr>
          <w:noProof/>
          <w:lang w:val="en-IE"/>
        </w:rPr>
        <w:t>(2), 144</w:t>
      </w:r>
      <w:r w:rsidRPr="002A6D47">
        <w:rPr>
          <w:noProof/>
          <w:shd w:val="clear" w:color="auto" w:fill="FFFFFF"/>
          <w:lang w:val="en-IE"/>
        </w:rPr>
        <w:t>–</w:t>
      </w:r>
      <w:r w:rsidRPr="002A6D47">
        <w:rPr>
          <w:noProof/>
          <w:lang w:val="en-IE"/>
        </w:rPr>
        <w:t>149.</w:t>
      </w:r>
    </w:p>
    <w:p w14:paraId="5B04A329" w14:textId="083BDC75" w:rsidR="005B0281" w:rsidRPr="002A6D47" w:rsidRDefault="005B0281" w:rsidP="005B0281">
      <w:pPr>
        <w:autoSpaceDE w:val="0"/>
        <w:autoSpaceDN w:val="0"/>
        <w:adjustRightInd w:val="0"/>
        <w:spacing w:line="480" w:lineRule="auto"/>
        <w:ind w:left="482" w:hanging="482"/>
        <w:jc w:val="both"/>
        <w:rPr>
          <w:rStyle w:val="nlmlpage"/>
          <w:shd w:val="clear" w:color="auto" w:fill="FFFFFF"/>
          <w:lang w:val="en-IE"/>
        </w:rPr>
      </w:pPr>
      <w:r w:rsidRPr="002A6D47">
        <w:rPr>
          <w:lang w:val="en-IE"/>
        </w:rPr>
        <w:t>Galvão, J. A., Vázquez</w:t>
      </w:r>
      <w:r w:rsidR="004330F7">
        <w:rPr>
          <w:lang w:val="en-IE"/>
        </w:rPr>
        <w:t>-</w:t>
      </w:r>
      <w:r w:rsidRPr="002A6D47">
        <w:rPr>
          <w:lang w:val="en-IE"/>
        </w:rPr>
        <w:t>Sánchez, D., Yokoyama, V. A., Savay</w:t>
      </w:r>
      <w:r w:rsidR="004330F7">
        <w:rPr>
          <w:lang w:val="en-IE"/>
        </w:rPr>
        <w:t>-</w:t>
      </w:r>
      <w:r w:rsidRPr="002A6D47">
        <w:rPr>
          <w:lang w:val="en-IE"/>
        </w:rPr>
        <w:t>Da</w:t>
      </w:r>
      <w:r w:rsidR="004330F7">
        <w:rPr>
          <w:lang w:val="en-IE"/>
        </w:rPr>
        <w:t>-</w:t>
      </w:r>
      <w:r w:rsidRPr="002A6D47">
        <w:rPr>
          <w:lang w:val="en-IE"/>
        </w:rPr>
        <w:t xml:space="preserve">Silva, L. K., Brazaca, S. G. C., &amp; Oetterer, M. (2017). </w:t>
      </w:r>
      <w:r w:rsidRPr="002A6D47">
        <w:rPr>
          <w:noProof/>
          <w:lang w:val="en-IE"/>
        </w:rPr>
        <w:t>Effect of 4</w:t>
      </w:r>
      <w:r w:rsidR="00D9090F" w:rsidRPr="002A6D47">
        <w:rPr>
          <w:noProof/>
          <w:lang w:val="en-IE"/>
        </w:rPr>
        <w:t>-</w:t>
      </w:r>
      <w:r w:rsidRPr="002A6D47">
        <w:rPr>
          <w:noProof/>
          <w:lang w:val="en-IE"/>
        </w:rPr>
        <w:t xml:space="preserve">hexylresorcinol and sodium metabisulphite on spoilage and melanosis inhibition in </w:t>
      </w:r>
      <w:r w:rsidRPr="002A6D47">
        <w:rPr>
          <w:i/>
          <w:iCs/>
          <w:noProof/>
          <w:lang w:val="en-IE"/>
        </w:rPr>
        <w:t xml:space="preserve">Xiphopenaeus </w:t>
      </w:r>
      <w:r w:rsidRPr="006A7F03">
        <w:rPr>
          <w:i/>
          <w:iCs/>
          <w:noProof/>
          <w:lang w:val="en-IE"/>
        </w:rPr>
        <w:t>kroyeri</w:t>
      </w:r>
      <w:r w:rsidRPr="002A6D47">
        <w:rPr>
          <w:noProof/>
          <w:lang w:val="en-IE"/>
        </w:rPr>
        <w:t xml:space="preserve"> shrimps.</w:t>
      </w:r>
      <w:r w:rsidRPr="002A6D47">
        <w:rPr>
          <w:lang w:val="en-IE"/>
        </w:rPr>
        <w:t xml:space="preserve"> </w:t>
      </w:r>
      <w:r w:rsidRPr="002A6D47">
        <w:rPr>
          <w:i/>
          <w:iCs/>
          <w:lang w:val="en-IE"/>
        </w:rPr>
        <w:t>Journal of Food Processing and Preservation</w:t>
      </w:r>
      <w:r w:rsidRPr="002A6D47">
        <w:rPr>
          <w:lang w:val="en-IE"/>
        </w:rPr>
        <w:t xml:space="preserve">, </w:t>
      </w:r>
      <w:r w:rsidRPr="002A6D47">
        <w:rPr>
          <w:i/>
          <w:iCs/>
          <w:lang w:val="en-IE"/>
        </w:rPr>
        <w:t>41</w:t>
      </w:r>
      <w:r w:rsidRPr="002A6D47">
        <w:rPr>
          <w:lang w:val="en-IE"/>
        </w:rPr>
        <w:t xml:space="preserve">(3), </w:t>
      </w:r>
      <w:r w:rsidRPr="002A6D47">
        <w:rPr>
          <w:rStyle w:val="nlmfpage"/>
          <w:shd w:val="clear" w:color="auto" w:fill="FFFFFF"/>
          <w:lang w:val="en-IE"/>
        </w:rPr>
        <w:t>12943</w:t>
      </w:r>
      <w:r w:rsidRPr="002A6D47">
        <w:rPr>
          <w:noProof/>
          <w:shd w:val="clear" w:color="auto" w:fill="FFFFFF"/>
          <w:lang w:val="en-IE"/>
        </w:rPr>
        <w:t>–</w:t>
      </w:r>
      <w:r w:rsidRPr="002A6D47">
        <w:rPr>
          <w:rStyle w:val="nlmlpage"/>
          <w:shd w:val="clear" w:color="auto" w:fill="FFFFFF"/>
          <w:lang w:val="en-IE"/>
        </w:rPr>
        <w:t>12956.</w:t>
      </w:r>
    </w:p>
    <w:p w14:paraId="5BF43907" w14:textId="77777777" w:rsidR="005B0281" w:rsidRPr="002A6D47" w:rsidRDefault="005B0281" w:rsidP="005B0281">
      <w:pPr>
        <w:autoSpaceDE w:val="0"/>
        <w:autoSpaceDN w:val="0"/>
        <w:adjustRightInd w:val="0"/>
        <w:spacing w:line="480" w:lineRule="auto"/>
        <w:ind w:left="482" w:hanging="482"/>
        <w:jc w:val="both"/>
        <w:rPr>
          <w:lang w:val="en-IE"/>
        </w:rPr>
      </w:pPr>
      <w:r w:rsidRPr="002A6D47">
        <w:rPr>
          <w:lang w:val="en-IE"/>
        </w:rPr>
        <w:t xml:space="preserve">García-Carreño, F. L., Cota, K., &amp; Navarrete del Toro, M. A. (2008). </w:t>
      </w:r>
      <w:r w:rsidRPr="002A6D47">
        <w:rPr>
          <w:noProof/>
          <w:lang w:val="en-IE"/>
        </w:rPr>
        <w:t xml:space="preserve">Phenoloxidase activity of hemocyanin in whiteleg shrimp </w:t>
      </w:r>
      <w:r w:rsidRPr="002A6D47">
        <w:rPr>
          <w:i/>
          <w:iCs/>
          <w:noProof/>
          <w:lang w:val="en-IE"/>
        </w:rPr>
        <w:t>Penaeus vannamei</w:t>
      </w:r>
      <w:r w:rsidRPr="002A6D47">
        <w:rPr>
          <w:noProof/>
          <w:lang w:val="en-IE"/>
        </w:rPr>
        <w:t>: Conversion, characterization of catalytic properties, and role in postmortem melanosis.</w:t>
      </w:r>
      <w:r w:rsidRPr="002A6D47">
        <w:rPr>
          <w:lang w:val="en-IE"/>
        </w:rPr>
        <w:t xml:space="preserve"> </w:t>
      </w:r>
      <w:r w:rsidRPr="002A6D47">
        <w:rPr>
          <w:i/>
          <w:iCs/>
          <w:lang w:val="en-IE"/>
        </w:rPr>
        <w:t>Journal of Agricultural and Food Chemistry</w:t>
      </w:r>
      <w:r w:rsidRPr="002A6D47">
        <w:rPr>
          <w:lang w:val="en-IE"/>
        </w:rPr>
        <w:t xml:space="preserve">, </w:t>
      </w:r>
      <w:r w:rsidRPr="002A6D47">
        <w:rPr>
          <w:i/>
          <w:iCs/>
          <w:lang w:val="en-IE"/>
        </w:rPr>
        <w:t>56</w:t>
      </w:r>
      <w:r w:rsidRPr="002A6D47">
        <w:rPr>
          <w:lang w:val="en-IE"/>
        </w:rPr>
        <w:t>(15), 6454</w:t>
      </w:r>
      <w:r w:rsidRPr="002A6D47">
        <w:rPr>
          <w:noProof/>
          <w:shd w:val="clear" w:color="auto" w:fill="FFFFFF"/>
          <w:lang w:val="en-IE"/>
        </w:rPr>
        <w:t>–</w:t>
      </w:r>
      <w:r w:rsidRPr="002A6D47">
        <w:rPr>
          <w:lang w:val="en-IE"/>
        </w:rPr>
        <w:t>6459.</w:t>
      </w:r>
    </w:p>
    <w:p w14:paraId="433CB947" w14:textId="77777777" w:rsidR="005B0281" w:rsidRPr="002A6D47" w:rsidRDefault="005B0281" w:rsidP="005B0281">
      <w:pPr>
        <w:widowControl w:val="0"/>
        <w:autoSpaceDE w:val="0"/>
        <w:autoSpaceDN w:val="0"/>
        <w:adjustRightInd w:val="0"/>
        <w:spacing w:line="480" w:lineRule="auto"/>
        <w:ind w:left="482" w:hanging="482"/>
        <w:jc w:val="both"/>
        <w:rPr>
          <w:lang w:val="en-IE"/>
        </w:rPr>
      </w:pPr>
      <w:r w:rsidRPr="002A6D47">
        <w:rPr>
          <w:shd w:val="clear" w:color="auto" w:fill="FFFFFF"/>
          <w:lang w:val="en-IE"/>
        </w:rPr>
        <w:lastRenderedPageBreak/>
        <w:t>Gökoğlu</w:t>
      </w:r>
      <w:r w:rsidRPr="002A6D47">
        <w:rPr>
          <w:lang w:val="en-IE"/>
        </w:rPr>
        <w:t xml:space="preserve">, N., &amp; </w:t>
      </w:r>
      <w:r w:rsidRPr="002A6D47">
        <w:rPr>
          <w:shd w:val="clear" w:color="auto" w:fill="FFFFFF"/>
          <w:lang w:val="en-IE"/>
        </w:rPr>
        <w:t>Yerlıkaya</w:t>
      </w:r>
      <w:r w:rsidRPr="002A6D47">
        <w:rPr>
          <w:lang w:val="en-IE"/>
        </w:rPr>
        <w:t xml:space="preserve">, P. (2008). </w:t>
      </w:r>
      <w:r w:rsidRPr="002A6D47">
        <w:rPr>
          <w:noProof/>
          <w:lang w:val="en-IE"/>
        </w:rPr>
        <w:t xml:space="preserve">Inhibition effects of grape seed </w:t>
      </w:r>
      <w:r w:rsidRPr="006A7F03">
        <w:rPr>
          <w:noProof/>
          <w:lang w:val="en-IE"/>
        </w:rPr>
        <w:t>extracts</w:t>
      </w:r>
      <w:r w:rsidRPr="002A6D47">
        <w:rPr>
          <w:noProof/>
          <w:lang w:val="en-IE"/>
        </w:rPr>
        <w:t xml:space="preserve"> on melanosis formation in shrimp (</w:t>
      </w:r>
      <w:r w:rsidRPr="002A6D47">
        <w:rPr>
          <w:i/>
          <w:iCs/>
          <w:noProof/>
          <w:lang w:val="en-IE"/>
        </w:rPr>
        <w:t>Parapenaeus longirostris</w:t>
      </w:r>
      <w:r w:rsidRPr="002A6D47">
        <w:rPr>
          <w:lang w:val="en-IE"/>
        </w:rPr>
        <w:t xml:space="preserve">). </w:t>
      </w:r>
      <w:r w:rsidRPr="002A6D47">
        <w:rPr>
          <w:i/>
          <w:iCs/>
          <w:noProof/>
          <w:shd w:val="clear" w:color="auto" w:fill="FFFFFF"/>
          <w:lang w:val="en-IE"/>
        </w:rPr>
        <w:t>International Journal of Food Science &amp; Technology</w:t>
      </w:r>
      <w:r w:rsidRPr="002A6D47">
        <w:rPr>
          <w:noProof/>
          <w:lang w:val="en-IE"/>
        </w:rPr>
        <w:t xml:space="preserve">, </w:t>
      </w:r>
      <w:r w:rsidRPr="002A6D47">
        <w:rPr>
          <w:i/>
          <w:iCs/>
          <w:noProof/>
          <w:lang w:val="en-IE"/>
        </w:rPr>
        <w:t>43</w:t>
      </w:r>
      <w:r w:rsidRPr="002A6D47">
        <w:rPr>
          <w:noProof/>
          <w:lang w:val="en-IE"/>
        </w:rPr>
        <w:t>(6</w:t>
      </w:r>
      <w:r w:rsidRPr="002A6D47">
        <w:rPr>
          <w:lang w:val="en-IE"/>
        </w:rPr>
        <w:t>), 1004</w:t>
      </w:r>
      <w:r w:rsidRPr="002A6D47">
        <w:rPr>
          <w:noProof/>
          <w:shd w:val="clear" w:color="auto" w:fill="FFFFFF"/>
          <w:lang w:val="en-IE"/>
        </w:rPr>
        <w:t>–</w:t>
      </w:r>
      <w:r w:rsidRPr="002A6D47">
        <w:rPr>
          <w:lang w:val="en-IE"/>
        </w:rPr>
        <w:t>1008.</w:t>
      </w:r>
    </w:p>
    <w:p w14:paraId="4D77D56B" w14:textId="179E3277" w:rsidR="005B0281" w:rsidRPr="002A6D47" w:rsidRDefault="005B0281" w:rsidP="005B0281">
      <w:pPr>
        <w:spacing w:line="480" w:lineRule="auto"/>
        <w:ind w:left="482" w:hanging="482"/>
        <w:jc w:val="both"/>
        <w:rPr>
          <w:shd w:val="clear" w:color="auto" w:fill="FFFFFF"/>
          <w:lang w:val="en-IE"/>
        </w:rPr>
      </w:pPr>
      <w:r w:rsidRPr="002A6D47">
        <w:rPr>
          <w:shd w:val="clear" w:color="auto" w:fill="FFFFFF"/>
          <w:lang w:val="en-IE"/>
        </w:rPr>
        <w:t>Gonçalves, A. A., &amp; de Oliveira, A. R. M. (2016). Melanosis in crustaceans: A review.</w:t>
      </w:r>
      <w:r w:rsidRPr="002A6D47">
        <w:rPr>
          <w:rStyle w:val="apple-converted-space"/>
          <w:shd w:val="clear" w:color="auto" w:fill="FFFFFF"/>
          <w:lang w:val="en-IE"/>
        </w:rPr>
        <w:t xml:space="preserve"> </w:t>
      </w:r>
      <w:r w:rsidRPr="002A6D47">
        <w:rPr>
          <w:i/>
          <w:iCs/>
          <w:shd w:val="clear" w:color="auto" w:fill="FFFFFF"/>
          <w:lang w:val="en-IE"/>
        </w:rPr>
        <w:t>LWT</w:t>
      </w:r>
      <w:r w:rsidR="003E6399">
        <w:rPr>
          <w:i/>
          <w:iCs/>
          <w:shd w:val="clear" w:color="auto" w:fill="FFFFFF"/>
          <w:lang w:val="en-IE"/>
        </w:rPr>
        <w:t xml:space="preserve"> - </w:t>
      </w:r>
      <w:r w:rsidRPr="002A6D47">
        <w:rPr>
          <w:i/>
          <w:iCs/>
          <w:shd w:val="clear" w:color="auto" w:fill="FFFFFF"/>
          <w:lang w:val="en-IE"/>
        </w:rPr>
        <w:t>Food Science and Technology</w:t>
      </w:r>
      <w:r w:rsidRPr="002A6D47">
        <w:rPr>
          <w:shd w:val="clear" w:color="auto" w:fill="FFFFFF"/>
          <w:lang w:val="en-IE"/>
        </w:rPr>
        <w:t>,</w:t>
      </w:r>
      <w:r w:rsidRPr="002A6D47">
        <w:rPr>
          <w:rStyle w:val="apple-converted-space"/>
          <w:shd w:val="clear" w:color="auto" w:fill="FFFFFF"/>
          <w:lang w:val="en-IE"/>
        </w:rPr>
        <w:t xml:space="preserve"> </w:t>
      </w:r>
      <w:r w:rsidRPr="002A6D47">
        <w:rPr>
          <w:i/>
          <w:iCs/>
          <w:shd w:val="clear" w:color="auto" w:fill="FFFFFF"/>
          <w:lang w:val="en-IE"/>
        </w:rPr>
        <w:t>65</w:t>
      </w:r>
      <w:r w:rsidRPr="002A6D47">
        <w:rPr>
          <w:shd w:val="clear" w:color="auto" w:fill="FFFFFF"/>
          <w:lang w:val="en-IE"/>
        </w:rPr>
        <w:t>, 791</w:t>
      </w:r>
      <w:r w:rsidRPr="002A6D47">
        <w:rPr>
          <w:noProof/>
          <w:shd w:val="clear" w:color="auto" w:fill="FFFFFF"/>
          <w:lang w:val="en-IE"/>
        </w:rPr>
        <w:t>–</w:t>
      </w:r>
      <w:r w:rsidRPr="002A6D47">
        <w:rPr>
          <w:shd w:val="clear" w:color="auto" w:fill="FFFFFF"/>
          <w:lang w:val="en-IE"/>
        </w:rPr>
        <w:t>799.</w:t>
      </w:r>
    </w:p>
    <w:p w14:paraId="74920E66" w14:textId="77777777" w:rsidR="005B0281" w:rsidRPr="002A6D47" w:rsidRDefault="005B0281" w:rsidP="005B0281">
      <w:pPr>
        <w:autoSpaceDE w:val="0"/>
        <w:autoSpaceDN w:val="0"/>
        <w:adjustRightInd w:val="0"/>
        <w:spacing w:line="480" w:lineRule="auto"/>
        <w:ind w:left="482" w:hanging="482"/>
        <w:jc w:val="both"/>
        <w:rPr>
          <w:shd w:val="clear" w:color="auto" w:fill="FFFFFF"/>
          <w:lang w:val="en-IE"/>
        </w:rPr>
      </w:pPr>
      <w:r w:rsidRPr="002A6D47">
        <w:rPr>
          <w:shd w:val="clear" w:color="auto" w:fill="FFFFFF"/>
          <w:lang w:val="en-IE"/>
        </w:rPr>
        <w:t xml:space="preserve">Huang, W., Ji, H., Liu, S., Zhang, C., Chen, Y., Guo, M., &amp; Hao, J. (2014). </w:t>
      </w:r>
      <w:r w:rsidRPr="002A6D47">
        <w:rPr>
          <w:noProof/>
          <w:shd w:val="clear" w:color="auto" w:fill="FFFFFF"/>
          <w:lang w:val="en-IE"/>
        </w:rPr>
        <w:t xml:space="preserve">Inactivation effects and kinetics of polyphenol oxidase from </w:t>
      </w:r>
      <w:r w:rsidRPr="002A6D47">
        <w:rPr>
          <w:i/>
          <w:iCs/>
          <w:noProof/>
          <w:shd w:val="clear" w:color="auto" w:fill="FFFFFF"/>
          <w:lang w:val="en-IE"/>
        </w:rPr>
        <w:t>Litopenaeus vannamei</w:t>
      </w:r>
      <w:r w:rsidRPr="002A6D47">
        <w:rPr>
          <w:noProof/>
          <w:shd w:val="clear" w:color="auto" w:fill="FFFFFF"/>
          <w:lang w:val="en-IE"/>
        </w:rPr>
        <w:t xml:space="preserve"> by ultra-high pressure and heat. </w:t>
      </w:r>
      <w:r w:rsidRPr="002A6D47">
        <w:rPr>
          <w:i/>
          <w:iCs/>
          <w:shd w:val="clear" w:color="auto" w:fill="FFFFFF"/>
          <w:lang w:val="en-IE"/>
        </w:rPr>
        <w:t>Innovative Food Science &amp; Emerging Technologies</w:t>
      </w:r>
      <w:r w:rsidRPr="002A6D47">
        <w:rPr>
          <w:shd w:val="clear" w:color="auto" w:fill="FFFFFF"/>
          <w:lang w:val="en-IE"/>
        </w:rPr>
        <w:t>,</w:t>
      </w:r>
      <w:r w:rsidRPr="002A6D47">
        <w:rPr>
          <w:rStyle w:val="apple-converted-space"/>
          <w:shd w:val="clear" w:color="auto" w:fill="FFFFFF"/>
          <w:lang w:val="en-IE"/>
        </w:rPr>
        <w:t xml:space="preserve"> </w:t>
      </w:r>
      <w:r w:rsidRPr="002A6D47">
        <w:rPr>
          <w:i/>
          <w:iCs/>
          <w:shd w:val="clear" w:color="auto" w:fill="FFFFFF"/>
          <w:lang w:val="en-IE"/>
        </w:rPr>
        <w:t>26</w:t>
      </w:r>
      <w:r w:rsidRPr="002A6D47">
        <w:rPr>
          <w:shd w:val="clear" w:color="auto" w:fill="FFFFFF"/>
          <w:lang w:val="en-IE"/>
        </w:rPr>
        <w:t>, 108</w:t>
      </w:r>
      <w:r w:rsidRPr="002A6D47">
        <w:rPr>
          <w:noProof/>
          <w:shd w:val="clear" w:color="auto" w:fill="FFFFFF"/>
          <w:lang w:val="en-IE"/>
        </w:rPr>
        <w:t>–</w:t>
      </w:r>
      <w:r w:rsidRPr="002A6D47">
        <w:rPr>
          <w:shd w:val="clear" w:color="auto" w:fill="FFFFFF"/>
          <w:lang w:val="en-IE"/>
        </w:rPr>
        <w:t>115.</w:t>
      </w:r>
    </w:p>
    <w:p w14:paraId="223F5272" w14:textId="77777777" w:rsidR="005B0281" w:rsidRPr="002A6D47" w:rsidRDefault="005B0281" w:rsidP="005B0281">
      <w:pPr>
        <w:widowControl w:val="0"/>
        <w:autoSpaceDE w:val="0"/>
        <w:autoSpaceDN w:val="0"/>
        <w:adjustRightInd w:val="0"/>
        <w:spacing w:line="480" w:lineRule="auto"/>
        <w:ind w:left="426" w:hanging="426"/>
        <w:jc w:val="both"/>
        <w:rPr>
          <w:noProof/>
          <w:lang w:val="en-IE"/>
        </w:rPr>
      </w:pPr>
      <w:r w:rsidRPr="002A6D47">
        <w:rPr>
          <w:shd w:val="clear" w:color="auto" w:fill="FFFFFF"/>
        </w:rPr>
        <w:t xml:space="preserve">Jun, J. Y., Jung, M. J., Kim, D. S., Jeong, I. H., &amp; Kim, B. M. (2017). </w:t>
      </w:r>
      <w:r w:rsidRPr="002A6D47">
        <w:rPr>
          <w:shd w:val="clear" w:color="auto" w:fill="FFFFFF"/>
          <w:lang w:val="en-IE"/>
        </w:rPr>
        <w:t>Postmortem changes in physiochemical and sensory properties of red snow crab (</w:t>
      </w:r>
      <w:r w:rsidRPr="002A6D47">
        <w:rPr>
          <w:i/>
          <w:shd w:val="clear" w:color="auto" w:fill="FFFFFF"/>
          <w:lang w:val="en-IE"/>
        </w:rPr>
        <w:t>Chionoecetes japonicus</w:t>
      </w:r>
      <w:r w:rsidRPr="002A6D47">
        <w:rPr>
          <w:shd w:val="clear" w:color="auto" w:fill="FFFFFF"/>
          <w:lang w:val="en-IE"/>
        </w:rPr>
        <w:t>) leg muscle during freeze storage.</w:t>
      </w:r>
      <w:r w:rsidRPr="002A6D47">
        <w:rPr>
          <w:rStyle w:val="apple-converted-space"/>
          <w:shd w:val="clear" w:color="auto" w:fill="FFFFFF"/>
          <w:lang w:val="en-IE"/>
        </w:rPr>
        <w:t xml:space="preserve"> </w:t>
      </w:r>
      <w:r w:rsidRPr="002A6D47">
        <w:rPr>
          <w:i/>
          <w:iCs/>
          <w:shd w:val="clear" w:color="auto" w:fill="FFFFFF"/>
          <w:lang w:val="en-IE"/>
        </w:rPr>
        <w:t>Fisheries and Aquatic Sciences</w:t>
      </w:r>
      <w:r w:rsidRPr="002A6D47">
        <w:rPr>
          <w:shd w:val="clear" w:color="auto" w:fill="FFFFFF"/>
          <w:lang w:val="en-IE"/>
        </w:rPr>
        <w:t>,</w:t>
      </w:r>
      <w:r w:rsidRPr="002A6D47">
        <w:rPr>
          <w:rStyle w:val="apple-converted-space"/>
          <w:shd w:val="clear" w:color="auto" w:fill="FFFFFF"/>
          <w:lang w:val="en-IE"/>
        </w:rPr>
        <w:t xml:space="preserve"> </w:t>
      </w:r>
      <w:r w:rsidRPr="002A6D47">
        <w:rPr>
          <w:i/>
          <w:iCs/>
          <w:shd w:val="clear" w:color="auto" w:fill="FFFFFF"/>
          <w:lang w:val="en-IE"/>
        </w:rPr>
        <w:t>20</w:t>
      </w:r>
      <w:r w:rsidRPr="002A6D47">
        <w:rPr>
          <w:shd w:val="clear" w:color="auto" w:fill="FFFFFF"/>
          <w:lang w:val="en-IE"/>
        </w:rPr>
        <w:t>(1), 13.</w:t>
      </w:r>
    </w:p>
    <w:p w14:paraId="724AAEC3" w14:textId="284C7C7B" w:rsidR="005B0281" w:rsidRPr="00BA5ABC" w:rsidRDefault="005B0281" w:rsidP="005B0281">
      <w:pPr>
        <w:widowControl w:val="0"/>
        <w:autoSpaceDE w:val="0"/>
        <w:autoSpaceDN w:val="0"/>
        <w:adjustRightInd w:val="0"/>
        <w:spacing w:line="480" w:lineRule="auto"/>
        <w:ind w:left="482" w:hanging="482"/>
        <w:jc w:val="both"/>
        <w:rPr>
          <w:noProof/>
          <w:lang w:val="en-IE"/>
        </w:rPr>
      </w:pPr>
      <w:r w:rsidRPr="00BA5ABC">
        <w:rPr>
          <w:noProof/>
          <w:lang w:val="en-IE"/>
        </w:rPr>
        <w:t xml:space="preserve">Kim, J., Marshall, M. R., &amp; Wei, C. I. (2000). Polyphenoloxidase. In </w:t>
      </w:r>
      <w:r w:rsidR="009012BA" w:rsidRPr="00BA5ABC">
        <w:rPr>
          <w:noProof/>
          <w:lang w:val="en-IE"/>
        </w:rPr>
        <w:t xml:space="preserve">N. F. Haard &amp; </w:t>
      </w:r>
      <w:r w:rsidR="00646C54" w:rsidRPr="00BA5ABC">
        <w:rPr>
          <w:noProof/>
          <w:lang w:val="en-IE"/>
        </w:rPr>
        <w:t xml:space="preserve">B. K. Simpson (Eds.), </w:t>
      </w:r>
      <w:r w:rsidRPr="00BA5ABC">
        <w:rPr>
          <w:i/>
          <w:iCs/>
          <w:noProof/>
          <w:lang w:val="en-IE"/>
        </w:rPr>
        <w:t xml:space="preserve">Seafood </w:t>
      </w:r>
      <w:r w:rsidR="009012BA" w:rsidRPr="00BA5ABC">
        <w:rPr>
          <w:i/>
          <w:iCs/>
          <w:noProof/>
          <w:lang w:val="en-IE"/>
        </w:rPr>
        <w:t>e</w:t>
      </w:r>
      <w:r w:rsidRPr="00BA5ABC">
        <w:rPr>
          <w:i/>
          <w:iCs/>
          <w:noProof/>
          <w:lang w:val="en-IE"/>
        </w:rPr>
        <w:t xml:space="preserve">nzymes: Utilization and </w:t>
      </w:r>
      <w:r w:rsidR="009012BA" w:rsidRPr="00BA5ABC">
        <w:rPr>
          <w:i/>
          <w:iCs/>
          <w:noProof/>
          <w:lang w:val="en-IE"/>
        </w:rPr>
        <w:t>i</w:t>
      </w:r>
      <w:r w:rsidRPr="00BA5ABC">
        <w:rPr>
          <w:i/>
          <w:iCs/>
          <w:noProof/>
          <w:lang w:val="en-IE"/>
        </w:rPr>
        <w:t xml:space="preserve">nfluence on </w:t>
      </w:r>
      <w:r w:rsidR="009012BA" w:rsidRPr="00BA5ABC">
        <w:rPr>
          <w:i/>
          <w:iCs/>
          <w:noProof/>
          <w:lang w:val="en-IE"/>
        </w:rPr>
        <w:t>p</w:t>
      </w:r>
      <w:r w:rsidRPr="00BA5ABC">
        <w:rPr>
          <w:i/>
          <w:iCs/>
          <w:noProof/>
          <w:lang w:val="en-IE"/>
        </w:rPr>
        <w:t xml:space="preserve">ostharvest </w:t>
      </w:r>
      <w:r w:rsidR="009012BA" w:rsidRPr="00BA5ABC">
        <w:rPr>
          <w:i/>
          <w:iCs/>
          <w:noProof/>
          <w:lang w:val="en-IE"/>
        </w:rPr>
        <w:t>s</w:t>
      </w:r>
      <w:r w:rsidRPr="00BA5ABC">
        <w:rPr>
          <w:i/>
          <w:iCs/>
          <w:noProof/>
          <w:lang w:val="en-IE"/>
        </w:rPr>
        <w:t xml:space="preserve">eafood </w:t>
      </w:r>
      <w:r w:rsidR="009012BA" w:rsidRPr="00BA5ABC">
        <w:rPr>
          <w:i/>
          <w:iCs/>
          <w:noProof/>
          <w:lang w:val="en-IE"/>
        </w:rPr>
        <w:t>q</w:t>
      </w:r>
      <w:r w:rsidRPr="00BA5ABC">
        <w:rPr>
          <w:i/>
          <w:iCs/>
          <w:noProof/>
          <w:lang w:val="en-IE"/>
        </w:rPr>
        <w:t>uality</w:t>
      </w:r>
      <w:r w:rsidRPr="00BA5ABC">
        <w:rPr>
          <w:noProof/>
          <w:lang w:val="en-IE"/>
        </w:rPr>
        <w:t xml:space="preserve"> (pp. 271</w:t>
      </w:r>
      <w:r w:rsidRPr="00BA5ABC">
        <w:rPr>
          <w:noProof/>
          <w:shd w:val="clear" w:color="auto" w:fill="FFFFFF"/>
          <w:lang w:val="en-IE"/>
        </w:rPr>
        <w:t>–</w:t>
      </w:r>
      <w:r w:rsidRPr="00BA5ABC">
        <w:rPr>
          <w:noProof/>
          <w:lang w:val="en-IE"/>
        </w:rPr>
        <w:t>315).</w:t>
      </w:r>
      <w:r w:rsidR="00996205" w:rsidRPr="00BA5ABC">
        <w:rPr>
          <w:noProof/>
          <w:lang w:val="en-IE"/>
        </w:rPr>
        <w:t xml:space="preserve"> New York</w:t>
      </w:r>
      <w:r w:rsidR="009012BA" w:rsidRPr="00BA5ABC">
        <w:rPr>
          <w:noProof/>
          <w:lang w:val="en-IE"/>
        </w:rPr>
        <w:t>, NY: Dekker.</w:t>
      </w:r>
    </w:p>
    <w:p w14:paraId="6B42155D" w14:textId="77777777" w:rsidR="005B0281" w:rsidRPr="002A6D47" w:rsidRDefault="005B0281" w:rsidP="005B0281">
      <w:pPr>
        <w:widowControl w:val="0"/>
        <w:autoSpaceDE w:val="0"/>
        <w:autoSpaceDN w:val="0"/>
        <w:adjustRightInd w:val="0"/>
        <w:spacing w:line="480" w:lineRule="auto"/>
        <w:ind w:left="482" w:hanging="482"/>
        <w:jc w:val="both"/>
      </w:pPr>
      <w:r w:rsidRPr="002A6D47">
        <w:t xml:space="preserve">Le Bris, C., Cudennec, B., Dhulster, P., Drider, D., Duflos, G., </w:t>
      </w:r>
      <w:r w:rsidRPr="002A6D47">
        <w:rPr>
          <w:noProof/>
          <w:lang w:val="en-IE"/>
        </w:rPr>
        <w:t xml:space="preserve">&amp; </w:t>
      </w:r>
      <w:r w:rsidRPr="002A6D47">
        <w:t xml:space="preserve">Grard, T. (2016). Melanosis in </w:t>
      </w:r>
      <w:r w:rsidRPr="002A6D47">
        <w:rPr>
          <w:i/>
        </w:rPr>
        <w:t>Penaeus monodon</w:t>
      </w:r>
      <w:r w:rsidRPr="002A6D47">
        <w:t xml:space="preserve">: Involvement of the laccase-like activity of hemocyanin. </w:t>
      </w:r>
      <w:r w:rsidRPr="002A6D47">
        <w:rPr>
          <w:i/>
        </w:rPr>
        <w:t>Journal of Agricultural and Food Chemistry</w:t>
      </w:r>
      <w:r w:rsidRPr="002A6D47">
        <w:t xml:space="preserve">, </w:t>
      </w:r>
      <w:r w:rsidRPr="002A6D47">
        <w:rPr>
          <w:i/>
        </w:rPr>
        <w:t>64</w:t>
      </w:r>
      <w:r w:rsidRPr="002A6D47">
        <w:t>(3), 663</w:t>
      </w:r>
      <w:r w:rsidRPr="002A6D47">
        <w:rPr>
          <w:noProof/>
          <w:shd w:val="clear" w:color="auto" w:fill="FFFFFF"/>
          <w:lang w:val="en-IE"/>
        </w:rPr>
        <w:t>–</w:t>
      </w:r>
      <w:r w:rsidRPr="002A6D47">
        <w:t>670.</w:t>
      </w:r>
    </w:p>
    <w:p w14:paraId="613A8539" w14:textId="77777777"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noProof/>
        </w:rPr>
        <w:t xml:space="preserve">Lorentzen, G., Rotabakk, B. T., Olsen, S. H., Skuland, A. V., &amp; Siikavuopio, S. I. (2016). </w:t>
      </w:r>
      <w:r w:rsidRPr="006A7F03">
        <w:rPr>
          <w:noProof/>
          <w:lang w:val="en-IE"/>
        </w:rPr>
        <w:t>Shelf</w:t>
      </w:r>
      <w:r w:rsidRPr="002A6D47">
        <w:rPr>
          <w:noProof/>
          <w:lang w:val="en-IE"/>
        </w:rPr>
        <w:t xml:space="preserve"> life of snow crab clusters (</w:t>
      </w:r>
      <w:r w:rsidRPr="002A6D47">
        <w:rPr>
          <w:i/>
          <w:iCs/>
          <w:noProof/>
          <w:lang w:val="en-IE"/>
        </w:rPr>
        <w:t>Chioneocetes opilio</w:t>
      </w:r>
      <w:r w:rsidRPr="002A6D47">
        <w:rPr>
          <w:noProof/>
          <w:lang w:val="en-IE"/>
        </w:rPr>
        <w:t xml:space="preserve">) stored at 0 and 4 °C. </w:t>
      </w:r>
      <w:r w:rsidRPr="002A6D47">
        <w:rPr>
          <w:i/>
          <w:iCs/>
          <w:noProof/>
          <w:lang w:val="en-IE"/>
        </w:rPr>
        <w:t>Food Control</w:t>
      </w:r>
      <w:r w:rsidRPr="002A6D47">
        <w:rPr>
          <w:noProof/>
          <w:lang w:val="en-IE"/>
        </w:rPr>
        <w:t xml:space="preserve">, </w:t>
      </w:r>
      <w:r w:rsidRPr="002A6D47">
        <w:rPr>
          <w:i/>
          <w:iCs/>
          <w:noProof/>
          <w:lang w:val="en-IE"/>
        </w:rPr>
        <w:t>59</w:t>
      </w:r>
      <w:r w:rsidRPr="002A6D47">
        <w:rPr>
          <w:noProof/>
          <w:lang w:val="en-IE"/>
        </w:rPr>
        <w:t>, 454</w:t>
      </w:r>
      <w:r w:rsidRPr="002A6D47">
        <w:rPr>
          <w:noProof/>
          <w:shd w:val="clear" w:color="auto" w:fill="FFFFFF"/>
          <w:lang w:val="en-IE"/>
        </w:rPr>
        <w:t>–</w:t>
      </w:r>
      <w:r w:rsidRPr="002A6D47">
        <w:rPr>
          <w:noProof/>
          <w:lang w:val="en-IE"/>
        </w:rPr>
        <w:t>460.</w:t>
      </w:r>
    </w:p>
    <w:p w14:paraId="1D15C00A" w14:textId="64BBF387" w:rsidR="005B0281" w:rsidRPr="00CE0522" w:rsidRDefault="005B0281" w:rsidP="005B0281">
      <w:pPr>
        <w:widowControl w:val="0"/>
        <w:autoSpaceDE w:val="0"/>
        <w:autoSpaceDN w:val="0"/>
        <w:adjustRightInd w:val="0"/>
        <w:spacing w:line="480" w:lineRule="auto"/>
        <w:ind w:left="482" w:hanging="482"/>
        <w:jc w:val="both"/>
        <w:rPr>
          <w:noProof/>
          <w:lang w:val="en-IE"/>
        </w:rPr>
      </w:pPr>
      <w:r w:rsidRPr="00CE0522">
        <w:rPr>
          <w:noProof/>
        </w:rPr>
        <w:t xml:space="preserve">Lorentzen, G., Voldnes, G., Whitaker, R. D., Kvalvik, I., Vang, B., &amp; Gjerp, R., ... </w:t>
      </w:r>
      <w:r w:rsidRPr="00CE0522">
        <w:rPr>
          <w:noProof/>
          <w:lang w:val="en-IE"/>
        </w:rPr>
        <w:t>&amp; Siikavuopio, S. I. (201</w:t>
      </w:r>
      <w:r w:rsidR="00CE0522" w:rsidRPr="00CE0522">
        <w:rPr>
          <w:noProof/>
          <w:lang w:val="en-IE"/>
        </w:rPr>
        <w:t>8</w:t>
      </w:r>
      <w:r w:rsidRPr="00CE0522">
        <w:rPr>
          <w:noProof/>
          <w:lang w:val="en-IE"/>
        </w:rPr>
        <w:t>). Current status of the red king crab (</w:t>
      </w:r>
      <w:r w:rsidRPr="00CE0522">
        <w:rPr>
          <w:i/>
          <w:iCs/>
          <w:noProof/>
          <w:lang w:val="en-IE"/>
        </w:rPr>
        <w:t xml:space="preserve">Paralithodes </w:t>
      </w:r>
      <w:r w:rsidRPr="006A7F03">
        <w:rPr>
          <w:i/>
          <w:iCs/>
          <w:noProof/>
          <w:lang w:val="en-IE"/>
        </w:rPr>
        <w:t>camtschaticus</w:t>
      </w:r>
      <w:r w:rsidRPr="00CE0522">
        <w:rPr>
          <w:noProof/>
          <w:lang w:val="en-IE"/>
        </w:rPr>
        <w:t>) and snow crab (</w:t>
      </w:r>
      <w:r w:rsidRPr="00CE0522">
        <w:rPr>
          <w:i/>
          <w:iCs/>
          <w:noProof/>
          <w:lang w:val="en-IE"/>
        </w:rPr>
        <w:t>Chionoecetes opilio</w:t>
      </w:r>
      <w:r w:rsidRPr="00CE0522">
        <w:rPr>
          <w:noProof/>
          <w:lang w:val="en-IE"/>
        </w:rPr>
        <w:t xml:space="preserve">) industries in Norway. </w:t>
      </w:r>
      <w:r w:rsidRPr="00CE0522">
        <w:rPr>
          <w:i/>
          <w:iCs/>
          <w:noProof/>
          <w:lang w:val="en-IE"/>
        </w:rPr>
        <w:t>Reviews in Fisheries Science &amp; Aquaculture</w:t>
      </w:r>
      <w:r w:rsidRPr="00CE0522">
        <w:rPr>
          <w:noProof/>
          <w:lang w:val="en-IE"/>
        </w:rPr>
        <w:t xml:space="preserve">, </w:t>
      </w:r>
      <w:r w:rsidR="00CE0522" w:rsidRPr="00CE0522">
        <w:rPr>
          <w:i/>
          <w:shd w:val="clear" w:color="auto" w:fill="FFFFFF"/>
        </w:rPr>
        <w:t>26</w:t>
      </w:r>
      <w:r w:rsidR="00CE0522" w:rsidRPr="00CE0522">
        <w:rPr>
          <w:shd w:val="clear" w:color="auto" w:fill="FFFFFF"/>
        </w:rPr>
        <w:t>(1), 42</w:t>
      </w:r>
      <w:r w:rsidR="00CE0522" w:rsidRPr="00CE0522">
        <w:rPr>
          <w:noProof/>
          <w:shd w:val="clear" w:color="auto" w:fill="FFFFFF"/>
          <w:lang w:val="en-IE"/>
        </w:rPr>
        <w:t>–</w:t>
      </w:r>
      <w:r w:rsidR="00CE0522" w:rsidRPr="00CE0522">
        <w:rPr>
          <w:shd w:val="clear" w:color="auto" w:fill="FFFFFF"/>
        </w:rPr>
        <w:t>54.</w:t>
      </w:r>
    </w:p>
    <w:p w14:paraId="6674FB6C" w14:textId="70F7D6D9" w:rsidR="005B0281" w:rsidRPr="00AA6CD2" w:rsidRDefault="005B0281" w:rsidP="005B0281">
      <w:pPr>
        <w:widowControl w:val="0"/>
        <w:autoSpaceDE w:val="0"/>
        <w:autoSpaceDN w:val="0"/>
        <w:adjustRightInd w:val="0"/>
        <w:spacing w:line="480" w:lineRule="auto"/>
        <w:ind w:left="482" w:hanging="482"/>
        <w:jc w:val="both"/>
        <w:rPr>
          <w:lang w:val="en-IE"/>
        </w:rPr>
      </w:pPr>
      <w:r w:rsidRPr="00AA6CD2">
        <w:rPr>
          <w:lang w:val="it-IT"/>
        </w:rPr>
        <w:t xml:space="preserve">Loubes, M. A., Almada, C. A., &amp; Tolaba, M. P. (2012). </w:t>
      </w:r>
      <w:r w:rsidRPr="006A7F03">
        <w:rPr>
          <w:noProof/>
          <w:lang w:val="en-IE"/>
        </w:rPr>
        <w:t>Kinetics</w:t>
      </w:r>
      <w:r w:rsidRPr="00AA6CD2">
        <w:rPr>
          <w:lang w:val="en-IE"/>
        </w:rPr>
        <w:t xml:space="preserve"> of melanosis in shrimp. In J.</w:t>
      </w:r>
      <w:r w:rsidR="00EB4E13" w:rsidRPr="00AA6CD2">
        <w:rPr>
          <w:lang w:val="en-IE"/>
        </w:rPr>
        <w:t xml:space="preserve"> </w:t>
      </w:r>
      <w:r w:rsidRPr="00AA6CD2">
        <w:rPr>
          <w:lang w:val="en-IE"/>
        </w:rPr>
        <w:lastRenderedPageBreak/>
        <w:t>L.</w:t>
      </w:r>
      <w:r w:rsidR="00EB4E13" w:rsidRPr="00AA6CD2">
        <w:rPr>
          <w:lang w:val="en-IE"/>
        </w:rPr>
        <w:t xml:space="preserve"> Caivano</w:t>
      </w:r>
      <w:r w:rsidRPr="00AA6CD2">
        <w:rPr>
          <w:lang w:val="en-IE"/>
        </w:rPr>
        <w:t xml:space="preserve"> &amp; M. </w:t>
      </w:r>
      <w:r w:rsidR="00EB4E13" w:rsidRPr="00AA6CD2">
        <w:rPr>
          <w:lang w:val="en-IE"/>
        </w:rPr>
        <w:t xml:space="preserve">del Pilar Buera </w:t>
      </w:r>
      <w:r w:rsidRPr="00AA6CD2">
        <w:rPr>
          <w:lang w:val="en-IE"/>
        </w:rPr>
        <w:t xml:space="preserve">(Eds.), </w:t>
      </w:r>
      <w:r w:rsidRPr="00AA6CD2">
        <w:rPr>
          <w:i/>
          <w:lang w:val="en-IE"/>
        </w:rPr>
        <w:t xml:space="preserve">Color in </w:t>
      </w:r>
      <w:r w:rsidR="00EB4E13" w:rsidRPr="00AA6CD2">
        <w:rPr>
          <w:i/>
          <w:lang w:val="en-IE"/>
        </w:rPr>
        <w:t>f</w:t>
      </w:r>
      <w:r w:rsidRPr="00AA6CD2">
        <w:rPr>
          <w:i/>
          <w:lang w:val="en-IE"/>
        </w:rPr>
        <w:t xml:space="preserve">ood: Technological and </w:t>
      </w:r>
      <w:r w:rsidR="00EB4E13" w:rsidRPr="00AA6CD2">
        <w:rPr>
          <w:i/>
          <w:lang w:val="en-IE"/>
        </w:rPr>
        <w:t>p</w:t>
      </w:r>
      <w:r w:rsidRPr="00AA6CD2">
        <w:rPr>
          <w:i/>
          <w:lang w:val="en-IE"/>
        </w:rPr>
        <w:t xml:space="preserve">sychophysical </w:t>
      </w:r>
      <w:r w:rsidR="00EB4E13" w:rsidRPr="00AA6CD2">
        <w:rPr>
          <w:i/>
          <w:lang w:val="en-IE"/>
        </w:rPr>
        <w:t>a</w:t>
      </w:r>
      <w:r w:rsidRPr="00AA6CD2">
        <w:rPr>
          <w:i/>
          <w:lang w:val="en-IE"/>
        </w:rPr>
        <w:t>spects</w:t>
      </w:r>
      <w:r w:rsidR="00AA6CD2" w:rsidRPr="00AA6CD2">
        <w:rPr>
          <w:i/>
          <w:lang w:val="en-IE"/>
        </w:rPr>
        <w:t xml:space="preserve"> </w:t>
      </w:r>
      <w:r w:rsidR="00AA6CD2" w:rsidRPr="00AA6CD2">
        <w:rPr>
          <w:lang w:val="en-IE"/>
        </w:rPr>
        <w:t>(pp. 245</w:t>
      </w:r>
      <w:r w:rsidR="00AA6CD2" w:rsidRPr="00AA6CD2">
        <w:rPr>
          <w:noProof/>
          <w:shd w:val="clear" w:color="auto" w:fill="FFFFFF"/>
          <w:lang w:val="en-IE"/>
        </w:rPr>
        <w:t>–</w:t>
      </w:r>
      <w:r w:rsidR="00AA6CD2" w:rsidRPr="00AA6CD2">
        <w:rPr>
          <w:lang w:val="en-IE"/>
        </w:rPr>
        <w:t>252)</w:t>
      </w:r>
      <w:r w:rsidRPr="00AA6CD2">
        <w:rPr>
          <w:lang w:val="en-IE"/>
        </w:rPr>
        <w:t xml:space="preserve">. </w:t>
      </w:r>
      <w:r w:rsidR="00AA6CD2" w:rsidRPr="00AA6CD2">
        <w:rPr>
          <w:lang w:val="en-IE"/>
        </w:rPr>
        <w:t xml:space="preserve">Boca Raton, FL: </w:t>
      </w:r>
      <w:r w:rsidRPr="00AA6CD2">
        <w:rPr>
          <w:lang w:val="en-IE"/>
        </w:rPr>
        <w:t>CRC Press.</w:t>
      </w:r>
    </w:p>
    <w:p w14:paraId="30DE5C7D" w14:textId="77777777" w:rsidR="005B0281" w:rsidRPr="002A6D47" w:rsidRDefault="005B0281" w:rsidP="005B0281">
      <w:pPr>
        <w:autoSpaceDE w:val="0"/>
        <w:autoSpaceDN w:val="0"/>
        <w:adjustRightInd w:val="0"/>
        <w:spacing w:line="480" w:lineRule="auto"/>
        <w:ind w:left="482" w:hanging="482"/>
        <w:jc w:val="both"/>
        <w:rPr>
          <w:rFonts w:eastAsiaTheme="minorHAnsi"/>
          <w:lang w:val="en-IE" w:eastAsia="en-US"/>
        </w:rPr>
      </w:pPr>
      <w:r w:rsidRPr="002A6D47">
        <w:rPr>
          <w:rFonts w:eastAsiaTheme="minorHAnsi"/>
          <w:lang w:val="en-IE" w:eastAsia="en-US"/>
        </w:rPr>
        <w:t xml:space="preserve">Manheem, K., Benjakul, S., Kijroongrojana, K., &amp; Visessanguan, W. (2012). The effect of heating conditions on polyphenol oxidase, proteases and melanosis in pre-cooked Pacific white shrimp during refrigerated storage. </w:t>
      </w:r>
      <w:r w:rsidRPr="002A6D47">
        <w:rPr>
          <w:rFonts w:eastAsiaTheme="minorHAnsi"/>
          <w:i/>
          <w:lang w:val="en-IE" w:eastAsia="en-US"/>
        </w:rPr>
        <w:t>Food Chemistry</w:t>
      </w:r>
      <w:r w:rsidRPr="002A6D47">
        <w:rPr>
          <w:rFonts w:eastAsiaTheme="minorHAnsi"/>
          <w:lang w:val="en-IE" w:eastAsia="en-US"/>
        </w:rPr>
        <w:t xml:space="preserve">, </w:t>
      </w:r>
      <w:r w:rsidRPr="002A6D47">
        <w:rPr>
          <w:rFonts w:eastAsiaTheme="minorHAnsi"/>
          <w:i/>
          <w:lang w:val="en-IE" w:eastAsia="en-US"/>
        </w:rPr>
        <w:t>131</w:t>
      </w:r>
      <w:r w:rsidRPr="002A6D47">
        <w:rPr>
          <w:rFonts w:eastAsiaTheme="minorHAnsi"/>
          <w:lang w:val="en-IE" w:eastAsia="en-US"/>
        </w:rPr>
        <w:t>(4), 1370</w:t>
      </w:r>
      <w:r w:rsidRPr="002A6D47">
        <w:rPr>
          <w:noProof/>
          <w:shd w:val="clear" w:color="auto" w:fill="FFFFFF"/>
          <w:lang w:val="en-IE"/>
        </w:rPr>
        <w:t>–</w:t>
      </w:r>
      <w:r w:rsidRPr="002A6D47">
        <w:rPr>
          <w:rFonts w:eastAsiaTheme="minorHAnsi"/>
          <w:lang w:val="en-IE" w:eastAsia="en-US"/>
        </w:rPr>
        <w:t>1375.</w:t>
      </w:r>
    </w:p>
    <w:p w14:paraId="5D8F03B8" w14:textId="3026B5C5" w:rsidR="005B0281" w:rsidRDefault="005B0281" w:rsidP="005B0281">
      <w:pPr>
        <w:autoSpaceDE w:val="0"/>
        <w:autoSpaceDN w:val="0"/>
        <w:adjustRightInd w:val="0"/>
        <w:spacing w:line="480" w:lineRule="auto"/>
        <w:ind w:left="482" w:hanging="482"/>
        <w:jc w:val="both"/>
        <w:rPr>
          <w:noProof/>
          <w:shd w:val="clear" w:color="auto" w:fill="FFFFFF"/>
          <w:lang w:val="en-IE"/>
        </w:rPr>
      </w:pPr>
      <w:r w:rsidRPr="002A6D47">
        <w:rPr>
          <w:shd w:val="clear" w:color="auto" w:fill="FFFFFF"/>
        </w:rPr>
        <w:t xml:space="preserve">Manheem, K., Benjakul, S., Kijroongrojana, K., &amp; Visessanguan, W. (2013). </w:t>
      </w:r>
      <w:r w:rsidRPr="006A7F03">
        <w:rPr>
          <w:noProof/>
          <w:shd w:val="clear" w:color="auto" w:fill="FFFFFF"/>
        </w:rPr>
        <w:t>Impacts</w:t>
      </w:r>
      <w:r w:rsidRPr="002A6D47">
        <w:rPr>
          <w:shd w:val="clear" w:color="auto" w:fill="FFFFFF"/>
        </w:rPr>
        <w:t xml:space="preserve"> of freeze-thawing on melanosis and quality change of pre-cooked Pacific white shrimp.</w:t>
      </w:r>
      <w:r w:rsidRPr="002A6D47">
        <w:rPr>
          <w:rStyle w:val="apple-converted-space"/>
          <w:shd w:val="clear" w:color="auto" w:fill="FFFFFF"/>
        </w:rPr>
        <w:t xml:space="preserve"> </w:t>
      </w:r>
      <w:r w:rsidRPr="002A6D47">
        <w:rPr>
          <w:i/>
          <w:iCs/>
          <w:shd w:val="clear" w:color="auto" w:fill="FFFFFF"/>
        </w:rPr>
        <w:t>International Food Research Journal</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20</w:t>
      </w:r>
      <w:r w:rsidRPr="002A6D47">
        <w:rPr>
          <w:shd w:val="clear" w:color="auto" w:fill="FFFFFF"/>
        </w:rPr>
        <w:t>(3), 1277</w:t>
      </w:r>
      <w:r w:rsidRPr="002A6D47">
        <w:rPr>
          <w:noProof/>
          <w:shd w:val="clear" w:color="auto" w:fill="FFFFFF"/>
          <w:lang w:val="en-IE"/>
        </w:rPr>
        <w:t>–1283.</w:t>
      </w:r>
    </w:p>
    <w:p w14:paraId="58181850" w14:textId="490746C0" w:rsidR="008362ED" w:rsidRPr="008362ED" w:rsidRDefault="008362ED" w:rsidP="005B0281">
      <w:pPr>
        <w:autoSpaceDE w:val="0"/>
        <w:autoSpaceDN w:val="0"/>
        <w:adjustRightInd w:val="0"/>
        <w:spacing w:line="480" w:lineRule="auto"/>
        <w:ind w:left="482" w:hanging="482"/>
        <w:jc w:val="both"/>
        <w:rPr>
          <w:b/>
          <w:lang w:val="en-US"/>
        </w:rPr>
      </w:pPr>
      <w:r w:rsidRPr="008362ED">
        <w:rPr>
          <w:shd w:val="clear" w:color="auto" w:fill="FFFFFF"/>
        </w:rPr>
        <w:t xml:space="preserve">Martínez‐Álvarez, O., López‐Caballero, M. E., Montero, P., &amp; Gómez‐Guillén, M. C. (2005). </w:t>
      </w:r>
      <w:r>
        <w:rPr>
          <w:shd w:val="clear" w:color="auto" w:fill="FFFFFF"/>
        </w:rPr>
        <w:t>A</w:t>
      </w:r>
      <w:r w:rsidRPr="008362ED">
        <w:rPr>
          <w:shd w:val="clear" w:color="auto" w:fill="FFFFFF"/>
        </w:rPr>
        <w:t xml:space="preserve"> 4‐hexylresorcinol‐based formulation to prevent melanosis and microbial growth in chilled tiger prawns (</w:t>
      </w:r>
      <w:r w:rsidRPr="008362ED">
        <w:rPr>
          <w:i/>
          <w:shd w:val="clear" w:color="auto" w:fill="FFFFFF"/>
        </w:rPr>
        <w:t>Marsupenaeus japonicus</w:t>
      </w:r>
      <w:r w:rsidRPr="008362ED">
        <w:rPr>
          <w:shd w:val="clear" w:color="auto" w:fill="FFFFFF"/>
        </w:rPr>
        <w:t xml:space="preserve">) from </w:t>
      </w:r>
      <w:r>
        <w:rPr>
          <w:shd w:val="clear" w:color="auto" w:fill="FFFFFF"/>
        </w:rPr>
        <w:t>a</w:t>
      </w:r>
      <w:r w:rsidRPr="008362ED">
        <w:rPr>
          <w:shd w:val="clear" w:color="auto" w:fill="FFFFFF"/>
        </w:rPr>
        <w:t>quaculture.</w:t>
      </w:r>
      <w:r w:rsidR="00B215D3">
        <w:rPr>
          <w:rStyle w:val="apple-converted-space"/>
          <w:shd w:val="clear" w:color="auto" w:fill="FFFFFF"/>
        </w:rPr>
        <w:t xml:space="preserve"> </w:t>
      </w:r>
      <w:r w:rsidRPr="008362ED">
        <w:rPr>
          <w:i/>
          <w:iCs/>
          <w:shd w:val="clear" w:color="auto" w:fill="FFFFFF"/>
        </w:rPr>
        <w:t>Journal of Food Science</w:t>
      </w:r>
      <w:r w:rsidRPr="008362ED">
        <w:rPr>
          <w:shd w:val="clear" w:color="auto" w:fill="FFFFFF"/>
        </w:rPr>
        <w:t>,</w:t>
      </w:r>
      <w:r w:rsidR="00B215D3">
        <w:rPr>
          <w:rStyle w:val="apple-converted-space"/>
          <w:shd w:val="clear" w:color="auto" w:fill="FFFFFF"/>
        </w:rPr>
        <w:t xml:space="preserve"> </w:t>
      </w:r>
      <w:r w:rsidRPr="008362ED">
        <w:rPr>
          <w:i/>
          <w:iCs/>
          <w:shd w:val="clear" w:color="auto" w:fill="FFFFFF"/>
        </w:rPr>
        <w:t>70</w:t>
      </w:r>
      <w:r w:rsidRPr="008362ED">
        <w:rPr>
          <w:shd w:val="clear" w:color="auto" w:fill="FFFFFF"/>
        </w:rPr>
        <w:t>(9), M415</w:t>
      </w:r>
      <w:r w:rsidRPr="008362ED">
        <w:rPr>
          <w:noProof/>
          <w:shd w:val="clear" w:color="auto" w:fill="FFFFFF"/>
          <w:lang w:val="en-IE"/>
        </w:rPr>
        <w:t>–</w:t>
      </w:r>
      <w:r w:rsidRPr="008362ED">
        <w:rPr>
          <w:shd w:val="clear" w:color="auto" w:fill="FFFFFF"/>
        </w:rPr>
        <w:t>M422.</w:t>
      </w:r>
    </w:p>
    <w:p w14:paraId="2E50D720" w14:textId="21F3C44E"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shd w:val="clear" w:color="auto" w:fill="FFFFFF"/>
        </w:rPr>
        <w:t xml:space="preserve">Martínez-Álvarez, O., Gómez-Guillén, M. C., &amp; </w:t>
      </w:r>
      <w:r w:rsidR="00D114ED" w:rsidRPr="002A6D47">
        <w:rPr>
          <w:shd w:val="clear" w:color="auto" w:fill="FFFFFF"/>
        </w:rPr>
        <w:t>Montero</w:t>
      </w:r>
      <w:r w:rsidRPr="002A6D47">
        <w:rPr>
          <w:shd w:val="clear" w:color="auto" w:fill="FFFFFF"/>
        </w:rPr>
        <w:t>, P. (2008). Effect of different chemical compounds as coadjutants of 4</w:t>
      </w:r>
      <w:r w:rsidR="00D9090F" w:rsidRPr="002A6D47">
        <w:rPr>
          <w:shd w:val="clear" w:color="auto" w:fill="FFFFFF"/>
        </w:rPr>
        <w:t>-</w:t>
      </w:r>
      <w:r w:rsidRPr="002A6D47">
        <w:rPr>
          <w:shd w:val="clear" w:color="auto" w:fill="FFFFFF"/>
        </w:rPr>
        <w:t>hexylresorcinol on the appearance of deepwater pink shrimp (</w:t>
      </w:r>
      <w:r w:rsidRPr="002A6D47">
        <w:rPr>
          <w:i/>
          <w:shd w:val="clear" w:color="auto" w:fill="FFFFFF"/>
        </w:rPr>
        <w:t xml:space="preserve">Parapenaeus </w:t>
      </w:r>
      <w:r w:rsidRPr="006A7F03">
        <w:rPr>
          <w:i/>
          <w:noProof/>
          <w:shd w:val="clear" w:color="auto" w:fill="FFFFFF"/>
        </w:rPr>
        <w:t>longirostris</w:t>
      </w:r>
      <w:r w:rsidRPr="002A6D47">
        <w:rPr>
          <w:shd w:val="clear" w:color="auto" w:fill="FFFFFF"/>
        </w:rPr>
        <w:t>) during chilled storage.</w:t>
      </w:r>
      <w:r w:rsidRPr="002A6D47">
        <w:rPr>
          <w:rStyle w:val="apple-converted-space"/>
          <w:shd w:val="clear" w:color="auto" w:fill="FFFFFF"/>
        </w:rPr>
        <w:t xml:space="preserve"> </w:t>
      </w:r>
      <w:r w:rsidRPr="002A6D47">
        <w:rPr>
          <w:i/>
          <w:iCs/>
          <w:shd w:val="clear" w:color="auto" w:fill="FFFFFF"/>
        </w:rPr>
        <w:t>International Journal of Food Science &amp; Technology</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43</w:t>
      </w:r>
      <w:r w:rsidRPr="002A6D47">
        <w:rPr>
          <w:shd w:val="clear" w:color="auto" w:fill="FFFFFF"/>
        </w:rPr>
        <w:t>(11), 2010</w:t>
      </w:r>
      <w:r w:rsidRPr="002A6D47">
        <w:rPr>
          <w:noProof/>
          <w:shd w:val="clear" w:color="auto" w:fill="FFFFFF"/>
          <w:lang w:val="en-IE"/>
        </w:rPr>
        <w:t>–</w:t>
      </w:r>
      <w:r w:rsidRPr="002A6D47">
        <w:rPr>
          <w:shd w:val="clear" w:color="auto" w:fill="FFFFFF"/>
        </w:rPr>
        <w:t>2018.</w:t>
      </w:r>
    </w:p>
    <w:p w14:paraId="6E59BD2A" w14:textId="77777777"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shd w:val="clear" w:color="auto" w:fill="FFFFFF"/>
        </w:rPr>
        <w:t>Martínez-Álvarez, O., Montero, P., &amp; Gómez-Guillén, M. C. (2008). Evidence of an active laccase-like enzyme in deepwater pink shrimp (</w:t>
      </w:r>
      <w:r w:rsidRPr="002A6D47">
        <w:rPr>
          <w:i/>
          <w:shd w:val="clear" w:color="auto" w:fill="FFFFFF"/>
        </w:rPr>
        <w:t xml:space="preserve">Parapenaeus </w:t>
      </w:r>
      <w:r w:rsidRPr="006A7F03">
        <w:rPr>
          <w:i/>
          <w:noProof/>
          <w:shd w:val="clear" w:color="auto" w:fill="FFFFFF"/>
        </w:rPr>
        <w:t>longirostris</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Food Chemistry</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108</w:t>
      </w:r>
      <w:r w:rsidRPr="002A6D47">
        <w:rPr>
          <w:shd w:val="clear" w:color="auto" w:fill="FFFFFF"/>
        </w:rPr>
        <w:t>(2), 624</w:t>
      </w:r>
      <w:r w:rsidRPr="002A6D47">
        <w:rPr>
          <w:noProof/>
          <w:shd w:val="clear" w:color="auto" w:fill="FFFFFF"/>
          <w:lang w:val="en-IE"/>
        </w:rPr>
        <w:t>–</w:t>
      </w:r>
      <w:r w:rsidRPr="002A6D47">
        <w:rPr>
          <w:shd w:val="clear" w:color="auto" w:fill="FFFFFF"/>
        </w:rPr>
        <w:t>632.</w:t>
      </w:r>
    </w:p>
    <w:p w14:paraId="03BAEC99" w14:textId="5457E46D" w:rsidR="005B0281" w:rsidRPr="0079259C" w:rsidRDefault="005B0281" w:rsidP="005B0281">
      <w:pPr>
        <w:widowControl w:val="0"/>
        <w:autoSpaceDE w:val="0"/>
        <w:autoSpaceDN w:val="0"/>
        <w:adjustRightInd w:val="0"/>
        <w:spacing w:line="480" w:lineRule="auto"/>
        <w:ind w:left="482" w:hanging="482"/>
        <w:jc w:val="both"/>
        <w:rPr>
          <w:noProof/>
          <w:lang w:val="en-IE"/>
        </w:rPr>
      </w:pPr>
      <w:r w:rsidRPr="0079259C">
        <w:rPr>
          <w:noProof/>
          <w:lang w:val="en-IE"/>
        </w:rPr>
        <w:t>Martínez-Álvarez, O., López-Caballero, M. E., Gómez-Guillén, M. C., &amp; Montero, P. (2009). The effect of several cooking treatments on subsequent chilled storage of thawed deepwater pink shrimp (</w:t>
      </w:r>
      <w:r w:rsidRPr="0079259C">
        <w:rPr>
          <w:i/>
          <w:iCs/>
          <w:noProof/>
          <w:lang w:val="en-IE"/>
        </w:rPr>
        <w:t xml:space="preserve">Parapenaeus </w:t>
      </w:r>
      <w:r w:rsidRPr="006A7F03">
        <w:rPr>
          <w:i/>
          <w:iCs/>
          <w:noProof/>
          <w:lang w:val="en-IE"/>
        </w:rPr>
        <w:t>longirostris</w:t>
      </w:r>
      <w:r w:rsidRPr="0079259C">
        <w:rPr>
          <w:noProof/>
          <w:lang w:val="en-IE"/>
        </w:rPr>
        <w:t xml:space="preserve">) treated with different melanosis-inhibiting formulas. </w:t>
      </w:r>
      <w:r w:rsidRPr="0079259C">
        <w:rPr>
          <w:i/>
          <w:iCs/>
          <w:noProof/>
          <w:lang w:val="en-IE"/>
        </w:rPr>
        <w:t xml:space="preserve">LWT </w:t>
      </w:r>
      <w:r w:rsidR="000F4303" w:rsidRPr="0079259C">
        <w:rPr>
          <w:i/>
          <w:iCs/>
          <w:noProof/>
          <w:lang w:val="en-IE"/>
        </w:rPr>
        <w:t>-</w:t>
      </w:r>
      <w:r w:rsidRPr="0079259C">
        <w:rPr>
          <w:i/>
          <w:iCs/>
          <w:noProof/>
          <w:lang w:val="en-IE"/>
        </w:rPr>
        <w:t xml:space="preserve"> Food Science and Technology</w:t>
      </w:r>
      <w:r w:rsidRPr="0079259C">
        <w:rPr>
          <w:noProof/>
          <w:lang w:val="en-IE"/>
        </w:rPr>
        <w:t xml:space="preserve">, </w:t>
      </w:r>
      <w:r w:rsidRPr="0079259C">
        <w:rPr>
          <w:i/>
          <w:iCs/>
          <w:noProof/>
          <w:lang w:val="en-IE"/>
        </w:rPr>
        <w:t>42</w:t>
      </w:r>
      <w:r w:rsidRPr="0079259C">
        <w:rPr>
          <w:noProof/>
          <w:lang w:val="en-IE"/>
        </w:rPr>
        <w:t>(8), 1335</w:t>
      </w:r>
      <w:r w:rsidRPr="0079259C">
        <w:rPr>
          <w:noProof/>
          <w:shd w:val="clear" w:color="auto" w:fill="FFFFFF"/>
          <w:lang w:val="en-IE"/>
        </w:rPr>
        <w:t>–</w:t>
      </w:r>
      <w:r w:rsidRPr="0079259C">
        <w:rPr>
          <w:noProof/>
          <w:lang w:val="en-IE"/>
        </w:rPr>
        <w:t>1344.</w:t>
      </w:r>
    </w:p>
    <w:p w14:paraId="54A4E7D3" w14:textId="3C4B6BBD" w:rsidR="00391C5A" w:rsidRPr="0079259C" w:rsidRDefault="00391C5A" w:rsidP="005B0281">
      <w:pPr>
        <w:widowControl w:val="0"/>
        <w:autoSpaceDE w:val="0"/>
        <w:autoSpaceDN w:val="0"/>
        <w:adjustRightInd w:val="0"/>
        <w:spacing w:line="480" w:lineRule="auto"/>
        <w:ind w:left="482" w:hanging="482"/>
        <w:jc w:val="both"/>
        <w:rPr>
          <w:shd w:val="clear" w:color="auto" w:fill="FFFFFF"/>
        </w:rPr>
      </w:pPr>
      <w:r w:rsidRPr="0079259C">
        <w:rPr>
          <w:shd w:val="clear" w:color="auto" w:fill="FFFFFF"/>
        </w:rPr>
        <w:t>Mendes, R., Pestana, J., &amp; Pestana, C. (2006). Changes in 4-hexylresorcinol residues during processing of deepwater pink shrimp (</w:t>
      </w:r>
      <w:r w:rsidRPr="0079259C">
        <w:rPr>
          <w:i/>
          <w:shd w:val="clear" w:color="auto" w:fill="FFFFFF"/>
        </w:rPr>
        <w:t>Parapenaeus longirostris</w:t>
      </w:r>
      <w:r w:rsidRPr="0079259C">
        <w:rPr>
          <w:shd w:val="clear" w:color="auto" w:fill="FFFFFF"/>
        </w:rPr>
        <w:t>).</w:t>
      </w:r>
      <w:r w:rsidRPr="0079259C">
        <w:rPr>
          <w:rStyle w:val="apple-converted-space"/>
          <w:shd w:val="clear" w:color="auto" w:fill="FFFFFF"/>
        </w:rPr>
        <w:t xml:space="preserve"> </w:t>
      </w:r>
      <w:r w:rsidRPr="0079259C">
        <w:rPr>
          <w:i/>
          <w:iCs/>
          <w:shd w:val="clear" w:color="auto" w:fill="FFFFFF"/>
        </w:rPr>
        <w:t xml:space="preserve">European Food </w:t>
      </w:r>
      <w:r w:rsidRPr="0079259C">
        <w:rPr>
          <w:i/>
          <w:iCs/>
          <w:shd w:val="clear" w:color="auto" w:fill="FFFFFF"/>
        </w:rPr>
        <w:lastRenderedPageBreak/>
        <w:t>Research and Technology</w:t>
      </w:r>
      <w:r w:rsidRPr="0079259C">
        <w:rPr>
          <w:shd w:val="clear" w:color="auto" w:fill="FFFFFF"/>
        </w:rPr>
        <w:t>,</w:t>
      </w:r>
      <w:r w:rsidRPr="0079259C">
        <w:rPr>
          <w:rStyle w:val="apple-converted-space"/>
          <w:shd w:val="clear" w:color="auto" w:fill="FFFFFF"/>
        </w:rPr>
        <w:t xml:space="preserve"> </w:t>
      </w:r>
      <w:r w:rsidRPr="0079259C">
        <w:rPr>
          <w:i/>
          <w:iCs/>
          <w:shd w:val="clear" w:color="auto" w:fill="FFFFFF"/>
        </w:rPr>
        <w:t>223</w:t>
      </w:r>
      <w:r w:rsidRPr="0079259C">
        <w:rPr>
          <w:shd w:val="clear" w:color="auto" w:fill="FFFFFF"/>
        </w:rPr>
        <w:t>(4), 509</w:t>
      </w:r>
      <w:r w:rsidRPr="0079259C">
        <w:rPr>
          <w:noProof/>
          <w:shd w:val="clear" w:color="auto" w:fill="FFFFFF"/>
          <w:lang w:val="en-IE"/>
        </w:rPr>
        <w:t>–515.</w:t>
      </w:r>
    </w:p>
    <w:p w14:paraId="35135245" w14:textId="7FE6CF1F" w:rsidR="005B0281" w:rsidRPr="002A6D47" w:rsidRDefault="005B0281" w:rsidP="005B0281">
      <w:pPr>
        <w:widowControl w:val="0"/>
        <w:autoSpaceDE w:val="0"/>
        <w:autoSpaceDN w:val="0"/>
        <w:adjustRightInd w:val="0"/>
        <w:spacing w:line="480" w:lineRule="auto"/>
        <w:ind w:left="482" w:hanging="482"/>
        <w:jc w:val="both"/>
        <w:rPr>
          <w:shd w:val="clear" w:color="auto" w:fill="FFFFFF"/>
        </w:rPr>
      </w:pPr>
      <w:r w:rsidRPr="0079259C">
        <w:rPr>
          <w:lang w:val="en-IE"/>
        </w:rPr>
        <w:t xml:space="preserve">Montero, P., Ávalos, A., &amp; Pérez-Mateos, M. </w:t>
      </w:r>
      <w:r w:rsidRPr="0079259C">
        <w:rPr>
          <w:shd w:val="clear" w:color="auto" w:fill="FFFFFF"/>
        </w:rPr>
        <w:t xml:space="preserve">(2001). </w:t>
      </w:r>
      <w:r w:rsidRPr="006A7F03">
        <w:rPr>
          <w:noProof/>
          <w:shd w:val="clear" w:color="auto" w:fill="FFFFFF"/>
        </w:rPr>
        <w:t>Characterization</w:t>
      </w:r>
      <w:r w:rsidRPr="0079259C">
        <w:rPr>
          <w:shd w:val="clear" w:color="auto" w:fill="FFFFFF"/>
        </w:rPr>
        <w:t xml:space="preserve"> of polyphenoloxidase of prawns (</w:t>
      </w:r>
      <w:r w:rsidRPr="0079259C">
        <w:rPr>
          <w:i/>
          <w:shd w:val="clear" w:color="auto" w:fill="FFFFFF"/>
        </w:rPr>
        <w:t>Penaeus japonicus</w:t>
      </w:r>
      <w:r w:rsidRPr="0079259C">
        <w:rPr>
          <w:shd w:val="clear" w:color="auto" w:fill="FFFFFF"/>
        </w:rPr>
        <w:t>). Alternatives to</w:t>
      </w:r>
      <w:r w:rsidRPr="002A6D47">
        <w:rPr>
          <w:shd w:val="clear" w:color="auto" w:fill="FFFFFF"/>
        </w:rPr>
        <w:t xml:space="preserve"> inhibition: Additives and high-pressure treatment.</w:t>
      </w:r>
      <w:r w:rsidRPr="002A6D47">
        <w:rPr>
          <w:rStyle w:val="apple-converted-space"/>
          <w:shd w:val="clear" w:color="auto" w:fill="FFFFFF"/>
        </w:rPr>
        <w:t xml:space="preserve"> </w:t>
      </w:r>
      <w:r w:rsidRPr="002A6D47">
        <w:rPr>
          <w:i/>
          <w:iCs/>
          <w:shd w:val="clear" w:color="auto" w:fill="FFFFFF"/>
        </w:rPr>
        <w:t>Food Chemistry</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75</w:t>
      </w:r>
      <w:r w:rsidRPr="002A6D47">
        <w:rPr>
          <w:shd w:val="clear" w:color="auto" w:fill="FFFFFF"/>
        </w:rPr>
        <w:t>(3), 317</w:t>
      </w:r>
      <w:r w:rsidRPr="002A6D47">
        <w:rPr>
          <w:noProof/>
          <w:shd w:val="clear" w:color="auto" w:fill="FFFFFF"/>
          <w:lang w:val="en-IE"/>
        </w:rPr>
        <w:t>–</w:t>
      </w:r>
      <w:r w:rsidRPr="002A6D47">
        <w:rPr>
          <w:shd w:val="clear" w:color="auto" w:fill="FFFFFF"/>
        </w:rPr>
        <w:t>324.</w:t>
      </w:r>
    </w:p>
    <w:p w14:paraId="4147ECBF" w14:textId="77777777"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shd w:val="clear" w:color="auto" w:fill="FFFFFF"/>
        </w:rPr>
        <w:t>Montero, P.,</w:t>
      </w:r>
      <w:r w:rsidRPr="002A6D47">
        <w:t xml:space="preserve"> López-Caballero,</w:t>
      </w:r>
      <w:r w:rsidRPr="002A6D47">
        <w:rPr>
          <w:shd w:val="clear" w:color="auto" w:fill="FFFFFF"/>
        </w:rPr>
        <w:t xml:space="preserve"> M. E., &amp; </w:t>
      </w:r>
      <w:r w:rsidRPr="002A6D47">
        <w:t>Pérez-Mateos</w:t>
      </w:r>
      <w:r w:rsidRPr="002A6D47">
        <w:rPr>
          <w:shd w:val="clear" w:color="auto" w:fill="FFFFFF"/>
        </w:rPr>
        <w:t xml:space="preserve">, M. (2001). The effect of inhibitors and </w:t>
      </w:r>
      <w:r w:rsidRPr="006A7F03">
        <w:rPr>
          <w:noProof/>
          <w:shd w:val="clear" w:color="auto" w:fill="FFFFFF"/>
        </w:rPr>
        <w:t>high pressure</w:t>
      </w:r>
      <w:r w:rsidRPr="002A6D47">
        <w:rPr>
          <w:shd w:val="clear" w:color="auto" w:fill="FFFFFF"/>
        </w:rPr>
        <w:t xml:space="preserve"> treatment to prevent melanosis and microbial growth on chilled prawns (</w:t>
      </w:r>
      <w:r w:rsidRPr="002A6D47">
        <w:rPr>
          <w:i/>
          <w:shd w:val="clear" w:color="auto" w:fill="FFFFFF"/>
        </w:rPr>
        <w:t>Penaeus japonicus</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Journal of Food Science</w:t>
      </w:r>
      <w:r w:rsidRPr="002A6D47">
        <w:rPr>
          <w:shd w:val="clear" w:color="auto" w:fill="FFFFFF"/>
        </w:rPr>
        <w:t xml:space="preserve">, </w:t>
      </w:r>
      <w:r w:rsidRPr="002A6D47">
        <w:rPr>
          <w:i/>
          <w:iCs/>
          <w:shd w:val="clear" w:color="auto" w:fill="FFFFFF"/>
        </w:rPr>
        <w:t>66</w:t>
      </w:r>
      <w:r w:rsidRPr="002A6D47">
        <w:rPr>
          <w:shd w:val="clear" w:color="auto" w:fill="FFFFFF"/>
        </w:rPr>
        <w:t>(8), 1201</w:t>
      </w:r>
      <w:r w:rsidRPr="002A6D47">
        <w:rPr>
          <w:noProof/>
          <w:shd w:val="clear" w:color="auto" w:fill="FFFFFF"/>
          <w:lang w:val="en-IE"/>
        </w:rPr>
        <w:t>–</w:t>
      </w:r>
      <w:r w:rsidRPr="002A6D47">
        <w:rPr>
          <w:shd w:val="clear" w:color="auto" w:fill="FFFFFF"/>
        </w:rPr>
        <w:t>1206.</w:t>
      </w:r>
    </w:p>
    <w:p w14:paraId="7F522064" w14:textId="22001D62" w:rsidR="005B0281" w:rsidRDefault="005B0281" w:rsidP="005B0281">
      <w:pPr>
        <w:spacing w:line="480" w:lineRule="auto"/>
        <w:ind w:left="482" w:hanging="482"/>
        <w:jc w:val="both"/>
        <w:rPr>
          <w:shd w:val="clear" w:color="auto" w:fill="FFFFFF"/>
          <w:lang w:val="en-IE"/>
        </w:rPr>
      </w:pPr>
      <w:r w:rsidRPr="002A6D47">
        <w:rPr>
          <w:shd w:val="clear" w:color="auto" w:fill="FFFFFF"/>
          <w:lang w:val="en-IE"/>
        </w:rPr>
        <w:t>Montero, P., Martínez-Álvarez, O., &amp; Gómez-Guillén, M. C. (2004). Effectiveness of onboard application of 4</w:t>
      </w:r>
      <w:r w:rsidR="00D9090F" w:rsidRPr="002A6D47">
        <w:rPr>
          <w:shd w:val="clear" w:color="auto" w:fill="FFFFFF"/>
          <w:lang w:val="en-IE"/>
        </w:rPr>
        <w:t>-</w:t>
      </w:r>
      <w:r w:rsidRPr="002A6D47">
        <w:rPr>
          <w:shd w:val="clear" w:color="auto" w:fill="FFFFFF"/>
          <w:lang w:val="en-IE"/>
        </w:rPr>
        <w:t>hexylresorcinol in inhibiting melanosis in shrimp (</w:t>
      </w:r>
      <w:r w:rsidRPr="002A6D47">
        <w:rPr>
          <w:i/>
          <w:iCs/>
          <w:shd w:val="clear" w:color="auto" w:fill="FFFFFF"/>
          <w:lang w:val="en-IE"/>
        </w:rPr>
        <w:t>Parapenaeus longirostris</w:t>
      </w:r>
      <w:r w:rsidRPr="002A6D47">
        <w:rPr>
          <w:shd w:val="clear" w:color="auto" w:fill="FFFFFF"/>
          <w:lang w:val="en-IE"/>
        </w:rPr>
        <w:t>).</w:t>
      </w:r>
      <w:r w:rsidRPr="002A6D47">
        <w:rPr>
          <w:rStyle w:val="apple-converted-space"/>
          <w:shd w:val="clear" w:color="auto" w:fill="FFFFFF"/>
          <w:lang w:val="en-IE"/>
        </w:rPr>
        <w:t xml:space="preserve"> </w:t>
      </w:r>
      <w:r w:rsidRPr="002A6D47">
        <w:rPr>
          <w:i/>
          <w:iCs/>
          <w:shd w:val="clear" w:color="auto" w:fill="FFFFFF"/>
          <w:lang w:val="en-IE"/>
        </w:rPr>
        <w:t>Journal of Food Science</w:t>
      </w:r>
      <w:r w:rsidRPr="002A6D47">
        <w:rPr>
          <w:shd w:val="clear" w:color="auto" w:fill="FFFFFF"/>
          <w:lang w:val="en-IE"/>
        </w:rPr>
        <w:t xml:space="preserve">, </w:t>
      </w:r>
      <w:r w:rsidRPr="002A6D47">
        <w:rPr>
          <w:i/>
          <w:iCs/>
          <w:shd w:val="clear" w:color="auto" w:fill="FFFFFF"/>
          <w:lang w:val="en-IE"/>
        </w:rPr>
        <w:t>69</w:t>
      </w:r>
      <w:r w:rsidRPr="002A6D47">
        <w:rPr>
          <w:shd w:val="clear" w:color="auto" w:fill="FFFFFF"/>
          <w:lang w:val="en-IE"/>
        </w:rPr>
        <w:t>(8), C643</w:t>
      </w:r>
      <w:r w:rsidRPr="002A6D47">
        <w:rPr>
          <w:noProof/>
          <w:shd w:val="clear" w:color="auto" w:fill="FFFFFF"/>
          <w:lang w:val="en-IE"/>
        </w:rPr>
        <w:t>–</w:t>
      </w:r>
      <w:r w:rsidRPr="002A6D47">
        <w:rPr>
          <w:shd w:val="clear" w:color="auto" w:fill="FFFFFF"/>
          <w:lang w:val="en-IE"/>
        </w:rPr>
        <w:t>C647.</w:t>
      </w:r>
    </w:p>
    <w:p w14:paraId="167B2BD0" w14:textId="77777777" w:rsidR="005B0281" w:rsidRPr="006D5CE5" w:rsidRDefault="005B0281" w:rsidP="005B0281">
      <w:pPr>
        <w:autoSpaceDE w:val="0"/>
        <w:autoSpaceDN w:val="0"/>
        <w:adjustRightInd w:val="0"/>
        <w:spacing w:line="480" w:lineRule="auto"/>
        <w:ind w:left="426" w:hanging="482"/>
        <w:jc w:val="both"/>
        <w:rPr>
          <w:shd w:val="clear" w:color="auto" w:fill="FFFFFF"/>
          <w:lang w:val="en-IE"/>
        </w:rPr>
      </w:pPr>
      <w:r w:rsidRPr="006D5CE5">
        <w:rPr>
          <w:shd w:val="clear" w:color="auto" w:fill="FFFFFF"/>
        </w:rPr>
        <w:t xml:space="preserve">Niamnuy, C., Devahastin, S., &amp; Soponronnarit, S. (2007). Quality changes of shrimp during boiling in </w:t>
      </w:r>
      <w:r w:rsidRPr="006A7F03">
        <w:rPr>
          <w:noProof/>
          <w:shd w:val="clear" w:color="auto" w:fill="FFFFFF"/>
        </w:rPr>
        <w:t>salt</w:t>
      </w:r>
      <w:r w:rsidRPr="006D5CE5">
        <w:rPr>
          <w:shd w:val="clear" w:color="auto" w:fill="FFFFFF"/>
        </w:rPr>
        <w:t xml:space="preserve"> solution. </w:t>
      </w:r>
      <w:r w:rsidRPr="006D5CE5">
        <w:rPr>
          <w:i/>
          <w:iCs/>
          <w:shd w:val="clear" w:color="auto" w:fill="FFFFFF"/>
        </w:rPr>
        <w:t>Journal of Food Science</w:t>
      </w:r>
      <w:r w:rsidRPr="006D5CE5">
        <w:rPr>
          <w:shd w:val="clear" w:color="auto" w:fill="FFFFFF"/>
        </w:rPr>
        <w:t>,</w:t>
      </w:r>
      <w:r w:rsidRPr="006D5CE5">
        <w:rPr>
          <w:rStyle w:val="apple-converted-space"/>
          <w:shd w:val="clear" w:color="auto" w:fill="FFFFFF"/>
        </w:rPr>
        <w:t xml:space="preserve"> </w:t>
      </w:r>
      <w:r w:rsidRPr="006D5CE5">
        <w:rPr>
          <w:i/>
          <w:iCs/>
          <w:shd w:val="clear" w:color="auto" w:fill="FFFFFF"/>
        </w:rPr>
        <w:t>72</w:t>
      </w:r>
      <w:r w:rsidRPr="006D5CE5">
        <w:rPr>
          <w:shd w:val="clear" w:color="auto" w:fill="FFFFFF"/>
        </w:rPr>
        <w:t>(5), S289</w:t>
      </w:r>
      <w:r w:rsidRPr="006D5CE5">
        <w:rPr>
          <w:noProof/>
          <w:shd w:val="clear" w:color="auto" w:fill="FFFFFF"/>
          <w:lang w:val="en-IE"/>
        </w:rPr>
        <w:t>–</w:t>
      </w:r>
      <w:r w:rsidRPr="006D5CE5">
        <w:rPr>
          <w:shd w:val="clear" w:color="auto" w:fill="FFFFFF"/>
        </w:rPr>
        <w:t>S297.</w:t>
      </w:r>
    </w:p>
    <w:p w14:paraId="0E4C7D5E" w14:textId="38A94378" w:rsidR="005B0281" w:rsidRPr="002A6D47" w:rsidRDefault="005B0281" w:rsidP="005B0281">
      <w:pPr>
        <w:autoSpaceDE w:val="0"/>
        <w:autoSpaceDN w:val="0"/>
        <w:adjustRightInd w:val="0"/>
        <w:spacing w:line="480" w:lineRule="auto"/>
        <w:ind w:left="482" w:hanging="482"/>
        <w:jc w:val="both"/>
        <w:rPr>
          <w:lang w:val="en-IE"/>
        </w:rPr>
      </w:pPr>
      <w:r w:rsidRPr="006D5CE5">
        <w:rPr>
          <w:lang w:val="en-IE"/>
        </w:rPr>
        <w:t xml:space="preserve">Nicoli, M. C. (2012). The shelf life assessment process. In </w:t>
      </w:r>
      <w:r w:rsidR="000F4303" w:rsidRPr="006D5CE5">
        <w:rPr>
          <w:lang w:val="en-IE"/>
        </w:rPr>
        <w:t>M.</w:t>
      </w:r>
      <w:r w:rsidR="006D5CE5" w:rsidRPr="006D5CE5">
        <w:rPr>
          <w:lang w:val="en-IE"/>
        </w:rPr>
        <w:t xml:space="preserve"> C. Nicoli (Ed.), </w:t>
      </w:r>
      <w:r w:rsidRPr="006D5CE5">
        <w:rPr>
          <w:i/>
          <w:iCs/>
          <w:lang w:val="en-IE"/>
        </w:rPr>
        <w:t>Shelf life assessment of food</w:t>
      </w:r>
      <w:r w:rsidRPr="006D5CE5">
        <w:rPr>
          <w:lang w:val="en-IE"/>
        </w:rPr>
        <w:t xml:space="preserve"> (pp. 17</w:t>
      </w:r>
      <w:r w:rsidRPr="006D5CE5">
        <w:rPr>
          <w:noProof/>
          <w:shd w:val="clear" w:color="auto" w:fill="FFFFFF"/>
          <w:lang w:val="en-IE"/>
        </w:rPr>
        <w:t>–</w:t>
      </w:r>
      <w:r w:rsidRPr="006D5CE5">
        <w:rPr>
          <w:lang w:val="en-IE"/>
        </w:rPr>
        <w:t xml:space="preserve">36). </w:t>
      </w:r>
      <w:r w:rsidR="000F4303" w:rsidRPr="006D5CE5">
        <w:rPr>
          <w:lang w:val="en-IE"/>
        </w:rPr>
        <w:t xml:space="preserve">Boca Raton, FL: </w:t>
      </w:r>
      <w:r w:rsidRPr="006D5CE5">
        <w:rPr>
          <w:lang w:val="en-IE"/>
        </w:rPr>
        <w:t>CRC Press.</w:t>
      </w:r>
    </w:p>
    <w:p w14:paraId="27723878" w14:textId="77777777"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noProof/>
          <w:lang w:val="en-IE"/>
        </w:rPr>
        <w:t xml:space="preserve">Nirmal, N. P., &amp; Benjakul, S. (2010). Effect of catechin and ferulic acid on melanosis and quality of Pacific white shrimp subjected to prior freeze-thawing during refrigerated storage. </w:t>
      </w:r>
      <w:r w:rsidRPr="002A6D47">
        <w:rPr>
          <w:i/>
          <w:iCs/>
          <w:noProof/>
          <w:lang w:val="en-IE"/>
        </w:rPr>
        <w:t>Food Control</w:t>
      </w:r>
      <w:r w:rsidRPr="002A6D47">
        <w:rPr>
          <w:noProof/>
          <w:lang w:val="en-IE"/>
        </w:rPr>
        <w:t xml:space="preserve">, </w:t>
      </w:r>
      <w:r w:rsidRPr="002A6D47">
        <w:rPr>
          <w:i/>
          <w:iCs/>
          <w:noProof/>
          <w:lang w:val="en-IE"/>
        </w:rPr>
        <w:t>21</w:t>
      </w:r>
      <w:r w:rsidRPr="002A6D47">
        <w:rPr>
          <w:noProof/>
          <w:lang w:val="en-IE"/>
        </w:rPr>
        <w:t>(9), 1263</w:t>
      </w:r>
      <w:r w:rsidRPr="002A6D47">
        <w:rPr>
          <w:noProof/>
          <w:shd w:val="clear" w:color="auto" w:fill="FFFFFF"/>
          <w:lang w:val="en-IE"/>
        </w:rPr>
        <w:t>–</w:t>
      </w:r>
      <w:r w:rsidRPr="002A6D47">
        <w:rPr>
          <w:noProof/>
          <w:lang w:val="en-IE"/>
        </w:rPr>
        <w:t>1271.</w:t>
      </w:r>
    </w:p>
    <w:p w14:paraId="63ED2BB5" w14:textId="18A66923" w:rsidR="005B0281" w:rsidRDefault="005B0281" w:rsidP="005B0281">
      <w:pPr>
        <w:widowControl w:val="0"/>
        <w:autoSpaceDE w:val="0"/>
        <w:autoSpaceDN w:val="0"/>
        <w:adjustRightInd w:val="0"/>
        <w:spacing w:line="480" w:lineRule="auto"/>
        <w:ind w:left="482" w:hanging="482"/>
        <w:jc w:val="both"/>
        <w:rPr>
          <w:noProof/>
          <w:lang w:val="en-IE"/>
        </w:rPr>
      </w:pPr>
      <w:r w:rsidRPr="002A6D47">
        <w:rPr>
          <w:noProof/>
          <w:lang w:val="en-IE"/>
        </w:rPr>
        <w:t xml:space="preserve">Nirmal, N. P., Benjakul, S., Ahmad, M., Arfat, Y. A., &amp; Panichayupakaranant, P. (2015). Undesirable enzymatic browning in crustaceans: Causative effects and its inhibition by phenolic compounds. </w:t>
      </w:r>
      <w:r w:rsidRPr="002A6D47">
        <w:rPr>
          <w:i/>
          <w:iCs/>
          <w:noProof/>
          <w:lang w:val="en-IE"/>
        </w:rPr>
        <w:t>Critical Reviews in Food Science and Nutrition</w:t>
      </w:r>
      <w:r w:rsidRPr="002A6D47">
        <w:rPr>
          <w:noProof/>
          <w:lang w:val="en-IE"/>
        </w:rPr>
        <w:t xml:space="preserve">, </w:t>
      </w:r>
      <w:r w:rsidRPr="002A6D47">
        <w:rPr>
          <w:i/>
          <w:iCs/>
          <w:noProof/>
          <w:lang w:val="en-IE"/>
        </w:rPr>
        <w:t>55</w:t>
      </w:r>
      <w:r w:rsidRPr="002A6D47">
        <w:rPr>
          <w:noProof/>
          <w:lang w:val="en-IE"/>
        </w:rPr>
        <w:t>(14), 1992</w:t>
      </w:r>
      <w:r w:rsidRPr="002A6D47">
        <w:rPr>
          <w:noProof/>
          <w:shd w:val="clear" w:color="auto" w:fill="FFFFFF"/>
          <w:lang w:val="en-IE"/>
        </w:rPr>
        <w:t>–</w:t>
      </w:r>
      <w:r w:rsidRPr="002A6D47">
        <w:rPr>
          <w:noProof/>
          <w:lang w:val="en-IE"/>
        </w:rPr>
        <w:t>2003.</w:t>
      </w:r>
    </w:p>
    <w:p w14:paraId="431C1624" w14:textId="40F94659" w:rsidR="00320655" w:rsidRPr="000B3345" w:rsidRDefault="00320655" w:rsidP="00114057">
      <w:pPr>
        <w:autoSpaceDE w:val="0"/>
        <w:autoSpaceDN w:val="0"/>
        <w:adjustRightInd w:val="0"/>
        <w:spacing w:line="480" w:lineRule="auto"/>
        <w:ind w:left="482" w:hanging="482"/>
        <w:jc w:val="both"/>
        <w:rPr>
          <w:rFonts w:eastAsiaTheme="minorHAnsi"/>
          <w:lang w:val="en-IE" w:eastAsia="en-US"/>
        </w:rPr>
      </w:pPr>
      <w:bookmarkStart w:id="15" w:name="_Hlk506583139"/>
      <w:r w:rsidRPr="000B3345">
        <w:rPr>
          <w:bCs/>
          <w:lang w:val="en-US"/>
        </w:rPr>
        <w:t xml:space="preserve">Norwegian Fishermen’s Sales Organization. (2018). </w:t>
      </w:r>
      <w:r w:rsidR="00114057" w:rsidRPr="000B3345">
        <w:rPr>
          <w:i/>
        </w:rPr>
        <w:t xml:space="preserve">Samlet </w:t>
      </w:r>
      <w:r w:rsidR="00114057" w:rsidRPr="006A7F03">
        <w:rPr>
          <w:i/>
          <w:noProof/>
        </w:rPr>
        <w:t>omsetning</w:t>
      </w:r>
      <w:r w:rsidR="00114057" w:rsidRPr="000B3345">
        <w:rPr>
          <w:i/>
        </w:rPr>
        <w:t xml:space="preserve"> 2017 </w:t>
      </w:r>
      <w:r w:rsidR="00114057" w:rsidRPr="000B3345">
        <w:rPr>
          <w:i/>
          <w:shd w:val="clear" w:color="auto" w:fill="FFFFFF"/>
        </w:rPr>
        <w:t>—</w:t>
      </w:r>
      <w:r w:rsidR="00114057" w:rsidRPr="000B3345">
        <w:rPr>
          <w:i/>
        </w:rPr>
        <w:t xml:space="preserve"> </w:t>
      </w:r>
      <w:r w:rsidR="00114057" w:rsidRPr="006A7F03">
        <w:rPr>
          <w:i/>
          <w:noProof/>
        </w:rPr>
        <w:t>kvantum</w:t>
      </w:r>
      <w:r w:rsidR="00114057" w:rsidRPr="000B3345">
        <w:rPr>
          <w:i/>
        </w:rPr>
        <w:t xml:space="preserve"> </w:t>
      </w:r>
      <w:r w:rsidR="00114057" w:rsidRPr="006A7F03">
        <w:rPr>
          <w:i/>
          <w:noProof/>
        </w:rPr>
        <w:t>omregnet</w:t>
      </w:r>
      <w:r w:rsidR="00114057" w:rsidRPr="000B3345">
        <w:rPr>
          <w:i/>
        </w:rPr>
        <w:t xml:space="preserve"> til </w:t>
      </w:r>
      <w:r w:rsidR="00114057" w:rsidRPr="006A7F03">
        <w:rPr>
          <w:i/>
          <w:noProof/>
        </w:rPr>
        <w:t>rund</w:t>
      </w:r>
      <w:r w:rsidR="00114057" w:rsidRPr="000B3345">
        <w:rPr>
          <w:i/>
        </w:rPr>
        <w:t xml:space="preserve"> </w:t>
      </w:r>
      <w:r w:rsidR="00114057" w:rsidRPr="006A7F03">
        <w:rPr>
          <w:i/>
          <w:noProof/>
        </w:rPr>
        <w:t>vekt</w:t>
      </w:r>
      <w:r w:rsidR="00114057" w:rsidRPr="000B3345">
        <w:rPr>
          <w:i/>
        </w:rPr>
        <w:t>.</w:t>
      </w:r>
      <w:r w:rsidR="00114057" w:rsidRPr="000B3345">
        <w:t xml:space="preserve"> </w:t>
      </w:r>
      <w:r w:rsidR="000B3345" w:rsidRPr="000B3345">
        <w:rPr>
          <w:i/>
        </w:rPr>
        <w:t>Snøkrabbe</w:t>
      </w:r>
      <w:r w:rsidR="000B3345" w:rsidRPr="000B3345">
        <w:t xml:space="preserve">. </w:t>
      </w:r>
      <w:r w:rsidR="00114057" w:rsidRPr="000B3345">
        <w:t xml:space="preserve">Available at: </w:t>
      </w:r>
      <w:r w:rsidRPr="000B3345">
        <w:t>http://www.rafisklaget.no/portal/page/portal/RafisklagetDokumenter/Aarsomsetning/omsetningsstat_2017.pdf Accessed 15 February 2018</w:t>
      </w:r>
      <w:r w:rsidR="00114057" w:rsidRPr="000B3345">
        <w:t xml:space="preserve"> [In Norwegian].</w:t>
      </w:r>
    </w:p>
    <w:bookmarkEnd w:id="15"/>
    <w:p w14:paraId="1CB2AFF9" w14:textId="77777777"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noProof/>
          <w:lang w:val="en-IE"/>
        </w:rPr>
        <w:t xml:space="preserve">Opoku-Gyamfua, A., Simpson, B. K., &amp; Squires, E. J. (1992). </w:t>
      </w:r>
      <w:r w:rsidRPr="006A7F03">
        <w:rPr>
          <w:noProof/>
          <w:lang w:val="en-IE"/>
        </w:rPr>
        <w:t>Comparative studies</w:t>
      </w:r>
      <w:r w:rsidRPr="002A6D47">
        <w:rPr>
          <w:noProof/>
          <w:lang w:val="en-IE"/>
        </w:rPr>
        <w:t xml:space="preserve"> on the </w:t>
      </w:r>
      <w:r w:rsidRPr="002A6D47">
        <w:rPr>
          <w:noProof/>
          <w:lang w:val="en-IE"/>
        </w:rPr>
        <w:lastRenderedPageBreak/>
        <w:t xml:space="preserve">polyphenol oxidase fraction from lobster and tyrosinase. </w:t>
      </w:r>
      <w:r w:rsidRPr="002A6D47">
        <w:rPr>
          <w:i/>
          <w:iCs/>
          <w:noProof/>
          <w:lang w:val="en-IE"/>
        </w:rPr>
        <w:t>Journal of Agricultural and Food Chemistry</w:t>
      </w:r>
      <w:r w:rsidRPr="002A6D47">
        <w:rPr>
          <w:noProof/>
          <w:lang w:val="en-IE"/>
        </w:rPr>
        <w:t xml:space="preserve">, </w:t>
      </w:r>
      <w:r w:rsidRPr="002A6D47">
        <w:rPr>
          <w:i/>
          <w:iCs/>
          <w:noProof/>
          <w:lang w:val="en-IE"/>
        </w:rPr>
        <w:t>40</w:t>
      </w:r>
      <w:r w:rsidRPr="002A6D47">
        <w:rPr>
          <w:noProof/>
          <w:lang w:val="en-IE"/>
        </w:rPr>
        <w:t>(5), 772</w:t>
      </w:r>
      <w:r w:rsidRPr="002A6D47">
        <w:rPr>
          <w:noProof/>
          <w:shd w:val="clear" w:color="auto" w:fill="FFFFFF"/>
          <w:lang w:val="en-IE"/>
        </w:rPr>
        <w:t>–</w:t>
      </w:r>
      <w:r w:rsidRPr="002A6D47">
        <w:rPr>
          <w:noProof/>
          <w:lang w:val="en-IE"/>
        </w:rPr>
        <w:t>775.</w:t>
      </w:r>
    </w:p>
    <w:p w14:paraId="0E15A88B" w14:textId="77777777" w:rsidR="005B0281" w:rsidRPr="002A6D47" w:rsidRDefault="005B0281" w:rsidP="005B0281">
      <w:pPr>
        <w:autoSpaceDE w:val="0"/>
        <w:autoSpaceDN w:val="0"/>
        <w:adjustRightInd w:val="0"/>
        <w:spacing w:line="480" w:lineRule="auto"/>
        <w:ind w:left="482" w:hanging="482"/>
        <w:jc w:val="both"/>
        <w:rPr>
          <w:shd w:val="clear" w:color="auto" w:fill="FFFFFF"/>
          <w:lang w:val="en-IE"/>
        </w:rPr>
      </w:pPr>
      <w:r w:rsidRPr="002A6D47">
        <w:rPr>
          <w:shd w:val="clear" w:color="auto" w:fill="FFFFFF"/>
          <w:lang w:val="en-IE"/>
        </w:rPr>
        <w:t>Otwell, W. S., Iyengar, R., &amp; McEvily, A. J. (1992). Inhibition of shrimp melanosis by 4-hexylresorcinol.</w:t>
      </w:r>
      <w:r w:rsidRPr="002A6D47">
        <w:rPr>
          <w:rStyle w:val="apple-converted-space"/>
          <w:shd w:val="clear" w:color="auto" w:fill="FFFFFF"/>
          <w:lang w:val="en-IE"/>
        </w:rPr>
        <w:t xml:space="preserve"> </w:t>
      </w:r>
      <w:r w:rsidRPr="002A6D47">
        <w:rPr>
          <w:i/>
          <w:iCs/>
          <w:shd w:val="clear" w:color="auto" w:fill="FFFFFF"/>
          <w:lang w:val="en-IE"/>
        </w:rPr>
        <w:t>Journal of Aquatic Food Product Technology</w:t>
      </w:r>
      <w:r w:rsidRPr="002A6D47">
        <w:rPr>
          <w:shd w:val="clear" w:color="auto" w:fill="FFFFFF"/>
          <w:lang w:val="en-IE"/>
        </w:rPr>
        <w:t>,</w:t>
      </w:r>
      <w:r w:rsidRPr="002A6D47">
        <w:rPr>
          <w:rStyle w:val="apple-converted-space"/>
          <w:shd w:val="clear" w:color="auto" w:fill="FFFFFF"/>
          <w:lang w:val="en-IE"/>
        </w:rPr>
        <w:t xml:space="preserve"> </w:t>
      </w:r>
      <w:r w:rsidRPr="002A6D47">
        <w:rPr>
          <w:i/>
          <w:iCs/>
          <w:shd w:val="clear" w:color="auto" w:fill="FFFFFF"/>
          <w:lang w:val="en-IE"/>
        </w:rPr>
        <w:t>1</w:t>
      </w:r>
      <w:r w:rsidRPr="002A6D47">
        <w:rPr>
          <w:shd w:val="clear" w:color="auto" w:fill="FFFFFF"/>
          <w:lang w:val="en-IE"/>
        </w:rPr>
        <w:t>(1), 53</w:t>
      </w:r>
      <w:r w:rsidRPr="002A6D47">
        <w:rPr>
          <w:noProof/>
          <w:shd w:val="clear" w:color="auto" w:fill="FFFFFF"/>
          <w:lang w:val="en-IE"/>
        </w:rPr>
        <w:t>–</w:t>
      </w:r>
      <w:r w:rsidRPr="002A6D47">
        <w:rPr>
          <w:shd w:val="clear" w:color="auto" w:fill="FFFFFF"/>
          <w:lang w:val="en-IE"/>
        </w:rPr>
        <w:t>65.</w:t>
      </w:r>
    </w:p>
    <w:p w14:paraId="572AB5D5" w14:textId="1BB1BCEF" w:rsidR="005B0281" w:rsidRPr="002A6D47" w:rsidRDefault="005B0281" w:rsidP="005B0281">
      <w:pPr>
        <w:spacing w:line="480" w:lineRule="auto"/>
        <w:ind w:left="482" w:hanging="482"/>
        <w:jc w:val="both"/>
        <w:rPr>
          <w:noProof/>
          <w:shd w:val="clear" w:color="auto" w:fill="FFFFFF"/>
          <w:lang w:val="en-IE"/>
        </w:rPr>
      </w:pPr>
      <w:r w:rsidRPr="002A6D47">
        <w:rPr>
          <w:noProof/>
          <w:shd w:val="clear" w:color="auto" w:fill="FFFFFF"/>
          <w:lang w:val="en-IE"/>
        </w:rPr>
        <w:t xml:space="preserve">Regulation (EC) No. 1333/2008 of the European Parliament and of the Council of 16 December 2008 on food additives. </w:t>
      </w:r>
      <w:r w:rsidRPr="002A6D47">
        <w:rPr>
          <w:i/>
          <w:noProof/>
          <w:shd w:val="clear" w:color="auto" w:fill="FFFFFF"/>
          <w:lang w:val="en-IE"/>
        </w:rPr>
        <w:t>Official Journal of the European Union</w:t>
      </w:r>
      <w:r w:rsidRPr="002A6D47">
        <w:rPr>
          <w:noProof/>
          <w:shd w:val="clear" w:color="auto" w:fill="FFFFFF"/>
          <w:lang w:val="en-IE"/>
        </w:rPr>
        <w:t>, L354, 16–33.</w:t>
      </w:r>
    </w:p>
    <w:p w14:paraId="1C8E85EC" w14:textId="77777777" w:rsidR="005B0281" w:rsidRPr="002A6D47" w:rsidRDefault="005B0281" w:rsidP="005B0281">
      <w:pPr>
        <w:shd w:val="clear" w:color="auto" w:fill="FFFFFF" w:themeFill="background1"/>
        <w:spacing w:line="480" w:lineRule="auto"/>
        <w:ind w:left="482" w:hanging="482"/>
        <w:jc w:val="both"/>
        <w:outlineLvl w:val="3"/>
        <w:rPr>
          <w:lang w:val="en-IE" w:eastAsia="en-IE"/>
        </w:rPr>
      </w:pPr>
      <w:r w:rsidRPr="002A6D47">
        <w:rPr>
          <w:lang w:val="en-IE" w:eastAsia="en-IE"/>
        </w:rPr>
        <w:t xml:space="preserve">Rotllant, G., Arnau, F., García, J.A., García, N., Rodríguez, M., </w:t>
      </w:r>
      <w:r w:rsidRPr="002A6D47">
        <w:rPr>
          <w:noProof/>
          <w:lang w:val="en-IE"/>
        </w:rPr>
        <w:t xml:space="preserve">&amp; </w:t>
      </w:r>
      <w:r w:rsidRPr="002A6D47">
        <w:rPr>
          <w:lang w:val="en-IE" w:eastAsia="en-IE"/>
        </w:rPr>
        <w:t xml:space="preserve">Sardà, F. (2002). </w:t>
      </w:r>
      <w:r w:rsidRPr="002A6D47">
        <w:rPr>
          <w:noProof/>
          <w:lang w:val="en-IE" w:eastAsia="en-IE"/>
        </w:rPr>
        <w:t xml:space="preserve">Note. Effect of metabisulphite treatments and freezing on melanosis inhibition in Rose shrimp </w:t>
      </w:r>
      <w:r w:rsidRPr="002A6D47">
        <w:rPr>
          <w:i/>
          <w:iCs/>
          <w:noProof/>
          <w:lang w:val="en-IE" w:eastAsia="en-IE"/>
        </w:rPr>
        <w:t xml:space="preserve">Aristeus </w:t>
      </w:r>
      <w:r w:rsidRPr="006A7F03">
        <w:rPr>
          <w:i/>
          <w:iCs/>
          <w:noProof/>
          <w:lang w:val="en-IE" w:eastAsia="en-IE"/>
        </w:rPr>
        <w:t>antennatus</w:t>
      </w:r>
      <w:r w:rsidRPr="002A6D47">
        <w:rPr>
          <w:noProof/>
          <w:lang w:val="en-IE" w:eastAsia="en-IE"/>
        </w:rPr>
        <w:t xml:space="preserve"> (Risso, 1816). </w:t>
      </w:r>
      <w:r w:rsidRPr="002A6D47">
        <w:rPr>
          <w:i/>
          <w:iCs/>
          <w:noProof/>
          <w:lang w:val="en-IE" w:eastAsia="en-IE"/>
        </w:rPr>
        <w:t>Food Science and Technology International,</w:t>
      </w:r>
      <w:r w:rsidRPr="002A6D47">
        <w:rPr>
          <w:i/>
          <w:iCs/>
          <w:lang w:val="en-IE" w:eastAsia="en-IE"/>
        </w:rPr>
        <w:t xml:space="preserve"> </w:t>
      </w:r>
      <w:r w:rsidRPr="00F97A8F">
        <w:rPr>
          <w:i/>
          <w:lang w:val="en-IE" w:eastAsia="en-IE"/>
        </w:rPr>
        <w:t>8</w:t>
      </w:r>
      <w:r w:rsidRPr="002A6D47">
        <w:rPr>
          <w:lang w:val="en-IE" w:eastAsia="en-IE"/>
        </w:rPr>
        <w:t>(4), 243</w:t>
      </w:r>
      <w:r w:rsidRPr="002A6D47">
        <w:rPr>
          <w:noProof/>
          <w:shd w:val="clear" w:color="auto" w:fill="FFFFFF"/>
          <w:lang w:val="en-IE"/>
        </w:rPr>
        <w:t>–</w:t>
      </w:r>
      <w:r w:rsidRPr="002A6D47">
        <w:rPr>
          <w:lang w:val="en-IE" w:eastAsia="en-IE"/>
        </w:rPr>
        <w:t>247.</w:t>
      </w:r>
    </w:p>
    <w:p w14:paraId="22B46489" w14:textId="77777777" w:rsidR="005B0281" w:rsidRPr="002A6D47" w:rsidRDefault="005B0281" w:rsidP="005B0281">
      <w:pPr>
        <w:autoSpaceDE w:val="0"/>
        <w:autoSpaceDN w:val="0"/>
        <w:adjustRightInd w:val="0"/>
        <w:spacing w:line="480" w:lineRule="auto"/>
        <w:ind w:left="482" w:hanging="482"/>
        <w:jc w:val="both"/>
        <w:rPr>
          <w:rFonts w:eastAsiaTheme="minorEastAsia"/>
          <w:lang w:val="en-IE" w:eastAsia="en-US"/>
        </w:rPr>
      </w:pPr>
      <w:r w:rsidRPr="002A6D47">
        <w:rPr>
          <w:rFonts w:eastAsiaTheme="minorEastAsia"/>
          <w:lang w:val="en-IE" w:eastAsia="en-US"/>
        </w:rPr>
        <w:t>Ruddy, P. (</w:t>
      </w:r>
      <w:r w:rsidRPr="002A6D47">
        <w:rPr>
          <w:rFonts w:eastAsiaTheme="minorEastAsia"/>
          <w:noProof/>
          <w:lang w:val="en-IE" w:eastAsia="en-US"/>
        </w:rPr>
        <w:t>2007). Consumer acceptability of melanosis levels in western rock lobster by visual evaluation.</w:t>
      </w:r>
      <w:r w:rsidRPr="002A6D47">
        <w:rPr>
          <w:rFonts w:eastAsiaTheme="minorEastAsia"/>
          <w:lang w:val="en-IE" w:eastAsia="en-US"/>
        </w:rPr>
        <w:t xml:space="preserve"> </w:t>
      </w:r>
      <w:r w:rsidRPr="002A6D47">
        <w:rPr>
          <w:rFonts w:eastAsiaTheme="minorEastAsia"/>
          <w:i/>
          <w:iCs/>
          <w:lang w:val="en-IE" w:eastAsia="en-US"/>
        </w:rPr>
        <w:t>Kasetsart Journal: National Science</w:t>
      </w:r>
      <w:r w:rsidRPr="002A6D47">
        <w:rPr>
          <w:rFonts w:eastAsiaTheme="minorEastAsia"/>
          <w:lang w:val="en-IE" w:eastAsia="en-US"/>
        </w:rPr>
        <w:t xml:space="preserve">, </w:t>
      </w:r>
      <w:r w:rsidRPr="002A6D47">
        <w:rPr>
          <w:rFonts w:eastAsiaTheme="minorEastAsia"/>
          <w:i/>
          <w:iCs/>
          <w:lang w:val="en-IE" w:eastAsia="en-US"/>
        </w:rPr>
        <w:t>41</w:t>
      </w:r>
      <w:r w:rsidRPr="002A6D47">
        <w:rPr>
          <w:rFonts w:eastAsiaTheme="minorEastAsia"/>
          <w:lang w:val="en-IE" w:eastAsia="en-US"/>
        </w:rPr>
        <w:t>, 681</w:t>
      </w:r>
      <w:r w:rsidRPr="002A6D47">
        <w:rPr>
          <w:noProof/>
          <w:shd w:val="clear" w:color="auto" w:fill="FFFFFF"/>
          <w:lang w:val="en-IE"/>
        </w:rPr>
        <w:t>–</w:t>
      </w:r>
      <w:r w:rsidRPr="002A6D47">
        <w:rPr>
          <w:rFonts w:eastAsiaTheme="minorEastAsia"/>
          <w:lang w:val="en-IE" w:eastAsia="en-US"/>
        </w:rPr>
        <w:t>689.</w:t>
      </w:r>
    </w:p>
    <w:p w14:paraId="7D819F47" w14:textId="77777777" w:rsidR="005B0281" w:rsidRPr="002A6D47" w:rsidRDefault="005B0281" w:rsidP="005B0281">
      <w:pPr>
        <w:autoSpaceDE w:val="0"/>
        <w:autoSpaceDN w:val="0"/>
        <w:adjustRightInd w:val="0"/>
        <w:spacing w:line="480" w:lineRule="auto"/>
        <w:ind w:left="482" w:hanging="482"/>
        <w:jc w:val="both"/>
        <w:rPr>
          <w:shd w:val="clear" w:color="auto" w:fill="FFFFFF"/>
        </w:rPr>
      </w:pPr>
      <w:r w:rsidRPr="002A6D47">
        <w:rPr>
          <w:shd w:val="clear" w:color="auto" w:fill="FFFFFF"/>
        </w:rPr>
        <w:t>Selçuk, A., &amp; Özden, Ö. (2017). The effect of washing and cooking on residue levels of shrimp treated with 4-hexylresorcinol.</w:t>
      </w:r>
      <w:r w:rsidRPr="002A6D47">
        <w:rPr>
          <w:rStyle w:val="apple-converted-space"/>
          <w:shd w:val="clear" w:color="auto" w:fill="FFFFFF"/>
        </w:rPr>
        <w:t xml:space="preserve"> </w:t>
      </w:r>
      <w:r w:rsidRPr="002A6D47">
        <w:rPr>
          <w:i/>
          <w:iCs/>
          <w:shd w:val="clear" w:color="auto" w:fill="FFFFFF"/>
        </w:rPr>
        <w:t>Journal of Food and Health Science</w:t>
      </w:r>
      <w:r w:rsidRPr="002A6D47">
        <w:rPr>
          <w:shd w:val="clear" w:color="auto" w:fill="FFFFFF"/>
        </w:rPr>
        <w:t>,</w:t>
      </w:r>
      <w:r w:rsidRPr="002A6D47">
        <w:rPr>
          <w:rStyle w:val="apple-converted-space"/>
          <w:shd w:val="clear" w:color="auto" w:fill="FFFFFF"/>
        </w:rPr>
        <w:t xml:space="preserve"> </w:t>
      </w:r>
      <w:r w:rsidRPr="002A6D47">
        <w:rPr>
          <w:i/>
          <w:iCs/>
          <w:shd w:val="clear" w:color="auto" w:fill="FFFFFF"/>
        </w:rPr>
        <w:t>3</w:t>
      </w:r>
      <w:r w:rsidRPr="002A6D47">
        <w:rPr>
          <w:shd w:val="clear" w:color="auto" w:fill="FFFFFF"/>
        </w:rPr>
        <w:t>(2), 42</w:t>
      </w:r>
      <w:r w:rsidRPr="002A6D47">
        <w:rPr>
          <w:noProof/>
          <w:shd w:val="clear" w:color="auto" w:fill="FFFFFF"/>
          <w:lang w:val="en-IE"/>
        </w:rPr>
        <w:t>–</w:t>
      </w:r>
      <w:r w:rsidRPr="002A6D47">
        <w:rPr>
          <w:shd w:val="clear" w:color="auto" w:fill="FFFFFF"/>
        </w:rPr>
        <w:t>48.</w:t>
      </w:r>
    </w:p>
    <w:p w14:paraId="512D0CF1" w14:textId="4AD2A537" w:rsidR="005B0281" w:rsidRDefault="005B0281" w:rsidP="006D5CE5">
      <w:pPr>
        <w:autoSpaceDE w:val="0"/>
        <w:autoSpaceDN w:val="0"/>
        <w:adjustRightInd w:val="0"/>
        <w:spacing w:line="480" w:lineRule="auto"/>
        <w:ind w:left="482" w:hanging="482"/>
        <w:jc w:val="both"/>
        <w:rPr>
          <w:lang w:val="en-IE"/>
        </w:rPr>
      </w:pPr>
      <w:r w:rsidRPr="002A6D47">
        <w:t xml:space="preserve">Siikavuopio, S. I., James, P., Olsen, B. R., Evensen, T., Mortensen, A., &amp; Olsen, S. H. </w:t>
      </w:r>
      <w:r w:rsidRPr="006D5CE5">
        <w:t xml:space="preserve">(2017). </w:t>
      </w:r>
      <w:r w:rsidRPr="006D5CE5">
        <w:rPr>
          <w:noProof/>
          <w:lang w:val="en-IE"/>
        </w:rPr>
        <w:t xml:space="preserve">Holding wild Snow crab, </w:t>
      </w:r>
      <w:r w:rsidRPr="00CE0522">
        <w:rPr>
          <w:i/>
          <w:noProof/>
          <w:lang w:val="en-IE"/>
        </w:rPr>
        <w:t>Chionoecetes opilio</w:t>
      </w:r>
      <w:r w:rsidRPr="006D5CE5">
        <w:rPr>
          <w:noProof/>
          <w:lang w:val="en-IE"/>
        </w:rPr>
        <w:t xml:space="preserve">: </w:t>
      </w:r>
      <w:r w:rsidR="00FF2C29">
        <w:rPr>
          <w:noProof/>
          <w:lang w:val="en-IE"/>
        </w:rPr>
        <w:t>E</w:t>
      </w:r>
      <w:r w:rsidRPr="006D5CE5">
        <w:rPr>
          <w:noProof/>
          <w:lang w:val="en-IE"/>
        </w:rPr>
        <w:t>ffects of stocking density and feeding on survival and injury.</w:t>
      </w:r>
      <w:r w:rsidRPr="006D5CE5">
        <w:rPr>
          <w:lang w:val="en-IE"/>
        </w:rPr>
        <w:t xml:space="preserve"> </w:t>
      </w:r>
      <w:r w:rsidRPr="006D5CE5">
        <w:rPr>
          <w:i/>
          <w:iCs/>
          <w:lang w:val="en-IE"/>
        </w:rPr>
        <w:t>Aquaculture Research</w:t>
      </w:r>
      <w:r w:rsidRPr="006D5CE5">
        <w:rPr>
          <w:lang w:val="en-IE"/>
        </w:rPr>
        <w:t xml:space="preserve">, </w:t>
      </w:r>
      <w:r w:rsidRPr="006D5CE5">
        <w:rPr>
          <w:i/>
          <w:iCs/>
          <w:lang w:val="en-IE"/>
        </w:rPr>
        <w:t>48</w:t>
      </w:r>
      <w:r w:rsidRPr="006D5CE5">
        <w:rPr>
          <w:lang w:val="en-IE"/>
        </w:rPr>
        <w:t>(4), 1590</w:t>
      </w:r>
      <w:r w:rsidRPr="006D5CE5">
        <w:rPr>
          <w:noProof/>
          <w:shd w:val="clear" w:color="auto" w:fill="FFFFFF"/>
          <w:lang w:val="en-IE"/>
        </w:rPr>
        <w:t>–</w:t>
      </w:r>
      <w:r w:rsidRPr="006D5CE5">
        <w:rPr>
          <w:lang w:val="en-IE"/>
        </w:rPr>
        <w:t>1595.</w:t>
      </w:r>
    </w:p>
    <w:p w14:paraId="48564B4C" w14:textId="525FC8A9"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noProof/>
          <w:lang w:val="en-IE"/>
        </w:rPr>
        <w:t>Thepnuan, R., Benjakul, S., &amp; Visessanguan, W. (2008). Effect of pyrophosphate and 4-hexylresorcinol pretreatment on quality of refrigerated white shrimp (</w:t>
      </w:r>
      <w:r w:rsidRPr="002A6D47">
        <w:rPr>
          <w:i/>
          <w:noProof/>
          <w:lang w:val="en-IE"/>
        </w:rPr>
        <w:t>Litopenaeus vannamei</w:t>
      </w:r>
      <w:r w:rsidRPr="002A6D47">
        <w:rPr>
          <w:noProof/>
          <w:lang w:val="en-IE"/>
        </w:rPr>
        <w:t xml:space="preserve">) kept under modified atmosphere packaging. </w:t>
      </w:r>
      <w:r w:rsidRPr="002A6D47">
        <w:rPr>
          <w:i/>
          <w:iCs/>
          <w:noProof/>
          <w:lang w:val="en-IE"/>
        </w:rPr>
        <w:t>Journal of Food Science</w:t>
      </w:r>
      <w:r w:rsidRPr="002A6D47">
        <w:rPr>
          <w:noProof/>
          <w:lang w:val="en-IE"/>
        </w:rPr>
        <w:t xml:space="preserve">, </w:t>
      </w:r>
      <w:r w:rsidRPr="002A6D47">
        <w:rPr>
          <w:i/>
          <w:iCs/>
          <w:noProof/>
          <w:lang w:val="en-IE"/>
        </w:rPr>
        <w:t>73</w:t>
      </w:r>
      <w:r w:rsidRPr="002A6D47">
        <w:rPr>
          <w:noProof/>
          <w:lang w:val="en-IE"/>
        </w:rPr>
        <w:t>(3)</w:t>
      </w:r>
      <w:r w:rsidR="00FA19D5">
        <w:rPr>
          <w:noProof/>
          <w:lang w:val="en-IE"/>
        </w:rPr>
        <w:t>, S124</w:t>
      </w:r>
      <w:r w:rsidR="00FA19D5" w:rsidRPr="006D5CE5">
        <w:rPr>
          <w:noProof/>
          <w:shd w:val="clear" w:color="auto" w:fill="FFFFFF"/>
          <w:lang w:val="en-IE"/>
        </w:rPr>
        <w:t>–</w:t>
      </w:r>
      <w:r w:rsidR="00FA19D5">
        <w:rPr>
          <w:noProof/>
          <w:shd w:val="clear" w:color="auto" w:fill="FFFFFF"/>
          <w:lang w:val="en-IE"/>
        </w:rPr>
        <w:t>133.</w:t>
      </w:r>
    </w:p>
    <w:p w14:paraId="319382F8" w14:textId="77777777"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noProof/>
          <w:lang w:val="en-IE"/>
        </w:rPr>
        <w:t xml:space="preserve">Tiller, R., &amp; Nyman, E. (2017). The clear and present danger to the Norwegian sovereignty of the Svalbard Fisheries Protection Zone: Enter the snow crab. </w:t>
      </w:r>
      <w:r w:rsidRPr="002A6D47">
        <w:rPr>
          <w:i/>
          <w:iCs/>
          <w:noProof/>
          <w:lang w:val="en-IE"/>
        </w:rPr>
        <w:t>Ocean and Coastal Management</w:t>
      </w:r>
      <w:r w:rsidRPr="002A6D47">
        <w:rPr>
          <w:noProof/>
          <w:lang w:val="en-IE"/>
        </w:rPr>
        <w:t xml:space="preserve">, </w:t>
      </w:r>
      <w:r w:rsidRPr="002A6D47">
        <w:rPr>
          <w:i/>
          <w:iCs/>
          <w:noProof/>
          <w:lang w:val="en-IE"/>
        </w:rPr>
        <w:t>137</w:t>
      </w:r>
      <w:r w:rsidRPr="002A6D47">
        <w:rPr>
          <w:noProof/>
          <w:lang w:val="en-IE"/>
        </w:rPr>
        <w:t>, 24</w:t>
      </w:r>
      <w:r w:rsidRPr="002A6D47">
        <w:rPr>
          <w:shd w:val="clear" w:color="auto" w:fill="FFFFFF"/>
          <w:lang w:val="en-IE"/>
        </w:rPr>
        <w:t>–</w:t>
      </w:r>
      <w:r w:rsidRPr="002A6D47">
        <w:rPr>
          <w:noProof/>
          <w:lang w:val="en-IE"/>
        </w:rPr>
        <w:t>33.</w:t>
      </w:r>
    </w:p>
    <w:p w14:paraId="415875B1" w14:textId="77777777" w:rsidR="005B0281" w:rsidRPr="002A6D47" w:rsidRDefault="005B0281" w:rsidP="005B0281">
      <w:pPr>
        <w:autoSpaceDE w:val="0"/>
        <w:autoSpaceDN w:val="0"/>
        <w:adjustRightInd w:val="0"/>
        <w:spacing w:line="480" w:lineRule="auto"/>
        <w:ind w:left="482" w:hanging="482"/>
        <w:jc w:val="both"/>
        <w:rPr>
          <w:shd w:val="clear" w:color="auto" w:fill="FFFFFF"/>
          <w:lang w:val="en-IE"/>
        </w:rPr>
      </w:pPr>
      <w:r w:rsidRPr="002A6D47">
        <w:rPr>
          <w:shd w:val="clear" w:color="auto" w:fill="FFFFFF"/>
          <w:lang w:val="en-IE"/>
        </w:rPr>
        <w:lastRenderedPageBreak/>
        <w:t xml:space="preserve">Wade, N. M., Paulo, C., Goodall, J., Fischer, M., Poole, S., &amp; Glencross, B. D. (2014). Quantitative methods to measure pigmentation variation in farmed Giant Tiger Prawns, </w:t>
      </w:r>
      <w:r w:rsidRPr="002A6D47">
        <w:rPr>
          <w:i/>
          <w:shd w:val="clear" w:color="auto" w:fill="FFFFFF"/>
          <w:lang w:val="en-IE"/>
        </w:rPr>
        <w:t>Penaeus monodon</w:t>
      </w:r>
      <w:r w:rsidRPr="002A6D47">
        <w:rPr>
          <w:shd w:val="clear" w:color="auto" w:fill="FFFFFF"/>
          <w:lang w:val="en-IE"/>
        </w:rPr>
        <w:t>, and the effects of different harvest methods on cooked colour.</w:t>
      </w:r>
      <w:r w:rsidRPr="002A6D47">
        <w:rPr>
          <w:rStyle w:val="apple-converted-space"/>
          <w:shd w:val="clear" w:color="auto" w:fill="FFFFFF"/>
          <w:lang w:val="en-IE"/>
        </w:rPr>
        <w:t xml:space="preserve"> </w:t>
      </w:r>
      <w:r w:rsidRPr="002A6D47">
        <w:rPr>
          <w:i/>
          <w:iCs/>
          <w:shd w:val="clear" w:color="auto" w:fill="FFFFFF"/>
          <w:lang w:val="en-IE"/>
        </w:rPr>
        <w:t>Aquaculture</w:t>
      </w:r>
      <w:r w:rsidRPr="002A6D47">
        <w:rPr>
          <w:shd w:val="clear" w:color="auto" w:fill="FFFFFF"/>
          <w:lang w:val="en-IE"/>
        </w:rPr>
        <w:t>,</w:t>
      </w:r>
      <w:r w:rsidRPr="002A6D47">
        <w:rPr>
          <w:rStyle w:val="apple-converted-space"/>
          <w:shd w:val="clear" w:color="auto" w:fill="FFFFFF"/>
          <w:lang w:val="en-IE"/>
        </w:rPr>
        <w:t xml:space="preserve"> </w:t>
      </w:r>
      <w:r w:rsidRPr="002A6D47">
        <w:rPr>
          <w:i/>
          <w:iCs/>
          <w:shd w:val="clear" w:color="auto" w:fill="FFFFFF"/>
          <w:lang w:val="en-IE"/>
        </w:rPr>
        <w:t>433</w:t>
      </w:r>
      <w:r w:rsidRPr="002A6D47">
        <w:rPr>
          <w:shd w:val="clear" w:color="auto" w:fill="FFFFFF"/>
          <w:lang w:val="en-IE"/>
        </w:rPr>
        <w:t>, 513</w:t>
      </w:r>
      <w:r w:rsidRPr="002A6D47">
        <w:rPr>
          <w:noProof/>
          <w:shd w:val="clear" w:color="auto" w:fill="FFFFFF"/>
          <w:lang w:val="en-IE"/>
        </w:rPr>
        <w:t>–</w:t>
      </w:r>
      <w:r w:rsidRPr="002A6D47">
        <w:rPr>
          <w:shd w:val="clear" w:color="auto" w:fill="FFFFFF"/>
          <w:lang w:val="en-IE"/>
        </w:rPr>
        <w:t>519.</w:t>
      </w:r>
    </w:p>
    <w:p w14:paraId="79A7D4A0" w14:textId="77777777" w:rsidR="005B0281" w:rsidRPr="002A6D47" w:rsidRDefault="005B0281" w:rsidP="005B0281">
      <w:pPr>
        <w:widowControl w:val="0"/>
        <w:autoSpaceDE w:val="0"/>
        <w:autoSpaceDN w:val="0"/>
        <w:adjustRightInd w:val="0"/>
        <w:spacing w:line="480" w:lineRule="auto"/>
        <w:ind w:left="482" w:hanging="482"/>
        <w:jc w:val="both"/>
        <w:rPr>
          <w:noProof/>
          <w:lang w:val="en-IE"/>
        </w:rPr>
      </w:pPr>
      <w:r w:rsidRPr="002A6D47">
        <w:rPr>
          <w:noProof/>
          <w:lang w:val="en-IE"/>
        </w:rPr>
        <w:t xml:space="preserve">Williams, H. G., Davidson, G. W., &amp; Mamo, J. C. (2003). Heat-induced activation of </w:t>
      </w:r>
      <w:r w:rsidRPr="006A7F03">
        <w:rPr>
          <w:noProof/>
          <w:lang w:val="en-IE"/>
        </w:rPr>
        <w:t>polyphenoloxidase</w:t>
      </w:r>
      <w:r w:rsidRPr="002A6D47">
        <w:rPr>
          <w:noProof/>
          <w:lang w:val="en-IE"/>
        </w:rPr>
        <w:t xml:space="preserve"> in western rock lobster (</w:t>
      </w:r>
      <w:r w:rsidRPr="002A6D47">
        <w:rPr>
          <w:i/>
          <w:iCs/>
          <w:noProof/>
          <w:lang w:val="en-IE"/>
        </w:rPr>
        <w:t xml:space="preserve">Panulirus </w:t>
      </w:r>
      <w:r w:rsidRPr="00593760">
        <w:rPr>
          <w:i/>
          <w:iCs/>
          <w:noProof/>
          <w:lang w:val="en-IE"/>
        </w:rPr>
        <w:t>cygnus</w:t>
      </w:r>
      <w:r w:rsidRPr="002A6D47">
        <w:rPr>
          <w:noProof/>
          <w:lang w:val="en-IE"/>
        </w:rPr>
        <w:t xml:space="preserve">) hemolymph: Implications for heat processing. </w:t>
      </w:r>
      <w:r w:rsidRPr="002A6D47">
        <w:rPr>
          <w:i/>
          <w:iCs/>
          <w:noProof/>
          <w:lang w:val="en-IE"/>
        </w:rPr>
        <w:t>Journal of Food Science</w:t>
      </w:r>
      <w:r w:rsidRPr="002A6D47">
        <w:rPr>
          <w:noProof/>
          <w:lang w:val="en-IE"/>
        </w:rPr>
        <w:t xml:space="preserve">, </w:t>
      </w:r>
      <w:r w:rsidRPr="002A6D47">
        <w:rPr>
          <w:i/>
          <w:iCs/>
          <w:noProof/>
          <w:lang w:val="en-IE"/>
        </w:rPr>
        <w:t>68</w:t>
      </w:r>
      <w:r w:rsidRPr="002A6D47">
        <w:rPr>
          <w:noProof/>
          <w:lang w:val="en-IE"/>
        </w:rPr>
        <w:t>(6), 1928</w:t>
      </w:r>
      <w:r w:rsidRPr="002A6D47">
        <w:rPr>
          <w:noProof/>
          <w:shd w:val="clear" w:color="auto" w:fill="FFFFFF"/>
          <w:lang w:val="en-IE"/>
        </w:rPr>
        <w:t>–</w:t>
      </w:r>
      <w:r w:rsidRPr="002A6D47">
        <w:rPr>
          <w:noProof/>
          <w:lang w:val="en-IE"/>
        </w:rPr>
        <w:t>1932.</w:t>
      </w:r>
    </w:p>
    <w:p w14:paraId="3694E959" w14:textId="3CB65B74" w:rsidR="005B0281" w:rsidRPr="002A6D47" w:rsidRDefault="005B0281" w:rsidP="005B0281">
      <w:pPr>
        <w:autoSpaceDE w:val="0"/>
        <w:autoSpaceDN w:val="0"/>
        <w:adjustRightInd w:val="0"/>
        <w:spacing w:line="480" w:lineRule="auto"/>
        <w:ind w:left="482" w:hanging="482"/>
        <w:jc w:val="both"/>
        <w:rPr>
          <w:rFonts w:eastAsiaTheme="minorHAnsi"/>
          <w:lang w:val="en-IE" w:eastAsia="en-US"/>
        </w:rPr>
      </w:pPr>
      <w:r w:rsidRPr="00F01EF5">
        <w:rPr>
          <w:rFonts w:eastAsiaTheme="minorHAnsi"/>
          <w:lang w:val="en-IE" w:eastAsia="en-US"/>
        </w:rPr>
        <w:t xml:space="preserve">Williams, H. G., Davidson, G. W., </w:t>
      </w:r>
      <w:r w:rsidRPr="00F01EF5">
        <w:rPr>
          <w:noProof/>
          <w:lang w:val="en-IE"/>
        </w:rPr>
        <w:t>&amp;</w:t>
      </w:r>
      <w:r w:rsidRPr="00F01EF5">
        <w:rPr>
          <w:rFonts w:eastAsiaTheme="minorHAnsi"/>
          <w:lang w:val="en-IE" w:eastAsia="en-US"/>
        </w:rPr>
        <w:t xml:space="preserve"> Mamo, J. (2005). </w:t>
      </w:r>
      <w:r w:rsidRPr="006A7F03">
        <w:rPr>
          <w:rFonts w:eastAsiaTheme="minorHAnsi"/>
          <w:noProof/>
          <w:lang w:val="en-IE" w:eastAsia="en-US"/>
        </w:rPr>
        <w:t>Striking a balance between melanosis and weight recovery in western rock lobster (</w:t>
      </w:r>
      <w:r w:rsidRPr="006A7F03">
        <w:rPr>
          <w:rFonts w:eastAsiaTheme="minorHAnsi"/>
          <w:i/>
          <w:iCs/>
          <w:noProof/>
          <w:lang w:val="en-IE" w:eastAsia="en-US"/>
        </w:rPr>
        <w:t>Panulirus</w:t>
      </w:r>
      <w:r w:rsidRPr="006A7F03">
        <w:rPr>
          <w:rFonts w:eastAsiaTheme="minorHAnsi"/>
          <w:noProof/>
          <w:lang w:val="en-IE" w:eastAsia="en-US"/>
        </w:rPr>
        <w:t xml:space="preserve"> </w:t>
      </w:r>
      <w:r w:rsidRPr="006A7F03">
        <w:rPr>
          <w:rFonts w:eastAsiaTheme="minorHAnsi"/>
          <w:i/>
          <w:iCs/>
          <w:noProof/>
          <w:lang w:val="en-IE" w:eastAsia="en-US"/>
        </w:rPr>
        <w:t>cygnus</w:t>
      </w:r>
      <w:r w:rsidRPr="006A7F03">
        <w:rPr>
          <w:rFonts w:eastAsiaTheme="minorHAnsi"/>
          <w:noProof/>
          <w:lang w:val="en-IE" w:eastAsia="en-US"/>
        </w:rPr>
        <w:t>).</w:t>
      </w:r>
      <w:r w:rsidRPr="00F01EF5">
        <w:rPr>
          <w:rFonts w:eastAsiaTheme="minorHAnsi"/>
          <w:lang w:val="en-IE" w:eastAsia="en-US"/>
        </w:rPr>
        <w:t xml:space="preserve"> </w:t>
      </w:r>
      <w:r w:rsidR="00D522A3" w:rsidRPr="00F01EF5">
        <w:rPr>
          <w:rFonts w:eastAsiaTheme="minorHAnsi"/>
          <w:lang w:val="en-IE" w:eastAsia="en-US"/>
        </w:rPr>
        <w:t>FRDC r</w:t>
      </w:r>
      <w:r w:rsidRPr="00F01EF5">
        <w:rPr>
          <w:rFonts w:eastAsiaTheme="minorHAnsi"/>
          <w:lang w:val="en-IE" w:eastAsia="en-US"/>
        </w:rPr>
        <w:t>eport</w:t>
      </w:r>
      <w:r w:rsidR="00D522A3" w:rsidRPr="00F01EF5">
        <w:rPr>
          <w:rFonts w:eastAsiaTheme="minorHAnsi"/>
          <w:lang w:val="en-IE" w:eastAsia="en-US"/>
        </w:rPr>
        <w:t xml:space="preserve"> </w:t>
      </w:r>
      <w:r w:rsidRPr="00F01EF5">
        <w:rPr>
          <w:rFonts w:eastAsiaTheme="minorHAnsi"/>
          <w:lang w:val="en-IE" w:eastAsia="en-US"/>
        </w:rPr>
        <w:t>2001/235, Fisheries Research and Development Corporation, Canberra</w:t>
      </w:r>
      <w:r w:rsidR="00D522A3" w:rsidRPr="00F01EF5">
        <w:rPr>
          <w:rFonts w:eastAsiaTheme="minorHAnsi"/>
          <w:lang w:val="en-IE" w:eastAsia="en-US"/>
        </w:rPr>
        <w:t>, Australia</w:t>
      </w:r>
      <w:r w:rsidRPr="00F01EF5">
        <w:rPr>
          <w:rFonts w:eastAsiaTheme="minorHAnsi"/>
          <w:lang w:val="en-IE" w:eastAsia="en-US"/>
        </w:rPr>
        <w:t>.</w:t>
      </w:r>
    </w:p>
    <w:p w14:paraId="09C8D27A" w14:textId="77777777" w:rsidR="005B0281" w:rsidRPr="002A6D47" w:rsidRDefault="005B0281" w:rsidP="005B0281">
      <w:pPr>
        <w:spacing w:line="480" w:lineRule="auto"/>
        <w:ind w:left="482" w:hanging="482"/>
        <w:jc w:val="both"/>
        <w:rPr>
          <w:shd w:val="clear" w:color="auto" w:fill="FFFFFF"/>
          <w:lang w:val="en-IE"/>
        </w:rPr>
      </w:pPr>
      <w:r w:rsidRPr="002A6D47">
        <w:rPr>
          <w:shd w:val="clear" w:color="auto" w:fill="FFFFFF"/>
          <w:lang w:val="en-IE"/>
        </w:rPr>
        <w:t xml:space="preserve">Williams, H. G., Mamo, J., &amp; Davidson, G. W. (2007). </w:t>
      </w:r>
      <w:r w:rsidRPr="002A6D47">
        <w:rPr>
          <w:noProof/>
          <w:shd w:val="clear" w:color="auto" w:fill="FFFFFF"/>
          <w:lang w:val="en-IE"/>
        </w:rPr>
        <w:t>Polyphenoloxidase</w:t>
      </w:r>
      <w:r w:rsidRPr="002A6D47">
        <w:rPr>
          <w:shd w:val="clear" w:color="auto" w:fill="FFFFFF"/>
          <w:lang w:val="en-IE"/>
        </w:rPr>
        <w:t xml:space="preserve"> and its thermal deactivation in western rock lobster (</w:t>
      </w:r>
      <w:r w:rsidRPr="002A6D47">
        <w:rPr>
          <w:i/>
          <w:iCs/>
          <w:shd w:val="clear" w:color="auto" w:fill="FFFFFF"/>
          <w:lang w:val="en-IE"/>
        </w:rPr>
        <w:t xml:space="preserve">Panulirus </w:t>
      </w:r>
      <w:r w:rsidRPr="00593760">
        <w:rPr>
          <w:i/>
          <w:iCs/>
          <w:noProof/>
          <w:shd w:val="clear" w:color="auto" w:fill="FFFFFF"/>
          <w:lang w:val="en-IE"/>
        </w:rPr>
        <w:t>cygnus</w:t>
      </w:r>
      <w:r w:rsidRPr="002A6D47">
        <w:rPr>
          <w:shd w:val="clear" w:color="auto" w:fill="FFFFFF"/>
          <w:lang w:val="en-IE"/>
        </w:rPr>
        <w:t>) processing.</w:t>
      </w:r>
      <w:r w:rsidRPr="002A6D47">
        <w:rPr>
          <w:rStyle w:val="apple-converted-space"/>
          <w:shd w:val="clear" w:color="auto" w:fill="FFFFFF"/>
          <w:lang w:val="en-IE"/>
        </w:rPr>
        <w:t xml:space="preserve"> </w:t>
      </w:r>
      <w:r w:rsidRPr="002A6D47">
        <w:rPr>
          <w:i/>
          <w:iCs/>
          <w:shd w:val="clear" w:color="auto" w:fill="FFFFFF"/>
          <w:lang w:val="en-IE"/>
        </w:rPr>
        <w:t>Journal of Aquatic Food Product Technology</w:t>
      </w:r>
      <w:r w:rsidRPr="002A6D47">
        <w:rPr>
          <w:shd w:val="clear" w:color="auto" w:fill="FFFFFF"/>
          <w:lang w:val="en-IE"/>
        </w:rPr>
        <w:t>,</w:t>
      </w:r>
      <w:r w:rsidRPr="002A6D47">
        <w:rPr>
          <w:rStyle w:val="apple-converted-space"/>
          <w:shd w:val="clear" w:color="auto" w:fill="FFFFFF"/>
          <w:lang w:val="en-IE"/>
        </w:rPr>
        <w:t xml:space="preserve"> </w:t>
      </w:r>
      <w:r w:rsidRPr="002A6D47">
        <w:rPr>
          <w:i/>
          <w:iCs/>
          <w:shd w:val="clear" w:color="auto" w:fill="FFFFFF"/>
          <w:lang w:val="en-IE"/>
        </w:rPr>
        <w:t>16</w:t>
      </w:r>
      <w:r w:rsidRPr="002A6D47">
        <w:rPr>
          <w:shd w:val="clear" w:color="auto" w:fill="FFFFFF"/>
          <w:lang w:val="en-IE"/>
        </w:rPr>
        <w:t>(1), 87</w:t>
      </w:r>
      <w:r w:rsidRPr="002A6D47">
        <w:rPr>
          <w:noProof/>
          <w:shd w:val="clear" w:color="auto" w:fill="FFFFFF"/>
          <w:lang w:val="en-IE"/>
        </w:rPr>
        <w:t>–</w:t>
      </w:r>
      <w:r w:rsidRPr="002A6D47">
        <w:rPr>
          <w:shd w:val="clear" w:color="auto" w:fill="FFFFFF"/>
          <w:lang w:val="en-IE"/>
        </w:rPr>
        <w:t>102.</w:t>
      </w:r>
    </w:p>
    <w:p w14:paraId="29CD8179" w14:textId="35C13110" w:rsidR="005B0281" w:rsidRPr="002A6D47" w:rsidRDefault="005B0281" w:rsidP="00B27C5C">
      <w:pPr>
        <w:widowControl w:val="0"/>
        <w:autoSpaceDE w:val="0"/>
        <w:autoSpaceDN w:val="0"/>
        <w:adjustRightInd w:val="0"/>
        <w:spacing w:line="480" w:lineRule="auto"/>
        <w:ind w:left="482" w:hanging="482"/>
        <w:jc w:val="both"/>
        <w:rPr>
          <w:noProof/>
          <w:lang w:val="en-IE"/>
        </w:rPr>
      </w:pPr>
      <w:r w:rsidRPr="002A6D47">
        <w:rPr>
          <w:noProof/>
          <w:lang w:val="it-IT"/>
        </w:rPr>
        <w:t xml:space="preserve">Zamorano, J. P., Martínez-Álvarez, O., Montero, P., &amp; Gómez-Guillén, M. C. (2009). </w:t>
      </w:r>
      <w:r w:rsidRPr="002A6D47">
        <w:rPr>
          <w:noProof/>
          <w:lang w:val="en-IE"/>
        </w:rPr>
        <w:t>Characterisation and tissue distribution of polyphenol oxidase of deepwater pink shrimp (</w:t>
      </w:r>
      <w:r w:rsidRPr="002A6D47">
        <w:rPr>
          <w:i/>
          <w:iCs/>
          <w:noProof/>
          <w:lang w:val="en-IE"/>
        </w:rPr>
        <w:t xml:space="preserve">Parapenaeus </w:t>
      </w:r>
      <w:r w:rsidRPr="006A7F03">
        <w:rPr>
          <w:i/>
          <w:iCs/>
          <w:noProof/>
          <w:lang w:val="en-IE"/>
        </w:rPr>
        <w:t>longirostris</w:t>
      </w:r>
      <w:r w:rsidRPr="002A6D47">
        <w:rPr>
          <w:noProof/>
          <w:lang w:val="en-IE"/>
        </w:rPr>
        <w:t xml:space="preserve">). </w:t>
      </w:r>
      <w:r w:rsidRPr="002A6D47">
        <w:rPr>
          <w:i/>
          <w:iCs/>
          <w:noProof/>
          <w:lang w:val="en-IE"/>
        </w:rPr>
        <w:t>Food Chemistry</w:t>
      </w:r>
      <w:r w:rsidRPr="002A6D47">
        <w:rPr>
          <w:noProof/>
          <w:lang w:val="en-IE"/>
        </w:rPr>
        <w:t xml:space="preserve">, </w:t>
      </w:r>
      <w:r w:rsidRPr="002A6D47">
        <w:rPr>
          <w:i/>
          <w:iCs/>
          <w:noProof/>
          <w:lang w:val="en-IE"/>
        </w:rPr>
        <w:t>112</w:t>
      </w:r>
      <w:r w:rsidRPr="002A6D47">
        <w:rPr>
          <w:noProof/>
          <w:lang w:val="en-IE"/>
        </w:rPr>
        <w:t>(1), 104</w:t>
      </w:r>
      <w:r w:rsidRPr="002A6D47">
        <w:rPr>
          <w:noProof/>
          <w:shd w:val="clear" w:color="auto" w:fill="FFFFFF"/>
          <w:lang w:val="en-IE"/>
        </w:rPr>
        <w:t>–</w:t>
      </w:r>
      <w:r w:rsidRPr="002A6D47">
        <w:rPr>
          <w:noProof/>
          <w:lang w:val="en-IE"/>
        </w:rPr>
        <w:t>111.</w:t>
      </w:r>
    </w:p>
    <w:p w14:paraId="0D5B5A13" w14:textId="77777777" w:rsidR="00521506" w:rsidRDefault="005B0281" w:rsidP="00B27C5C">
      <w:pPr>
        <w:spacing w:line="480" w:lineRule="auto"/>
        <w:rPr>
          <w:b/>
          <w:lang w:val="en-US"/>
        </w:rPr>
      </w:pPr>
      <w:r w:rsidRPr="002A6D47">
        <w:rPr>
          <w:b/>
          <w:lang w:val="en-US"/>
        </w:rPr>
        <w:fldChar w:fldCharType="end"/>
      </w:r>
    </w:p>
    <w:p w14:paraId="51787DAA" w14:textId="77777777" w:rsidR="00521506" w:rsidRDefault="00521506" w:rsidP="00B27C5C">
      <w:pPr>
        <w:spacing w:line="480" w:lineRule="auto"/>
        <w:rPr>
          <w:b/>
          <w:u w:val="single"/>
          <w:lang w:val="en-US"/>
        </w:rPr>
      </w:pPr>
    </w:p>
    <w:p w14:paraId="7AF045BC" w14:textId="77777777" w:rsidR="00521506" w:rsidRDefault="00521506" w:rsidP="00B27C5C">
      <w:pPr>
        <w:spacing w:line="480" w:lineRule="auto"/>
        <w:rPr>
          <w:b/>
          <w:u w:val="single"/>
          <w:lang w:val="en-US"/>
        </w:rPr>
      </w:pPr>
    </w:p>
    <w:p w14:paraId="7BB2A2F3" w14:textId="77777777" w:rsidR="00521506" w:rsidRDefault="00521506" w:rsidP="00B27C5C">
      <w:pPr>
        <w:spacing w:line="480" w:lineRule="auto"/>
        <w:rPr>
          <w:b/>
          <w:u w:val="single"/>
          <w:lang w:val="en-US"/>
        </w:rPr>
      </w:pPr>
    </w:p>
    <w:p w14:paraId="2CCB77EA" w14:textId="398E6F47" w:rsidR="00521506" w:rsidRDefault="00521506" w:rsidP="00B27C5C">
      <w:pPr>
        <w:spacing w:line="480" w:lineRule="auto"/>
        <w:rPr>
          <w:b/>
          <w:u w:val="single"/>
          <w:lang w:val="en-US"/>
        </w:rPr>
      </w:pPr>
    </w:p>
    <w:p w14:paraId="284FB8E2" w14:textId="4DFC0023" w:rsidR="00394768" w:rsidRDefault="00394768" w:rsidP="00B27C5C">
      <w:pPr>
        <w:spacing w:line="480" w:lineRule="auto"/>
        <w:rPr>
          <w:b/>
          <w:u w:val="single"/>
          <w:lang w:val="en-US"/>
        </w:rPr>
      </w:pPr>
    </w:p>
    <w:p w14:paraId="579E2F08" w14:textId="6A7F2A75" w:rsidR="00394768" w:rsidRDefault="00394768" w:rsidP="00B27C5C">
      <w:pPr>
        <w:spacing w:line="480" w:lineRule="auto"/>
        <w:rPr>
          <w:b/>
          <w:u w:val="single"/>
          <w:lang w:val="en-US"/>
        </w:rPr>
      </w:pPr>
    </w:p>
    <w:p w14:paraId="2B8CC191" w14:textId="4F53B4C5" w:rsidR="00394768" w:rsidRDefault="00394768" w:rsidP="00B27C5C">
      <w:pPr>
        <w:spacing w:line="480" w:lineRule="auto"/>
        <w:rPr>
          <w:b/>
          <w:u w:val="single"/>
          <w:lang w:val="en-US"/>
        </w:rPr>
      </w:pPr>
    </w:p>
    <w:p w14:paraId="594ABF48" w14:textId="77777777" w:rsidR="00394768" w:rsidRDefault="00394768" w:rsidP="00B27C5C">
      <w:pPr>
        <w:spacing w:line="480" w:lineRule="auto"/>
        <w:rPr>
          <w:b/>
          <w:u w:val="single"/>
          <w:lang w:val="en-US"/>
        </w:rPr>
      </w:pPr>
    </w:p>
    <w:p w14:paraId="7556144E" w14:textId="77777777" w:rsidR="00951C52" w:rsidRDefault="00951C52" w:rsidP="00951C52">
      <w:pPr>
        <w:spacing w:line="480" w:lineRule="auto"/>
        <w:rPr>
          <w:b/>
          <w:bCs/>
          <w:u w:val="single"/>
        </w:rPr>
      </w:pPr>
      <w:r w:rsidRPr="005B0281">
        <w:rPr>
          <w:b/>
          <w:bCs/>
          <w:u w:val="single"/>
        </w:rPr>
        <w:lastRenderedPageBreak/>
        <w:t>Figure</w:t>
      </w:r>
      <w:r>
        <w:rPr>
          <w:b/>
          <w:bCs/>
          <w:u w:val="single"/>
        </w:rPr>
        <w:t xml:space="preserve"> captions</w:t>
      </w:r>
    </w:p>
    <w:p w14:paraId="0255FD62" w14:textId="77777777" w:rsidR="00951C52" w:rsidRDefault="00951C52" w:rsidP="00951C52">
      <w:pPr>
        <w:spacing w:line="480" w:lineRule="auto"/>
        <w:rPr>
          <w:b/>
          <w:bCs/>
          <w:u w:val="single"/>
        </w:rPr>
      </w:pPr>
    </w:p>
    <w:p w14:paraId="37E6549F" w14:textId="77777777" w:rsidR="00951C52" w:rsidRDefault="00951C52" w:rsidP="00951C52">
      <w:pPr>
        <w:spacing w:line="480" w:lineRule="auto"/>
        <w:jc w:val="both"/>
        <w:rPr>
          <w:lang w:val="en-IE"/>
        </w:rPr>
      </w:pPr>
      <w:r w:rsidRPr="00951C52">
        <w:rPr>
          <w:b/>
          <w:lang w:val="en-IE"/>
        </w:rPr>
        <w:t>Figure 1.</w:t>
      </w:r>
      <w:r w:rsidRPr="002E3D6A">
        <w:rPr>
          <w:lang w:val="en-IE"/>
        </w:rPr>
        <w:t xml:space="preserve"> </w:t>
      </w:r>
      <w:r w:rsidRPr="006A7F03">
        <w:rPr>
          <w:noProof/>
          <w:lang w:val="en-IE"/>
        </w:rPr>
        <w:t>Illustration</w:t>
      </w:r>
      <w:r>
        <w:rPr>
          <w:lang w:val="en-IE"/>
        </w:rPr>
        <w:t xml:space="preserve"> of the ventral side of a cluster of snow crab and a section of the content of the </w:t>
      </w:r>
      <w:r w:rsidRPr="006A7F03">
        <w:rPr>
          <w:i/>
          <w:noProof/>
          <w:lang w:val="en-IE"/>
        </w:rPr>
        <w:t>merus</w:t>
      </w:r>
      <w:r>
        <w:rPr>
          <w:lang w:val="en-IE"/>
        </w:rPr>
        <w:t xml:space="preserve"> of the walking legs.</w:t>
      </w:r>
    </w:p>
    <w:p w14:paraId="1A491E33" w14:textId="77777777" w:rsidR="00951C52" w:rsidRPr="001A480D" w:rsidRDefault="00951C52" w:rsidP="00951C52">
      <w:pPr>
        <w:spacing w:line="480" w:lineRule="auto"/>
        <w:jc w:val="both"/>
        <w:rPr>
          <w:rStyle w:val="hps"/>
          <w:lang w:val="en-IE"/>
        </w:rPr>
      </w:pPr>
    </w:p>
    <w:p w14:paraId="02184B1F" w14:textId="77777777" w:rsidR="00951C52" w:rsidRDefault="00951C52" w:rsidP="00951C52">
      <w:pPr>
        <w:pStyle w:val="Bildetekst"/>
        <w:spacing w:after="0" w:line="480" w:lineRule="auto"/>
        <w:jc w:val="both"/>
        <w:rPr>
          <w:rFonts w:ascii="Times New Roman" w:hAnsi="Times New Roman" w:cs="Times New Roman"/>
          <w:b w:val="0"/>
          <w:color w:val="auto"/>
          <w:sz w:val="24"/>
          <w:szCs w:val="24"/>
          <w:lang w:val="en-US"/>
        </w:rPr>
      </w:pPr>
      <w:r w:rsidRPr="00951C52">
        <w:rPr>
          <w:rFonts w:ascii="Times New Roman" w:hAnsi="Times New Roman" w:cs="Times New Roman"/>
          <w:color w:val="auto"/>
          <w:sz w:val="24"/>
          <w:szCs w:val="24"/>
        </w:rPr>
        <w:t>Figure 2.</w:t>
      </w:r>
      <w:r w:rsidRPr="001F5473">
        <w:rPr>
          <w:rFonts w:ascii="Times New Roman" w:hAnsi="Times New Roman" w:cs="Times New Roman"/>
          <w:b w:val="0"/>
          <w:color w:val="auto"/>
          <w:sz w:val="24"/>
          <w:szCs w:val="24"/>
        </w:rPr>
        <w:t xml:space="preserve"> Overview of the multistep research strategy followed to investigate the combined effect of </w:t>
      </w:r>
      <w:r w:rsidRPr="001F5473">
        <w:rPr>
          <w:rFonts w:ascii="Times New Roman" w:hAnsi="Times New Roman" w:cs="Times New Roman"/>
          <w:b w:val="0"/>
          <w:color w:val="auto"/>
          <w:sz w:val="24"/>
          <w:szCs w:val="24"/>
          <w:lang w:val="en-US"/>
        </w:rPr>
        <w:t xml:space="preserve">selected inhibitors, </w:t>
      </w:r>
      <w:r w:rsidRPr="006A7F03">
        <w:rPr>
          <w:rFonts w:ascii="Times New Roman" w:hAnsi="Times New Roman" w:cs="Times New Roman"/>
          <w:b w:val="0"/>
          <w:noProof/>
          <w:color w:val="auto"/>
          <w:sz w:val="24"/>
          <w:szCs w:val="24"/>
          <w:lang w:val="en-US"/>
        </w:rPr>
        <w:t>cooking</w:t>
      </w:r>
      <w:r w:rsidRPr="00084F26">
        <w:rPr>
          <w:rFonts w:ascii="Times New Roman" w:hAnsi="Times New Roman" w:cs="Times New Roman"/>
          <w:b w:val="0"/>
          <w:noProof/>
          <w:color w:val="auto"/>
          <w:sz w:val="24"/>
          <w:szCs w:val="24"/>
          <w:lang w:val="en-US"/>
        </w:rPr>
        <w:t>,</w:t>
      </w:r>
      <w:r w:rsidRPr="001F5473">
        <w:rPr>
          <w:rFonts w:ascii="Times New Roman" w:hAnsi="Times New Roman" w:cs="Times New Roman"/>
          <w:b w:val="0"/>
          <w:color w:val="auto"/>
          <w:sz w:val="24"/>
          <w:szCs w:val="24"/>
          <w:lang w:val="en-US"/>
        </w:rPr>
        <w:t xml:space="preserve"> and </w:t>
      </w:r>
      <w:r w:rsidRPr="006A7F03">
        <w:rPr>
          <w:rFonts w:ascii="Times New Roman" w:hAnsi="Times New Roman" w:cs="Times New Roman"/>
          <w:b w:val="0"/>
          <w:noProof/>
          <w:color w:val="auto"/>
          <w:sz w:val="24"/>
          <w:szCs w:val="24"/>
          <w:lang w:val="en-US"/>
        </w:rPr>
        <w:t>freezing</w:t>
      </w:r>
      <w:r w:rsidRPr="001F5473">
        <w:rPr>
          <w:rFonts w:ascii="Times New Roman" w:hAnsi="Times New Roman" w:cs="Times New Roman"/>
          <w:b w:val="0"/>
          <w:color w:val="auto"/>
          <w:sz w:val="24"/>
          <w:szCs w:val="24"/>
          <w:lang w:val="en-US"/>
        </w:rPr>
        <w:t xml:space="preserve"> on melanosis in snow crab clusters.</w:t>
      </w:r>
    </w:p>
    <w:p w14:paraId="79068766" w14:textId="77777777" w:rsidR="00951C52" w:rsidRPr="00C555A9" w:rsidRDefault="00951C52" w:rsidP="00951C52">
      <w:pPr>
        <w:spacing w:line="480" w:lineRule="auto"/>
        <w:rPr>
          <w:lang w:val="en-US" w:eastAsia="en-US"/>
        </w:rPr>
      </w:pPr>
    </w:p>
    <w:p w14:paraId="5B3E7706" w14:textId="0A855B88" w:rsidR="00521506" w:rsidRDefault="00951C52" w:rsidP="00951C52">
      <w:pPr>
        <w:spacing w:line="480" w:lineRule="auto"/>
        <w:rPr>
          <w:b/>
          <w:u w:val="single"/>
          <w:lang w:val="en-US"/>
        </w:rPr>
      </w:pPr>
      <w:r w:rsidRPr="00951C52">
        <w:rPr>
          <w:b/>
        </w:rPr>
        <w:t>Figure 3.</w:t>
      </w:r>
      <w:r w:rsidRPr="00951C52">
        <w:t xml:space="preserve"> Melanosis-related visual quality scores predicted by digital image analysis for raw (a), raw-frozen (b), cooked (c) and cooked-frozen (d) snow crab clusters during chilled storage. Results are expressed as the mean values (± standard error) for each treatment obtained for the clusters grouped by </w:t>
      </w:r>
      <w:r w:rsidRPr="006A7F03">
        <w:rPr>
          <w:noProof/>
        </w:rPr>
        <w:t>crab</w:t>
      </w:r>
      <w:r w:rsidRPr="00951C52">
        <w:t xml:space="preserve"> (</w:t>
      </w:r>
      <w:r w:rsidRPr="00951C52">
        <w:rPr>
          <w:i/>
        </w:rPr>
        <w:t>n</w:t>
      </w:r>
      <w:r w:rsidRPr="00951C52">
        <w:t xml:space="preserve"> = 4).</w:t>
      </w:r>
    </w:p>
    <w:p w14:paraId="027821DC" w14:textId="77777777" w:rsidR="00BD0E94" w:rsidRDefault="00BD0E94" w:rsidP="00B27C5C">
      <w:pPr>
        <w:spacing w:line="480" w:lineRule="auto"/>
        <w:rPr>
          <w:b/>
          <w:u w:val="single"/>
          <w:lang w:val="en-US"/>
        </w:rPr>
      </w:pPr>
    </w:p>
    <w:p w14:paraId="701A62DB" w14:textId="77777777" w:rsidR="00BD0E94" w:rsidRDefault="00BD0E94" w:rsidP="00B27C5C">
      <w:pPr>
        <w:spacing w:line="480" w:lineRule="auto"/>
        <w:rPr>
          <w:b/>
          <w:u w:val="single"/>
          <w:lang w:val="en-US"/>
        </w:rPr>
      </w:pPr>
    </w:p>
    <w:p w14:paraId="5AE3D7C3" w14:textId="77777777" w:rsidR="00BD0E94" w:rsidRDefault="00BD0E94" w:rsidP="00B27C5C">
      <w:pPr>
        <w:spacing w:line="480" w:lineRule="auto"/>
        <w:rPr>
          <w:b/>
          <w:u w:val="single"/>
          <w:lang w:val="en-US"/>
        </w:rPr>
      </w:pPr>
    </w:p>
    <w:p w14:paraId="1D3275FA" w14:textId="77777777" w:rsidR="00BD0E94" w:rsidRDefault="00BD0E94" w:rsidP="00B27C5C">
      <w:pPr>
        <w:spacing w:line="480" w:lineRule="auto"/>
        <w:rPr>
          <w:b/>
          <w:u w:val="single"/>
          <w:lang w:val="en-US"/>
        </w:rPr>
      </w:pPr>
    </w:p>
    <w:p w14:paraId="3205C366" w14:textId="6406512C" w:rsidR="00BA5404" w:rsidRDefault="00BA5404" w:rsidP="00B27C5C">
      <w:pPr>
        <w:spacing w:line="480" w:lineRule="auto"/>
        <w:rPr>
          <w:b/>
          <w:u w:val="single"/>
          <w:lang w:val="en-US"/>
        </w:rPr>
      </w:pPr>
    </w:p>
    <w:p w14:paraId="6164E232" w14:textId="3C8E843B" w:rsidR="00951C52" w:rsidRDefault="00951C52" w:rsidP="00B27C5C">
      <w:pPr>
        <w:spacing w:line="480" w:lineRule="auto"/>
        <w:rPr>
          <w:b/>
          <w:u w:val="single"/>
          <w:lang w:val="en-US"/>
        </w:rPr>
      </w:pPr>
    </w:p>
    <w:p w14:paraId="4273971D" w14:textId="63EB3A7B" w:rsidR="00951C52" w:rsidRDefault="00951C52" w:rsidP="00B27C5C">
      <w:pPr>
        <w:spacing w:line="480" w:lineRule="auto"/>
        <w:rPr>
          <w:b/>
          <w:u w:val="single"/>
          <w:lang w:val="en-US"/>
        </w:rPr>
      </w:pPr>
    </w:p>
    <w:p w14:paraId="522F7B44" w14:textId="18F1AD11" w:rsidR="00951C52" w:rsidRDefault="00951C52" w:rsidP="00B27C5C">
      <w:pPr>
        <w:spacing w:line="480" w:lineRule="auto"/>
        <w:rPr>
          <w:b/>
          <w:u w:val="single"/>
          <w:lang w:val="en-US"/>
        </w:rPr>
      </w:pPr>
    </w:p>
    <w:p w14:paraId="0A8911B0" w14:textId="750CD656" w:rsidR="00951C52" w:rsidRDefault="00951C52" w:rsidP="00B27C5C">
      <w:pPr>
        <w:spacing w:line="480" w:lineRule="auto"/>
        <w:rPr>
          <w:b/>
          <w:u w:val="single"/>
          <w:lang w:val="en-US"/>
        </w:rPr>
      </w:pPr>
    </w:p>
    <w:p w14:paraId="0887916A" w14:textId="74025456" w:rsidR="00951C52" w:rsidRDefault="00951C52" w:rsidP="00B27C5C">
      <w:pPr>
        <w:spacing w:line="480" w:lineRule="auto"/>
        <w:rPr>
          <w:b/>
          <w:u w:val="single"/>
          <w:lang w:val="en-US"/>
        </w:rPr>
      </w:pPr>
    </w:p>
    <w:p w14:paraId="186A5444" w14:textId="39E42597" w:rsidR="00951C52" w:rsidRDefault="00951C52" w:rsidP="00B27C5C">
      <w:pPr>
        <w:spacing w:line="480" w:lineRule="auto"/>
        <w:rPr>
          <w:b/>
          <w:u w:val="single"/>
          <w:lang w:val="en-US"/>
        </w:rPr>
      </w:pPr>
    </w:p>
    <w:p w14:paraId="0082EA93" w14:textId="60F882E4" w:rsidR="00951C52" w:rsidRDefault="00951C52" w:rsidP="00B27C5C">
      <w:pPr>
        <w:spacing w:line="480" w:lineRule="auto"/>
        <w:rPr>
          <w:b/>
          <w:u w:val="single"/>
          <w:lang w:val="en-US"/>
        </w:rPr>
      </w:pPr>
    </w:p>
    <w:p w14:paraId="38C259A4" w14:textId="77777777" w:rsidR="00951C52" w:rsidRDefault="00951C52" w:rsidP="00B27C5C">
      <w:pPr>
        <w:spacing w:line="480" w:lineRule="auto"/>
        <w:rPr>
          <w:b/>
          <w:u w:val="single"/>
          <w:lang w:val="en-US"/>
        </w:rPr>
      </w:pPr>
    </w:p>
    <w:p w14:paraId="1A4E2971" w14:textId="4E5BC24E" w:rsidR="00B27C5C" w:rsidRPr="00B27C5C" w:rsidRDefault="00B27C5C" w:rsidP="00B27C5C">
      <w:pPr>
        <w:spacing w:line="480" w:lineRule="auto"/>
        <w:rPr>
          <w:b/>
          <w:u w:val="single"/>
          <w:lang w:val="en-US"/>
        </w:rPr>
      </w:pPr>
      <w:r w:rsidRPr="00B27C5C">
        <w:rPr>
          <w:b/>
          <w:u w:val="single"/>
          <w:lang w:val="en-US"/>
        </w:rPr>
        <w:lastRenderedPageBreak/>
        <w:t>Tables</w:t>
      </w:r>
    </w:p>
    <w:p w14:paraId="65405217" w14:textId="5E666C1B" w:rsidR="00044CC9" w:rsidRPr="00B27C5C" w:rsidRDefault="00D61AAB" w:rsidP="00B27C5C">
      <w:pPr>
        <w:spacing w:line="480" w:lineRule="auto"/>
        <w:rPr>
          <w:rStyle w:val="hps"/>
          <w:b/>
          <w:lang w:val="en-US"/>
        </w:rPr>
      </w:pPr>
      <w:r w:rsidRPr="008D0647">
        <w:rPr>
          <w:rStyle w:val="hps"/>
          <w:b/>
          <w:bCs/>
          <w:lang w:val="en-IE"/>
        </w:rPr>
        <w:t>Table 1</w:t>
      </w:r>
    </w:p>
    <w:p w14:paraId="35FC9CE6" w14:textId="589BE892" w:rsidR="00962517" w:rsidRPr="008D0647" w:rsidRDefault="00962517" w:rsidP="008D0647">
      <w:pPr>
        <w:spacing w:line="480" w:lineRule="auto"/>
        <w:jc w:val="both"/>
        <w:rPr>
          <w:rStyle w:val="hps"/>
          <w:lang w:val="en-IE"/>
        </w:rPr>
      </w:pPr>
      <w:r w:rsidRPr="008D0647">
        <w:rPr>
          <w:rStyle w:val="hps"/>
          <w:lang w:val="en-IE"/>
        </w:rPr>
        <w:t xml:space="preserve">Experimental design with </w:t>
      </w:r>
      <w:r w:rsidR="007C7CDF" w:rsidRPr="008D0647">
        <w:rPr>
          <w:rStyle w:val="hps"/>
          <w:lang w:val="en-IE"/>
        </w:rPr>
        <w:t>all</w:t>
      </w:r>
      <w:r w:rsidRPr="008D0647">
        <w:rPr>
          <w:rStyle w:val="hps"/>
          <w:lang w:val="en-IE"/>
        </w:rPr>
        <w:t xml:space="preserve"> treatments tested.</w:t>
      </w:r>
    </w:p>
    <w:tbl>
      <w:tblPr>
        <w:tblStyle w:val="Lysskyggelegging"/>
        <w:tblW w:w="5000" w:type="pct"/>
        <w:tblLayout w:type="fixed"/>
        <w:tblCellMar>
          <w:left w:w="57" w:type="dxa"/>
          <w:right w:w="57" w:type="dxa"/>
        </w:tblCellMar>
        <w:tblLook w:val="04A0" w:firstRow="1" w:lastRow="0" w:firstColumn="1" w:lastColumn="0" w:noHBand="0" w:noVBand="1"/>
      </w:tblPr>
      <w:tblGrid>
        <w:gridCol w:w="615"/>
        <w:gridCol w:w="2659"/>
        <w:gridCol w:w="137"/>
        <w:gridCol w:w="841"/>
        <w:gridCol w:w="841"/>
        <w:gridCol w:w="841"/>
        <w:gridCol w:w="843"/>
        <w:gridCol w:w="139"/>
        <w:gridCol w:w="1054"/>
        <w:gridCol w:w="1056"/>
      </w:tblGrid>
      <w:tr w:rsidR="007C7CDF" w:rsidRPr="003B14C1" w14:paraId="35FC9CEE" w14:textId="77777777" w:rsidTr="00CC09A4">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340" w:type="pct"/>
            <w:vMerge w:val="restart"/>
            <w:tcBorders>
              <w:top w:val="single" w:sz="8" w:space="0" w:color="auto"/>
            </w:tcBorders>
            <w:shd w:val="clear" w:color="auto" w:fill="auto"/>
          </w:tcPr>
          <w:p w14:paraId="7B920749" w14:textId="2629643C" w:rsidR="007C7CDF" w:rsidRPr="00FF4285" w:rsidRDefault="007C7CDF" w:rsidP="00CC09A4">
            <w:pPr>
              <w:rPr>
                <w:b w:val="0"/>
                <w:bCs w:val="0"/>
                <w:sz w:val="20"/>
                <w:szCs w:val="20"/>
              </w:rPr>
            </w:pPr>
            <w:r w:rsidRPr="00CC09A4">
              <w:rPr>
                <w:b w:val="0"/>
                <w:bCs w:val="0"/>
                <w:color w:val="auto"/>
                <w:sz w:val="20"/>
                <w:szCs w:val="20"/>
              </w:rPr>
              <w:t>Day</w:t>
            </w:r>
            <w:r w:rsidR="00CC09A4" w:rsidRPr="00CC09A4">
              <w:rPr>
                <w:b w:val="0"/>
                <w:bCs w:val="0"/>
                <w:color w:val="auto"/>
                <w:sz w:val="20"/>
                <w:szCs w:val="20"/>
                <w:vertAlign w:val="superscript"/>
              </w:rPr>
              <w:t>a</w:t>
            </w:r>
          </w:p>
        </w:tc>
        <w:tc>
          <w:tcPr>
            <w:tcW w:w="1473" w:type="pct"/>
            <w:vMerge w:val="restart"/>
            <w:tcBorders>
              <w:top w:val="single" w:sz="8" w:space="0" w:color="auto"/>
            </w:tcBorders>
            <w:shd w:val="clear" w:color="auto" w:fill="auto"/>
          </w:tcPr>
          <w:p w14:paraId="35FC9CE8" w14:textId="3B71107B" w:rsidR="007C7CDF" w:rsidRPr="00FF4285" w:rsidRDefault="007C7CDF" w:rsidP="00CC09A4">
            <w:pPr>
              <w:cnfStyle w:val="100000000000" w:firstRow="1" w:lastRow="0" w:firstColumn="0" w:lastColumn="0" w:oddVBand="0" w:evenVBand="0" w:oddHBand="0" w:evenHBand="0" w:firstRowFirstColumn="0" w:firstRowLastColumn="0" w:lastRowFirstColumn="0" w:lastRowLastColumn="0"/>
              <w:rPr>
                <w:b w:val="0"/>
                <w:bCs w:val="0"/>
                <w:sz w:val="20"/>
                <w:szCs w:val="20"/>
              </w:rPr>
            </w:pPr>
            <w:r w:rsidRPr="00FF4285">
              <w:rPr>
                <w:b w:val="0"/>
                <w:bCs w:val="0"/>
                <w:sz w:val="20"/>
                <w:szCs w:val="20"/>
              </w:rPr>
              <w:t>Name of treatment</w:t>
            </w:r>
          </w:p>
        </w:tc>
        <w:tc>
          <w:tcPr>
            <w:tcW w:w="76" w:type="pct"/>
            <w:vMerge w:val="restart"/>
            <w:tcBorders>
              <w:top w:val="single" w:sz="8" w:space="0" w:color="auto"/>
            </w:tcBorders>
            <w:shd w:val="clear" w:color="auto" w:fill="auto"/>
          </w:tcPr>
          <w:p w14:paraId="35FC9CE9" w14:textId="77777777" w:rsidR="007C7CDF" w:rsidRPr="00FF4285" w:rsidRDefault="007C7CDF" w:rsidP="00CC09A4">
            <w:pPr>
              <w:cnfStyle w:val="100000000000" w:firstRow="1" w:lastRow="0" w:firstColumn="0" w:lastColumn="0" w:oddVBand="0" w:evenVBand="0" w:oddHBand="0" w:evenHBand="0" w:firstRowFirstColumn="0" w:firstRowLastColumn="0" w:lastRowFirstColumn="0" w:lastRowLastColumn="0"/>
              <w:rPr>
                <w:b w:val="0"/>
                <w:sz w:val="20"/>
                <w:szCs w:val="20"/>
              </w:rPr>
            </w:pPr>
          </w:p>
        </w:tc>
        <w:tc>
          <w:tcPr>
            <w:tcW w:w="1865" w:type="pct"/>
            <w:gridSpan w:val="4"/>
            <w:tcBorders>
              <w:top w:val="single" w:sz="8" w:space="0" w:color="auto"/>
              <w:bottom w:val="single" w:sz="8" w:space="0" w:color="auto"/>
            </w:tcBorders>
            <w:shd w:val="clear" w:color="auto" w:fill="auto"/>
          </w:tcPr>
          <w:p w14:paraId="35FC9CEA" w14:textId="6E7D86D9" w:rsidR="007C7CDF" w:rsidRPr="00FF4285" w:rsidRDefault="007C7CDF" w:rsidP="00CC09A4">
            <w:pPr>
              <w:cnfStyle w:val="100000000000" w:firstRow="1" w:lastRow="0" w:firstColumn="0" w:lastColumn="0" w:oddVBand="0" w:evenVBand="0" w:oddHBand="0" w:evenHBand="0" w:firstRowFirstColumn="0" w:firstRowLastColumn="0" w:lastRowFirstColumn="0" w:lastRowLastColumn="0"/>
              <w:rPr>
                <w:b w:val="0"/>
                <w:sz w:val="20"/>
                <w:szCs w:val="20"/>
              </w:rPr>
            </w:pPr>
            <w:r w:rsidRPr="00FF4285">
              <w:rPr>
                <w:b w:val="0"/>
                <w:bCs w:val="0"/>
                <w:sz w:val="20"/>
                <w:szCs w:val="20"/>
              </w:rPr>
              <w:t>Inhibitors present in treatment</w:t>
            </w:r>
          </w:p>
        </w:tc>
        <w:tc>
          <w:tcPr>
            <w:tcW w:w="77" w:type="pct"/>
            <w:tcBorders>
              <w:top w:val="single" w:sz="8" w:space="0" w:color="auto"/>
              <w:bottom w:val="nil"/>
            </w:tcBorders>
            <w:shd w:val="clear" w:color="auto" w:fill="auto"/>
          </w:tcPr>
          <w:p w14:paraId="35FC9CEB" w14:textId="77777777" w:rsidR="007C7CDF" w:rsidRPr="00FF4285" w:rsidRDefault="007C7CDF" w:rsidP="00CC09A4">
            <w:pPr>
              <w:cnfStyle w:val="100000000000" w:firstRow="1" w:lastRow="0" w:firstColumn="0" w:lastColumn="0" w:oddVBand="0" w:evenVBand="0" w:oddHBand="0" w:evenHBand="0" w:firstRowFirstColumn="0" w:firstRowLastColumn="0" w:lastRowFirstColumn="0" w:lastRowLastColumn="0"/>
              <w:rPr>
                <w:b w:val="0"/>
                <w:sz w:val="20"/>
                <w:szCs w:val="20"/>
              </w:rPr>
            </w:pPr>
          </w:p>
        </w:tc>
        <w:tc>
          <w:tcPr>
            <w:tcW w:w="1169" w:type="pct"/>
            <w:gridSpan w:val="2"/>
            <w:tcBorders>
              <w:top w:val="single" w:sz="8" w:space="0" w:color="auto"/>
            </w:tcBorders>
            <w:shd w:val="clear" w:color="auto" w:fill="auto"/>
          </w:tcPr>
          <w:p w14:paraId="35FC9CEC" w14:textId="54D724B3" w:rsidR="007C7CDF" w:rsidRPr="00FF4285" w:rsidRDefault="007C7CDF" w:rsidP="00CC09A4">
            <w:pPr>
              <w:cnfStyle w:val="100000000000" w:firstRow="1" w:lastRow="0" w:firstColumn="0" w:lastColumn="0" w:oddVBand="0" w:evenVBand="0" w:oddHBand="0" w:evenHBand="0" w:firstRowFirstColumn="0" w:firstRowLastColumn="0" w:lastRowFirstColumn="0" w:lastRowLastColumn="0"/>
              <w:rPr>
                <w:b w:val="0"/>
                <w:bCs w:val="0"/>
                <w:sz w:val="20"/>
                <w:szCs w:val="20"/>
              </w:rPr>
            </w:pPr>
            <w:r w:rsidRPr="00FF4285">
              <w:rPr>
                <w:b w:val="0"/>
                <w:bCs w:val="0"/>
                <w:sz w:val="20"/>
                <w:szCs w:val="20"/>
              </w:rPr>
              <w:t>Processing operations in treatment</w:t>
            </w:r>
          </w:p>
        </w:tc>
      </w:tr>
      <w:tr w:rsidR="004249F9" w:rsidRPr="003B14C1" w14:paraId="35FC9CFA" w14:textId="77777777" w:rsidTr="00CC09A4">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340" w:type="pct"/>
            <w:vMerge/>
            <w:tcBorders>
              <w:bottom w:val="single" w:sz="8" w:space="0" w:color="auto"/>
            </w:tcBorders>
            <w:shd w:val="clear" w:color="auto" w:fill="auto"/>
          </w:tcPr>
          <w:p w14:paraId="0E5B993C" w14:textId="77777777" w:rsidR="004249F9" w:rsidRPr="00FF4285" w:rsidRDefault="004249F9" w:rsidP="00CC09A4">
            <w:pPr>
              <w:rPr>
                <w:b w:val="0"/>
                <w:sz w:val="20"/>
                <w:szCs w:val="20"/>
              </w:rPr>
            </w:pPr>
          </w:p>
        </w:tc>
        <w:tc>
          <w:tcPr>
            <w:tcW w:w="1473" w:type="pct"/>
            <w:vMerge/>
            <w:tcBorders>
              <w:bottom w:val="single" w:sz="8" w:space="0" w:color="auto"/>
            </w:tcBorders>
            <w:shd w:val="clear" w:color="auto" w:fill="auto"/>
          </w:tcPr>
          <w:p w14:paraId="35FC9CF0" w14:textId="2C2E7C19"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76" w:type="pct"/>
            <w:vMerge/>
            <w:tcBorders>
              <w:bottom w:val="single" w:sz="8" w:space="0" w:color="auto"/>
            </w:tcBorders>
            <w:shd w:val="clear" w:color="auto" w:fill="auto"/>
          </w:tcPr>
          <w:p w14:paraId="35FC9CF1" w14:textId="77777777"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tcBorders>
              <w:top w:val="single" w:sz="4" w:space="0" w:color="auto"/>
              <w:bottom w:val="single" w:sz="8" w:space="0" w:color="auto"/>
            </w:tcBorders>
            <w:shd w:val="clear" w:color="auto" w:fill="auto"/>
          </w:tcPr>
          <w:p w14:paraId="35FC9CF2" w14:textId="4C48DAD6"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4-HR</w:t>
            </w:r>
          </w:p>
        </w:tc>
        <w:tc>
          <w:tcPr>
            <w:tcW w:w="466" w:type="pct"/>
            <w:tcBorders>
              <w:top w:val="single" w:sz="4" w:space="0" w:color="auto"/>
              <w:bottom w:val="single" w:sz="8" w:space="0" w:color="auto"/>
            </w:tcBorders>
            <w:shd w:val="clear" w:color="auto" w:fill="auto"/>
          </w:tcPr>
          <w:p w14:paraId="35FC9CF3" w14:textId="7A5624F8"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AA</w:t>
            </w:r>
          </w:p>
        </w:tc>
        <w:tc>
          <w:tcPr>
            <w:tcW w:w="466" w:type="pct"/>
            <w:tcBorders>
              <w:top w:val="single" w:sz="4" w:space="0" w:color="auto"/>
              <w:bottom w:val="single" w:sz="8" w:space="0" w:color="auto"/>
            </w:tcBorders>
            <w:shd w:val="clear" w:color="auto" w:fill="auto"/>
          </w:tcPr>
          <w:p w14:paraId="35FC9CF4" w14:textId="6FC106FE"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mACRA</w:t>
            </w:r>
          </w:p>
        </w:tc>
        <w:tc>
          <w:tcPr>
            <w:tcW w:w="467" w:type="pct"/>
            <w:tcBorders>
              <w:top w:val="single" w:sz="4" w:space="0" w:color="auto"/>
              <w:bottom w:val="single" w:sz="8" w:space="0" w:color="auto"/>
            </w:tcBorders>
            <w:shd w:val="clear" w:color="auto" w:fill="auto"/>
          </w:tcPr>
          <w:p w14:paraId="35FC9CF5" w14:textId="4A190ABA"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PPi</w:t>
            </w:r>
          </w:p>
        </w:tc>
        <w:tc>
          <w:tcPr>
            <w:tcW w:w="77" w:type="pct"/>
            <w:tcBorders>
              <w:top w:val="nil"/>
              <w:bottom w:val="single" w:sz="8" w:space="0" w:color="auto"/>
            </w:tcBorders>
            <w:shd w:val="clear" w:color="auto" w:fill="auto"/>
          </w:tcPr>
          <w:p w14:paraId="35FC9CF6" w14:textId="77777777"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tcBorders>
              <w:top w:val="single" w:sz="4" w:space="0" w:color="auto"/>
              <w:bottom w:val="single" w:sz="8" w:space="0" w:color="auto"/>
            </w:tcBorders>
            <w:shd w:val="clear" w:color="auto" w:fill="auto"/>
          </w:tcPr>
          <w:p w14:paraId="35FC9CF7" w14:textId="77777777"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Cooking</w:t>
            </w:r>
          </w:p>
        </w:tc>
        <w:tc>
          <w:tcPr>
            <w:tcW w:w="585" w:type="pct"/>
            <w:tcBorders>
              <w:top w:val="single" w:sz="4" w:space="0" w:color="auto"/>
              <w:bottom w:val="single" w:sz="8" w:space="0" w:color="auto"/>
            </w:tcBorders>
            <w:shd w:val="clear" w:color="auto" w:fill="auto"/>
          </w:tcPr>
          <w:p w14:paraId="35FC9CF8" w14:textId="77777777"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Freezing</w:t>
            </w:r>
          </w:p>
        </w:tc>
      </w:tr>
      <w:tr w:rsidR="004249F9" w:rsidRPr="003B14C1" w14:paraId="35FC9D06" w14:textId="77777777" w:rsidTr="00CC09A4">
        <w:tc>
          <w:tcPr>
            <w:cnfStyle w:val="001000000000" w:firstRow="0" w:lastRow="0" w:firstColumn="1" w:lastColumn="0" w:oddVBand="0" w:evenVBand="0" w:oddHBand="0" w:evenHBand="0" w:firstRowFirstColumn="0" w:firstRowLastColumn="0" w:lastRowFirstColumn="0" w:lastRowLastColumn="0"/>
            <w:tcW w:w="340" w:type="pct"/>
            <w:vMerge w:val="restart"/>
            <w:tcBorders>
              <w:top w:val="single" w:sz="8" w:space="0" w:color="auto"/>
            </w:tcBorders>
            <w:shd w:val="clear" w:color="auto" w:fill="auto"/>
          </w:tcPr>
          <w:p w14:paraId="39B6BF3A" w14:textId="28EF7EB1" w:rsidR="004249F9" w:rsidRPr="0005242D" w:rsidRDefault="004249F9" w:rsidP="00CC09A4">
            <w:pPr>
              <w:rPr>
                <w:b w:val="0"/>
                <w:sz w:val="20"/>
                <w:szCs w:val="20"/>
              </w:rPr>
            </w:pPr>
            <w:r w:rsidRPr="0005242D">
              <w:rPr>
                <w:b w:val="0"/>
                <w:sz w:val="20"/>
                <w:szCs w:val="20"/>
              </w:rPr>
              <w:t>1</w:t>
            </w:r>
          </w:p>
        </w:tc>
        <w:tc>
          <w:tcPr>
            <w:tcW w:w="1473" w:type="pct"/>
            <w:tcBorders>
              <w:top w:val="single" w:sz="8" w:space="0" w:color="auto"/>
            </w:tcBorders>
            <w:shd w:val="clear" w:color="auto" w:fill="auto"/>
          </w:tcPr>
          <w:p w14:paraId="35FC9CFC" w14:textId="6B125794" w:rsidR="004249F9" w:rsidRPr="00FF4285"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FF4285">
              <w:rPr>
                <w:sz w:val="20"/>
                <w:szCs w:val="20"/>
              </w:rPr>
              <w:t>mACRA</w:t>
            </w:r>
          </w:p>
        </w:tc>
        <w:tc>
          <w:tcPr>
            <w:tcW w:w="76" w:type="pct"/>
            <w:tcBorders>
              <w:top w:val="single" w:sz="8" w:space="0" w:color="auto"/>
              <w:bottom w:val="nil"/>
            </w:tcBorders>
            <w:shd w:val="clear" w:color="auto" w:fill="auto"/>
          </w:tcPr>
          <w:p w14:paraId="35FC9CFD" w14:textId="2B649ACA"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466" w:type="pct"/>
            <w:tcBorders>
              <w:top w:val="single" w:sz="8" w:space="0" w:color="auto"/>
            </w:tcBorders>
            <w:shd w:val="clear" w:color="auto" w:fill="auto"/>
          </w:tcPr>
          <w:p w14:paraId="35FC9CFE" w14:textId="23DBC328"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6" w:type="pct"/>
            <w:tcBorders>
              <w:top w:val="single" w:sz="8" w:space="0" w:color="auto"/>
            </w:tcBorders>
            <w:shd w:val="clear" w:color="auto" w:fill="auto"/>
          </w:tcPr>
          <w:p w14:paraId="35FC9CFF" w14:textId="1C39B2B8"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6" w:type="pct"/>
            <w:tcBorders>
              <w:top w:val="single" w:sz="8" w:space="0" w:color="auto"/>
            </w:tcBorders>
            <w:shd w:val="clear" w:color="auto" w:fill="auto"/>
          </w:tcPr>
          <w:p w14:paraId="35FC9D00" w14:textId="0395E2CD"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7" w:type="pct"/>
            <w:tcBorders>
              <w:top w:val="single" w:sz="8" w:space="0" w:color="auto"/>
            </w:tcBorders>
            <w:shd w:val="clear" w:color="auto" w:fill="auto"/>
          </w:tcPr>
          <w:p w14:paraId="35FC9D01" w14:textId="0130DAA9"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77" w:type="pct"/>
            <w:tcBorders>
              <w:top w:val="single" w:sz="8" w:space="0" w:color="auto"/>
              <w:bottom w:val="nil"/>
            </w:tcBorders>
            <w:shd w:val="clear" w:color="auto" w:fill="auto"/>
          </w:tcPr>
          <w:p w14:paraId="35FC9D02"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584" w:type="pct"/>
            <w:tcBorders>
              <w:top w:val="single" w:sz="8" w:space="0" w:color="auto"/>
            </w:tcBorders>
            <w:shd w:val="clear" w:color="auto" w:fill="auto"/>
          </w:tcPr>
          <w:p w14:paraId="35FC9D03"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585" w:type="pct"/>
            <w:tcBorders>
              <w:top w:val="single" w:sz="8" w:space="0" w:color="auto"/>
            </w:tcBorders>
            <w:shd w:val="clear" w:color="auto" w:fill="auto"/>
          </w:tcPr>
          <w:p w14:paraId="35FC9D04"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r>
      <w:tr w:rsidR="004249F9" w:rsidRPr="003B14C1" w14:paraId="35FC9D12" w14:textId="77777777" w:rsidTr="00CC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vMerge/>
            <w:shd w:val="clear" w:color="auto" w:fill="auto"/>
          </w:tcPr>
          <w:p w14:paraId="620089AD" w14:textId="77777777" w:rsidR="004249F9" w:rsidRPr="0005242D" w:rsidRDefault="004249F9" w:rsidP="00CC09A4">
            <w:pPr>
              <w:rPr>
                <w:b w:val="0"/>
                <w:sz w:val="20"/>
                <w:szCs w:val="20"/>
              </w:rPr>
            </w:pPr>
          </w:p>
        </w:tc>
        <w:tc>
          <w:tcPr>
            <w:tcW w:w="1473" w:type="pct"/>
            <w:shd w:val="clear" w:color="auto" w:fill="auto"/>
          </w:tcPr>
          <w:p w14:paraId="35FC9D08" w14:textId="32D2F4A7"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4-HR</w:t>
            </w:r>
          </w:p>
        </w:tc>
        <w:tc>
          <w:tcPr>
            <w:tcW w:w="76" w:type="pct"/>
            <w:tcBorders>
              <w:top w:val="nil"/>
              <w:bottom w:val="nil"/>
            </w:tcBorders>
            <w:shd w:val="clear" w:color="auto" w:fill="auto"/>
          </w:tcPr>
          <w:p w14:paraId="35FC9D09" w14:textId="4D92FC64"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shd w:val="clear" w:color="auto" w:fill="auto"/>
          </w:tcPr>
          <w:p w14:paraId="35FC9D0A" w14:textId="45577BDB"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0B" w14:textId="0CA2831A"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0C" w14:textId="0D617C84"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7" w:type="pct"/>
            <w:shd w:val="clear" w:color="auto" w:fill="auto"/>
          </w:tcPr>
          <w:p w14:paraId="35FC9D0D" w14:textId="4936569F"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77" w:type="pct"/>
            <w:tcBorders>
              <w:top w:val="nil"/>
              <w:bottom w:val="nil"/>
            </w:tcBorders>
            <w:shd w:val="clear" w:color="auto" w:fill="auto"/>
          </w:tcPr>
          <w:p w14:paraId="35FC9D0E"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shd w:val="clear" w:color="auto" w:fill="auto"/>
          </w:tcPr>
          <w:p w14:paraId="35FC9D0F"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585" w:type="pct"/>
            <w:shd w:val="clear" w:color="auto" w:fill="auto"/>
          </w:tcPr>
          <w:p w14:paraId="35FC9D10"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r>
      <w:tr w:rsidR="004249F9" w:rsidRPr="003B14C1" w14:paraId="35FC9D1E" w14:textId="77777777" w:rsidTr="00CC09A4">
        <w:tc>
          <w:tcPr>
            <w:cnfStyle w:val="001000000000" w:firstRow="0" w:lastRow="0" w:firstColumn="1" w:lastColumn="0" w:oddVBand="0" w:evenVBand="0" w:oddHBand="0" w:evenHBand="0" w:firstRowFirstColumn="0" w:firstRowLastColumn="0" w:lastRowFirstColumn="0" w:lastRowLastColumn="0"/>
            <w:tcW w:w="340" w:type="pct"/>
            <w:vMerge/>
            <w:shd w:val="clear" w:color="auto" w:fill="auto"/>
          </w:tcPr>
          <w:p w14:paraId="4A091B66" w14:textId="77777777" w:rsidR="004249F9" w:rsidRPr="0005242D" w:rsidRDefault="004249F9" w:rsidP="00CC09A4">
            <w:pPr>
              <w:rPr>
                <w:b w:val="0"/>
                <w:sz w:val="20"/>
                <w:szCs w:val="20"/>
              </w:rPr>
            </w:pPr>
          </w:p>
        </w:tc>
        <w:tc>
          <w:tcPr>
            <w:tcW w:w="1473" w:type="pct"/>
            <w:shd w:val="clear" w:color="auto" w:fill="auto"/>
          </w:tcPr>
          <w:p w14:paraId="35FC9D14" w14:textId="49AE97FA" w:rsidR="004249F9" w:rsidRPr="00FF4285"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FF4285">
              <w:rPr>
                <w:sz w:val="20"/>
                <w:szCs w:val="20"/>
              </w:rPr>
              <w:t>AA + PPi</w:t>
            </w:r>
          </w:p>
        </w:tc>
        <w:tc>
          <w:tcPr>
            <w:tcW w:w="76" w:type="pct"/>
            <w:tcBorders>
              <w:top w:val="nil"/>
              <w:bottom w:val="nil"/>
            </w:tcBorders>
            <w:shd w:val="clear" w:color="auto" w:fill="auto"/>
          </w:tcPr>
          <w:p w14:paraId="35FC9D15" w14:textId="1AE96D56"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466" w:type="pct"/>
            <w:shd w:val="clear" w:color="auto" w:fill="auto"/>
          </w:tcPr>
          <w:p w14:paraId="35FC9D16" w14:textId="2ACB15F3"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17" w14:textId="7B772A6F"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18" w14:textId="1B212530"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7" w:type="pct"/>
            <w:shd w:val="clear" w:color="auto" w:fill="auto"/>
          </w:tcPr>
          <w:p w14:paraId="35FC9D19" w14:textId="4A52ED3C"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77" w:type="pct"/>
            <w:tcBorders>
              <w:top w:val="nil"/>
              <w:bottom w:val="nil"/>
            </w:tcBorders>
            <w:shd w:val="clear" w:color="auto" w:fill="auto"/>
          </w:tcPr>
          <w:p w14:paraId="35FC9D1A"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584" w:type="pct"/>
            <w:shd w:val="clear" w:color="auto" w:fill="auto"/>
          </w:tcPr>
          <w:p w14:paraId="35FC9D1B"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585" w:type="pct"/>
            <w:shd w:val="clear" w:color="auto" w:fill="auto"/>
          </w:tcPr>
          <w:p w14:paraId="35FC9D1C"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r>
      <w:tr w:rsidR="004249F9" w:rsidRPr="003B14C1" w14:paraId="35FC9D2A" w14:textId="77777777" w:rsidTr="009E3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vMerge/>
            <w:tcBorders>
              <w:bottom w:val="nil"/>
            </w:tcBorders>
            <w:shd w:val="clear" w:color="auto" w:fill="auto"/>
          </w:tcPr>
          <w:p w14:paraId="22AAD74B" w14:textId="77777777" w:rsidR="004249F9" w:rsidRPr="0005242D" w:rsidRDefault="004249F9" w:rsidP="00CC09A4">
            <w:pPr>
              <w:rPr>
                <w:b w:val="0"/>
                <w:sz w:val="20"/>
                <w:szCs w:val="20"/>
              </w:rPr>
            </w:pPr>
          </w:p>
        </w:tc>
        <w:tc>
          <w:tcPr>
            <w:tcW w:w="1473" w:type="pct"/>
            <w:tcBorders>
              <w:bottom w:val="nil"/>
            </w:tcBorders>
            <w:shd w:val="clear" w:color="auto" w:fill="auto"/>
          </w:tcPr>
          <w:p w14:paraId="35FC9D20" w14:textId="5A6D0021"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4-HR + AA + mACRA + PPi</w:t>
            </w:r>
          </w:p>
        </w:tc>
        <w:tc>
          <w:tcPr>
            <w:tcW w:w="76" w:type="pct"/>
            <w:tcBorders>
              <w:top w:val="nil"/>
              <w:bottom w:val="nil"/>
            </w:tcBorders>
            <w:shd w:val="clear" w:color="auto" w:fill="auto"/>
          </w:tcPr>
          <w:p w14:paraId="35FC9D21" w14:textId="08142A0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shd w:val="clear" w:color="auto" w:fill="auto"/>
          </w:tcPr>
          <w:p w14:paraId="35FC9D22" w14:textId="15B79E8A"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23" w14:textId="69675E3F"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24" w14:textId="7A0DD039"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7" w:type="pct"/>
            <w:shd w:val="clear" w:color="auto" w:fill="auto"/>
          </w:tcPr>
          <w:p w14:paraId="35FC9D25" w14:textId="5D7C7C14"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77" w:type="pct"/>
            <w:tcBorders>
              <w:top w:val="nil"/>
              <w:bottom w:val="nil"/>
            </w:tcBorders>
            <w:shd w:val="clear" w:color="auto" w:fill="auto"/>
          </w:tcPr>
          <w:p w14:paraId="35FC9D26"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shd w:val="clear" w:color="auto" w:fill="auto"/>
          </w:tcPr>
          <w:p w14:paraId="35FC9D27"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585" w:type="pct"/>
            <w:shd w:val="clear" w:color="auto" w:fill="auto"/>
          </w:tcPr>
          <w:p w14:paraId="35FC9D28"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r>
      <w:tr w:rsidR="009E3E82" w:rsidRPr="003B14C1" w14:paraId="275ECE8A" w14:textId="77777777" w:rsidTr="009E3E82">
        <w:trPr>
          <w:trHeight w:val="57"/>
        </w:trPr>
        <w:tc>
          <w:tcPr>
            <w:cnfStyle w:val="001000000000" w:firstRow="0" w:lastRow="0" w:firstColumn="1" w:lastColumn="0" w:oddVBand="0" w:evenVBand="0" w:oddHBand="0" w:evenHBand="0" w:firstRowFirstColumn="0" w:firstRowLastColumn="0" w:lastRowFirstColumn="0" w:lastRowLastColumn="0"/>
            <w:tcW w:w="340" w:type="pct"/>
            <w:tcBorders>
              <w:top w:val="nil"/>
              <w:bottom w:val="nil"/>
            </w:tcBorders>
            <w:shd w:val="clear" w:color="auto" w:fill="auto"/>
          </w:tcPr>
          <w:p w14:paraId="17B17B59" w14:textId="77777777" w:rsidR="009E3E82" w:rsidRPr="009E3E82" w:rsidRDefault="009E3E82" w:rsidP="00CC09A4">
            <w:pPr>
              <w:rPr>
                <w:b w:val="0"/>
                <w:sz w:val="10"/>
                <w:szCs w:val="16"/>
              </w:rPr>
            </w:pPr>
          </w:p>
        </w:tc>
        <w:tc>
          <w:tcPr>
            <w:tcW w:w="1473" w:type="pct"/>
            <w:tcBorders>
              <w:top w:val="nil"/>
              <w:bottom w:val="nil"/>
            </w:tcBorders>
            <w:shd w:val="clear" w:color="auto" w:fill="auto"/>
          </w:tcPr>
          <w:p w14:paraId="0ED5C8B2"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6"/>
              </w:rPr>
            </w:pPr>
          </w:p>
        </w:tc>
        <w:tc>
          <w:tcPr>
            <w:tcW w:w="76" w:type="pct"/>
            <w:tcBorders>
              <w:top w:val="nil"/>
              <w:bottom w:val="nil"/>
            </w:tcBorders>
            <w:shd w:val="clear" w:color="auto" w:fill="auto"/>
          </w:tcPr>
          <w:p w14:paraId="3A811374"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6"/>
              </w:rPr>
            </w:pPr>
          </w:p>
        </w:tc>
        <w:tc>
          <w:tcPr>
            <w:tcW w:w="466" w:type="pct"/>
            <w:shd w:val="clear" w:color="auto" w:fill="auto"/>
          </w:tcPr>
          <w:p w14:paraId="04D42B3A"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6"/>
              </w:rPr>
            </w:pPr>
          </w:p>
        </w:tc>
        <w:tc>
          <w:tcPr>
            <w:tcW w:w="466" w:type="pct"/>
            <w:shd w:val="clear" w:color="auto" w:fill="auto"/>
          </w:tcPr>
          <w:p w14:paraId="5A8AFAA1"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6"/>
              </w:rPr>
            </w:pPr>
          </w:p>
        </w:tc>
        <w:tc>
          <w:tcPr>
            <w:tcW w:w="466" w:type="pct"/>
            <w:shd w:val="clear" w:color="auto" w:fill="auto"/>
          </w:tcPr>
          <w:p w14:paraId="20BDD2EC"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6"/>
              </w:rPr>
            </w:pPr>
          </w:p>
        </w:tc>
        <w:tc>
          <w:tcPr>
            <w:tcW w:w="467" w:type="pct"/>
            <w:shd w:val="clear" w:color="auto" w:fill="auto"/>
          </w:tcPr>
          <w:p w14:paraId="2D5178CF"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6"/>
              </w:rPr>
            </w:pPr>
          </w:p>
        </w:tc>
        <w:tc>
          <w:tcPr>
            <w:tcW w:w="77" w:type="pct"/>
            <w:tcBorders>
              <w:top w:val="nil"/>
              <w:bottom w:val="nil"/>
            </w:tcBorders>
            <w:shd w:val="clear" w:color="auto" w:fill="auto"/>
          </w:tcPr>
          <w:p w14:paraId="29946535"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6"/>
              </w:rPr>
            </w:pPr>
          </w:p>
        </w:tc>
        <w:tc>
          <w:tcPr>
            <w:tcW w:w="584" w:type="pct"/>
            <w:shd w:val="clear" w:color="auto" w:fill="auto"/>
          </w:tcPr>
          <w:p w14:paraId="3CFB6B16"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6"/>
              </w:rPr>
            </w:pPr>
          </w:p>
        </w:tc>
        <w:tc>
          <w:tcPr>
            <w:tcW w:w="585" w:type="pct"/>
            <w:shd w:val="clear" w:color="auto" w:fill="auto"/>
          </w:tcPr>
          <w:p w14:paraId="1447F3C0"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6"/>
              </w:rPr>
            </w:pPr>
          </w:p>
        </w:tc>
      </w:tr>
      <w:tr w:rsidR="004249F9" w:rsidRPr="003B14C1" w14:paraId="35FC9D36" w14:textId="77777777" w:rsidTr="009E3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vMerge w:val="restart"/>
            <w:tcBorders>
              <w:top w:val="nil"/>
            </w:tcBorders>
            <w:shd w:val="clear" w:color="auto" w:fill="auto"/>
          </w:tcPr>
          <w:p w14:paraId="45AB6399" w14:textId="098D7F39" w:rsidR="004249F9" w:rsidRPr="0005242D" w:rsidRDefault="004249F9" w:rsidP="00CC09A4">
            <w:pPr>
              <w:rPr>
                <w:b w:val="0"/>
                <w:sz w:val="20"/>
                <w:szCs w:val="20"/>
              </w:rPr>
            </w:pPr>
            <w:r w:rsidRPr="0005242D">
              <w:rPr>
                <w:b w:val="0"/>
                <w:sz w:val="20"/>
                <w:szCs w:val="20"/>
              </w:rPr>
              <w:t>2</w:t>
            </w:r>
          </w:p>
        </w:tc>
        <w:tc>
          <w:tcPr>
            <w:tcW w:w="1473" w:type="pct"/>
            <w:tcBorders>
              <w:top w:val="nil"/>
            </w:tcBorders>
            <w:shd w:val="clear" w:color="auto" w:fill="auto"/>
          </w:tcPr>
          <w:p w14:paraId="35FC9D2C" w14:textId="0F1221E7"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PPi</w:t>
            </w:r>
          </w:p>
        </w:tc>
        <w:tc>
          <w:tcPr>
            <w:tcW w:w="76" w:type="pct"/>
            <w:tcBorders>
              <w:top w:val="nil"/>
              <w:bottom w:val="nil"/>
            </w:tcBorders>
            <w:shd w:val="clear" w:color="auto" w:fill="auto"/>
          </w:tcPr>
          <w:p w14:paraId="35FC9D2D" w14:textId="089D0159"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shd w:val="clear" w:color="auto" w:fill="auto"/>
          </w:tcPr>
          <w:p w14:paraId="35FC9D2E" w14:textId="212BD69D"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2F" w14:textId="6DA724B8"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30" w14:textId="584ACAA8"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7" w:type="pct"/>
            <w:shd w:val="clear" w:color="auto" w:fill="auto"/>
          </w:tcPr>
          <w:p w14:paraId="35FC9D31" w14:textId="5F60864A"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77" w:type="pct"/>
            <w:tcBorders>
              <w:top w:val="nil"/>
              <w:bottom w:val="nil"/>
            </w:tcBorders>
            <w:shd w:val="clear" w:color="auto" w:fill="auto"/>
          </w:tcPr>
          <w:p w14:paraId="35FC9D32"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shd w:val="clear" w:color="auto" w:fill="auto"/>
          </w:tcPr>
          <w:p w14:paraId="35FC9D33"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585" w:type="pct"/>
            <w:shd w:val="clear" w:color="auto" w:fill="auto"/>
          </w:tcPr>
          <w:p w14:paraId="35FC9D34"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r>
      <w:tr w:rsidR="004249F9" w:rsidRPr="003B14C1" w14:paraId="35FC9D42" w14:textId="77777777" w:rsidTr="00CC09A4">
        <w:tc>
          <w:tcPr>
            <w:cnfStyle w:val="001000000000" w:firstRow="0" w:lastRow="0" w:firstColumn="1" w:lastColumn="0" w:oddVBand="0" w:evenVBand="0" w:oddHBand="0" w:evenHBand="0" w:firstRowFirstColumn="0" w:firstRowLastColumn="0" w:lastRowFirstColumn="0" w:lastRowLastColumn="0"/>
            <w:tcW w:w="340" w:type="pct"/>
            <w:vMerge/>
            <w:shd w:val="clear" w:color="auto" w:fill="auto"/>
          </w:tcPr>
          <w:p w14:paraId="6067BA3B" w14:textId="77777777" w:rsidR="004249F9" w:rsidRPr="0005242D" w:rsidRDefault="004249F9" w:rsidP="00CC09A4">
            <w:pPr>
              <w:rPr>
                <w:b w:val="0"/>
                <w:sz w:val="20"/>
                <w:szCs w:val="20"/>
              </w:rPr>
            </w:pPr>
          </w:p>
        </w:tc>
        <w:tc>
          <w:tcPr>
            <w:tcW w:w="1473" w:type="pct"/>
            <w:shd w:val="clear" w:color="auto" w:fill="auto"/>
          </w:tcPr>
          <w:p w14:paraId="35FC9D38" w14:textId="5B18C5C3" w:rsidR="004249F9" w:rsidRPr="00FF4285"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FF4285">
              <w:rPr>
                <w:sz w:val="20"/>
                <w:szCs w:val="20"/>
              </w:rPr>
              <w:t>AA + mACRA</w:t>
            </w:r>
          </w:p>
        </w:tc>
        <w:tc>
          <w:tcPr>
            <w:tcW w:w="76" w:type="pct"/>
            <w:tcBorders>
              <w:top w:val="nil"/>
              <w:bottom w:val="nil"/>
            </w:tcBorders>
            <w:shd w:val="clear" w:color="auto" w:fill="auto"/>
          </w:tcPr>
          <w:p w14:paraId="35FC9D39" w14:textId="0A496CA8"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466" w:type="pct"/>
            <w:shd w:val="clear" w:color="auto" w:fill="auto"/>
          </w:tcPr>
          <w:p w14:paraId="35FC9D3A" w14:textId="24791F9C"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3B" w14:textId="027B3A79"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3C" w14:textId="398A55A2"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7" w:type="pct"/>
            <w:shd w:val="clear" w:color="auto" w:fill="auto"/>
          </w:tcPr>
          <w:p w14:paraId="35FC9D3D" w14:textId="303B1D95"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77" w:type="pct"/>
            <w:tcBorders>
              <w:top w:val="nil"/>
              <w:bottom w:val="nil"/>
            </w:tcBorders>
            <w:shd w:val="clear" w:color="auto" w:fill="auto"/>
          </w:tcPr>
          <w:p w14:paraId="35FC9D3E"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584" w:type="pct"/>
            <w:shd w:val="clear" w:color="auto" w:fill="auto"/>
          </w:tcPr>
          <w:p w14:paraId="35FC9D3F"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585" w:type="pct"/>
            <w:shd w:val="clear" w:color="auto" w:fill="auto"/>
          </w:tcPr>
          <w:p w14:paraId="35FC9D40"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r>
      <w:tr w:rsidR="004249F9" w:rsidRPr="003B14C1" w14:paraId="35FC9D4E" w14:textId="77777777" w:rsidTr="00CC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vMerge/>
            <w:shd w:val="clear" w:color="auto" w:fill="auto"/>
          </w:tcPr>
          <w:p w14:paraId="38A80795" w14:textId="77777777" w:rsidR="004249F9" w:rsidRPr="0005242D" w:rsidRDefault="004249F9" w:rsidP="00CC09A4">
            <w:pPr>
              <w:rPr>
                <w:b w:val="0"/>
                <w:sz w:val="20"/>
                <w:szCs w:val="20"/>
              </w:rPr>
            </w:pPr>
          </w:p>
        </w:tc>
        <w:tc>
          <w:tcPr>
            <w:tcW w:w="1473" w:type="pct"/>
            <w:shd w:val="clear" w:color="auto" w:fill="auto"/>
          </w:tcPr>
          <w:p w14:paraId="35FC9D44" w14:textId="066054F6"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4-HR + mACRA + PPi</w:t>
            </w:r>
          </w:p>
        </w:tc>
        <w:tc>
          <w:tcPr>
            <w:tcW w:w="76" w:type="pct"/>
            <w:tcBorders>
              <w:top w:val="nil"/>
              <w:bottom w:val="nil"/>
            </w:tcBorders>
            <w:shd w:val="clear" w:color="auto" w:fill="auto"/>
          </w:tcPr>
          <w:p w14:paraId="35FC9D45" w14:textId="3DDA1AC9"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shd w:val="clear" w:color="auto" w:fill="auto"/>
          </w:tcPr>
          <w:p w14:paraId="35FC9D46" w14:textId="53DC2C63"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47" w14:textId="4B2F713F"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48" w14:textId="1E0FD613"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7" w:type="pct"/>
            <w:shd w:val="clear" w:color="auto" w:fill="auto"/>
          </w:tcPr>
          <w:p w14:paraId="35FC9D49" w14:textId="34D672D3"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77" w:type="pct"/>
            <w:tcBorders>
              <w:top w:val="nil"/>
              <w:bottom w:val="nil"/>
            </w:tcBorders>
            <w:shd w:val="clear" w:color="auto" w:fill="auto"/>
          </w:tcPr>
          <w:p w14:paraId="35FC9D4A"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shd w:val="clear" w:color="auto" w:fill="auto"/>
          </w:tcPr>
          <w:p w14:paraId="35FC9D4B"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585" w:type="pct"/>
            <w:shd w:val="clear" w:color="auto" w:fill="auto"/>
          </w:tcPr>
          <w:p w14:paraId="35FC9D4C"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r>
      <w:tr w:rsidR="004249F9" w:rsidRPr="003B14C1" w14:paraId="35FC9D5A" w14:textId="77777777" w:rsidTr="009E3E82">
        <w:tc>
          <w:tcPr>
            <w:cnfStyle w:val="001000000000" w:firstRow="0" w:lastRow="0" w:firstColumn="1" w:lastColumn="0" w:oddVBand="0" w:evenVBand="0" w:oddHBand="0" w:evenHBand="0" w:firstRowFirstColumn="0" w:firstRowLastColumn="0" w:lastRowFirstColumn="0" w:lastRowLastColumn="0"/>
            <w:tcW w:w="340" w:type="pct"/>
            <w:vMerge/>
            <w:tcBorders>
              <w:bottom w:val="nil"/>
            </w:tcBorders>
            <w:shd w:val="clear" w:color="auto" w:fill="auto"/>
          </w:tcPr>
          <w:p w14:paraId="6FA92BD1" w14:textId="77777777" w:rsidR="004249F9" w:rsidRPr="0005242D" w:rsidRDefault="004249F9" w:rsidP="00CC09A4">
            <w:pPr>
              <w:rPr>
                <w:b w:val="0"/>
                <w:sz w:val="20"/>
                <w:szCs w:val="20"/>
              </w:rPr>
            </w:pPr>
          </w:p>
        </w:tc>
        <w:tc>
          <w:tcPr>
            <w:tcW w:w="1473" w:type="pct"/>
            <w:tcBorders>
              <w:bottom w:val="nil"/>
            </w:tcBorders>
            <w:shd w:val="clear" w:color="auto" w:fill="auto"/>
          </w:tcPr>
          <w:p w14:paraId="35FC9D50" w14:textId="2137AB09" w:rsidR="004249F9" w:rsidRPr="00FF4285"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FF4285">
              <w:rPr>
                <w:sz w:val="20"/>
                <w:szCs w:val="20"/>
              </w:rPr>
              <w:t>4-HR + AA</w:t>
            </w:r>
          </w:p>
        </w:tc>
        <w:tc>
          <w:tcPr>
            <w:tcW w:w="76" w:type="pct"/>
            <w:tcBorders>
              <w:top w:val="nil"/>
              <w:bottom w:val="nil"/>
            </w:tcBorders>
            <w:shd w:val="clear" w:color="auto" w:fill="auto"/>
          </w:tcPr>
          <w:p w14:paraId="35FC9D51" w14:textId="73425BDF"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466" w:type="pct"/>
            <w:shd w:val="clear" w:color="auto" w:fill="auto"/>
          </w:tcPr>
          <w:p w14:paraId="35FC9D52" w14:textId="6E61E74F"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53" w14:textId="6B5A6F95"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54" w14:textId="0F9B5042"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7" w:type="pct"/>
            <w:shd w:val="clear" w:color="auto" w:fill="auto"/>
          </w:tcPr>
          <w:p w14:paraId="35FC9D55" w14:textId="6A34627D"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77" w:type="pct"/>
            <w:tcBorders>
              <w:top w:val="nil"/>
              <w:bottom w:val="nil"/>
            </w:tcBorders>
            <w:shd w:val="clear" w:color="auto" w:fill="auto"/>
          </w:tcPr>
          <w:p w14:paraId="35FC9D56"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584" w:type="pct"/>
            <w:shd w:val="clear" w:color="auto" w:fill="auto"/>
          </w:tcPr>
          <w:p w14:paraId="35FC9D57"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585" w:type="pct"/>
            <w:shd w:val="clear" w:color="auto" w:fill="auto"/>
          </w:tcPr>
          <w:p w14:paraId="35FC9D58"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r>
      <w:tr w:rsidR="009E3E82" w:rsidRPr="009E3E82" w14:paraId="1789DDE2" w14:textId="77777777" w:rsidTr="009E3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tcBorders>
              <w:bottom w:val="nil"/>
            </w:tcBorders>
            <w:shd w:val="clear" w:color="auto" w:fill="auto"/>
          </w:tcPr>
          <w:p w14:paraId="002C351E" w14:textId="77777777" w:rsidR="009E3E82" w:rsidRPr="009E3E82" w:rsidRDefault="009E3E82" w:rsidP="00CC09A4">
            <w:pPr>
              <w:rPr>
                <w:b w:val="0"/>
                <w:sz w:val="10"/>
                <w:szCs w:val="10"/>
              </w:rPr>
            </w:pPr>
          </w:p>
        </w:tc>
        <w:tc>
          <w:tcPr>
            <w:tcW w:w="1473" w:type="pct"/>
            <w:tcBorders>
              <w:bottom w:val="nil"/>
            </w:tcBorders>
            <w:shd w:val="clear" w:color="auto" w:fill="auto"/>
          </w:tcPr>
          <w:p w14:paraId="3AFE73D3" w14:textId="77777777" w:rsidR="009E3E82" w:rsidRPr="009E3E82" w:rsidRDefault="009E3E82" w:rsidP="00CC09A4">
            <w:pPr>
              <w:cnfStyle w:val="000000100000" w:firstRow="0" w:lastRow="0" w:firstColumn="0" w:lastColumn="0" w:oddVBand="0" w:evenVBand="0" w:oddHBand="1" w:evenHBand="0" w:firstRowFirstColumn="0" w:firstRowLastColumn="0" w:lastRowFirstColumn="0" w:lastRowLastColumn="0"/>
              <w:rPr>
                <w:sz w:val="10"/>
                <w:szCs w:val="10"/>
              </w:rPr>
            </w:pPr>
          </w:p>
        </w:tc>
        <w:tc>
          <w:tcPr>
            <w:tcW w:w="76" w:type="pct"/>
            <w:tcBorders>
              <w:top w:val="nil"/>
              <w:bottom w:val="nil"/>
            </w:tcBorders>
            <w:shd w:val="clear" w:color="auto" w:fill="auto"/>
          </w:tcPr>
          <w:p w14:paraId="4EAE3AC6" w14:textId="77777777" w:rsidR="009E3E82" w:rsidRPr="009E3E82" w:rsidRDefault="009E3E82" w:rsidP="00CC09A4">
            <w:pPr>
              <w:cnfStyle w:val="000000100000" w:firstRow="0" w:lastRow="0" w:firstColumn="0" w:lastColumn="0" w:oddVBand="0" w:evenVBand="0" w:oddHBand="1" w:evenHBand="0" w:firstRowFirstColumn="0" w:firstRowLastColumn="0" w:lastRowFirstColumn="0" w:lastRowLastColumn="0"/>
              <w:rPr>
                <w:sz w:val="10"/>
                <w:szCs w:val="10"/>
              </w:rPr>
            </w:pPr>
          </w:p>
        </w:tc>
        <w:tc>
          <w:tcPr>
            <w:tcW w:w="466" w:type="pct"/>
            <w:shd w:val="clear" w:color="auto" w:fill="auto"/>
          </w:tcPr>
          <w:p w14:paraId="0D118CFC" w14:textId="77777777" w:rsidR="009E3E82" w:rsidRPr="009E3E82" w:rsidRDefault="009E3E82" w:rsidP="00CC09A4">
            <w:pPr>
              <w:cnfStyle w:val="000000100000" w:firstRow="0" w:lastRow="0" w:firstColumn="0" w:lastColumn="0" w:oddVBand="0" w:evenVBand="0" w:oddHBand="1" w:evenHBand="0" w:firstRowFirstColumn="0" w:firstRowLastColumn="0" w:lastRowFirstColumn="0" w:lastRowLastColumn="0"/>
              <w:rPr>
                <w:sz w:val="10"/>
                <w:szCs w:val="10"/>
              </w:rPr>
            </w:pPr>
          </w:p>
        </w:tc>
        <w:tc>
          <w:tcPr>
            <w:tcW w:w="466" w:type="pct"/>
            <w:shd w:val="clear" w:color="auto" w:fill="auto"/>
          </w:tcPr>
          <w:p w14:paraId="755A44DC" w14:textId="77777777" w:rsidR="009E3E82" w:rsidRPr="009E3E82" w:rsidRDefault="009E3E82" w:rsidP="00CC09A4">
            <w:pPr>
              <w:cnfStyle w:val="000000100000" w:firstRow="0" w:lastRow="0" w:firstColumn="0" w:lastColumn="0" w:oddVBand="0" w:evenVBand="0" w:oddHBand="1" w:evenHBand="0" w:firstRowFirstColumn="0" w:firstRowLastColumn="0" w:lastRowFirstColumn="0" w:lastRowLastColumn="0"/>
              <w:rPr>
                <w:sz w:val="10"/>
                <w:szCs w:val="10"/>
              </w:rPr>
            </w:pPr>
          </w:p>
        </w:tc>
        <w:tc>
          <w:tcPr>
            <w:tcW w:w="466" w:type="pct"/>
            <w:shd w:val="clear" w:color="auto" w:fill="auto"/>
          </w:tcPr>
          <w:p w14:paraId="2310974C" w14:textId="77777777" w:rsidR="009E3E82" w:rsidRPr="009E3E82" w:rsidRDefault="009E3E82" w:rsidP="00CC09A4">
            <w:pPr>
              <w:cnfStyle w:val="000000100000" w:firstRow="0" w:lastRow="0" w:firstColumn="0" w:lastColumn="0" w:oddVBand="0" w:evenVBand="0" w:oddHBand="1" w:evenHBand="0" w:firstRowFirstColumn="0" w:firstRowLastColumn="0" w:lastRowFirstColumn="0" w:lastRowLastColumn="0"/>
              <w:rPr>
                <w:sz w:val="10"/>
                <w:szCs w:val="10"/>
              </w:rPr>
            </w:pPr>
          </w:p>
        </w:tc>
        <w:tc>
          <w:tcPr>
            <w:tcW w:w="467" w:type="pct"/>
            <w:shd w:val="clear" w:color="auto" w:fill="auto"/>
          </w:tcPr>
          <w:p w14:paraId="4E88FD53" w14:textId="77777777" w:rsidR="009E3E82" w:rsidRPr="009E3E82" w:rsidRDefault="009E3E82" w:rsidP="00CC09A4">
            <w:pPr>
              <w:cnfStyle w:val="000000100000" w:firstRow="0" w:lastRow="0" w:firstColumn="0" w:lastColumn="0" w:oddVBand="0" w:evenVBand="0" w:oddHBand="1" w:evenHBand="0" w:firstRowFirstColumn="0" w:firstRowLastColumn="0" w:lastRowFirstColumn="0" w:lastRowLastColumn="0"/>
              <w:rPr>
                <w:sz w:val="10"/>
                <w:szCs w:val="10"/>
              </w:rPr>
            </w:pPr>
          </w:p>
        </w:tc>
        <w:tc>
          <w:tcPr>
            <w:tcW w:w="77" w:type="pct"/>
            <w:tcBorders>
              <w:top w:val="nil"/>
              <w:bottom w:val="nil"/>
            </w:tcBorders>
            <w:shd w:val="clear" w:color="auto" w:fill="auto"/>
          </w:tcPr>
          <w:p w14:paraId="786B3443" w14:textId="77777777" w:rsidR="009E3E82" w:rsidRPr="009E3E82" w:rsidRDefault="009E3E82" w:rsidP="00CC09A4">
            <w:pPr>
              <w:cnfStyle w:val="000000100000" w:firstRow="0" w:lastRow="0" w:firstColumn="0" w:lastColumn="0" w:oddVBand="0" w:evenVBand="0" w:oddHBand="1" w:evenHBand="0" w:firstRowFirstColumn="0" w:firstRowLastColumn="0" w:lastRowFirstColumn="0" w:lastRowLastColumn="0"/>
              <w:rPr>
                <w:sz w:val="10"/>
                <w:szCs w:val="10"/>
              </w:rPr>
            </w:pPr>
          </w:p>
        </w:tc>
        <w:tc>
          <w:tcPr>
            <w:tcW w:w="584" w:type="pct"/>
            <w:shd w:val="clear" w:color="auto" w:fill="auto"/>
          </w:tcPr>
          <w:p w14:paraId="43C0E9BF" w14:textId="77777777" w:rsidR="009E3E82" w:rsidRPr="009E3E82" w:rsidRDefault="009E3E82" w:rsidP="00CC09A4">
            <w:pPr>
              <w:cnfStyle w:val="000000100000" w:firstRow="0" w:lastRow="0" w:firstColumn="0" w:lastColumn="0" w:oddVBand="0" w:evenVBand="0" w:oddHBand="1" w:evenHBand="0" w:firstRowFirstColumn="0" w:firstRowLastColumn="0" w:lastRowFirstColumn="0" w:lastRowLastColumn="0"/>
              <w:rPr>
                <w:sz w:val="10"/>
                <w:szCs w:val="10"/>
              </w:rPr>
            </w:pPr>
          </w:p>
        </w:tc>
        <w:tc>
          <w:tcPr>
            <w:tcW w:w="585" w:type="pct"/>
            <w:shd w:val="clear" w:color="auto" w:fill="auto"/>
          </w:tcPr>
          <w:p w14:paraId="5AD42485" w14:textId="77777777" w:rsidR="009E3E82" w:rsidRPr="009E3E82" w:rsidRDefault="009E3E82" w:rsidP="00CC09A4">
            <w:pPr>
              <w:cnfStyle w:val="000000100000" w:firstRow="0" w:lastRow="0" w:firstColumn="0" w:lastColumn="0" w:oddVBand="0" w:evenVBand="0" w:oddHBand="1" w:evenHBand="0" w:firstRowFirstColumn="0" w:firstRowLastColumn="0" w:lastRowFirstColumn="0" w:lastRowLastColumn="0"/>
              <w:rPr>
                <w:sz w:val="10"/>
                <w:szCs w:val="10"/>
              </w:rPr>
            </w:pPr>
          </w:p>
        </w:tc>
      </w:tr>
      <w:tr w:rsidR="004249F9" w:rsidRPr="003B14C1" w14:paraId="35FC9D66" w14:textId="77777777" w:rsidTr="009E3E82">
        <w:tc>
          <w:tcPr>
            <w:cnfStyle w:val="001000000000" w:firstRow="0" w:lastRow="0" w:firstColumn="1" w:lastColumn="0" w:oddVBand="0" w:evenVBand="0" w:oddHBand="0" w:evenHBand="0" w:firstRowFirstColumn="0" w:firstRowLastColumn="0" w:lastRowFirstColumn="0" w:lastRowLastColumn="0"/>
            <w:tcW w:w="340" w:type="pct"/>
            <w:vMerge w:val="restart"/>
            <w:tcBorders>
              <w:top w:val="nil"/>
              <w:bottom w:val="nil"/>
            </w:tcBorders>
            <w:shd w:val="clear" w:color="auto" w:fill="auto"/>
          </w:tcPr>
          <w:p w14:paraId="33BB52CE" w14:textId="2C154AEE" w:rsidR="004249F9" w:rsidRPr="0005242D" w:rsidRDefault="004249F9" w:rsidP="00CC09A4">
            <w:pPr>
              <w:rPr>
                <w:b w:val="0"/>
                <w:sz w:val="20"/>
                <w:szCs w:val="20"/>
              </w:rPr>
            </w:pPr>
            <w:r w:rsidRPr="0005242D">
              <w:rPr>
                <w:b w:val="0"/>
                <w:sz w:val="20"/>
                <w:szCs w:val="20"/>
              </w:rPr>
              <w:t>3</w:t>
            </w:r>
          </w:p>
        </w:tc>
        <w:tc>
          <w:tcPr>
            <w:tcW w:w="1473" w:type="pct"/>
            <w:tcBorders>
              <w:top w:val="nil"/>
              <w:bottom w:val="nil"/>
            </w:tcBorders>
            <w:shd w:val="clear" w:color="auto" w:fill="auto"/>
          </w:tcPr>
          <w:p w14:paraId="35FC9D5C" w14:textId="4802EFEE" w:rsidR="004249F9" w:rsidRPr="00FF4285"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FF4285">
              <w:rPr>
                <w:sz w:val="20"/>
                <w:szCs w:val="20"/>
              </w:rPr>
              <w:t>AA</w:t>
            </w:r>
          </w:p>
        </w:tc>
        <w:tc>
          <w:tcPr>
            <w:tcW w:w="76" w:type="pct"/>
            <w:tcBorders>
              <w:top w:val="nil"/>
              <w:bottom w:val="nil"/>
            </w:tcBorders>
            <w:shd w:val="clear" w:color="auto" w:fill="auto"/>
          </w:tcPr>
          <w:p w14:paraId="35FC9D5D" w14:textId="53CB6575"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466" w:type="pct"/>
            <w:shd w:val="clear" w:color="auto" w:fill="auto"/>
          </w:tcPr>
          <w:p w14:paraId="35FC9D5E" w14:textId="55D1BD45"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5F" w14:textId="240047C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60" w14:textId="3F69F449"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7" w:type="pct"/>
            <w:shd w:val="clear" w:color="auto" w:fill="auto"/>
          </w:tcPr>
          <w:p w14:paraId="35FC9D61" w14:textId="0821275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77" w:type="pct"/>
            <w:tcBorders>
              <w:top w:val="nil"/>
              <w:bottom w:val="nil"/>
            </w:tcBorders>
            <w:shd w:val="clear" w:color="auto" w:fill="auto"/>
          </w:tcPr>
          <w:p w14:paraId="35FC9D62"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584" w:type="pct"/>
            <w:shd w:val="clear" w:color="auto" w:fill="auto"/>
          </w:tcPr>
          <w:p w14:paraId="35FC9D63"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585" w:type="pct"/>
            <w:shd w:val="clear" w:color="auto" w:fill="auto"/>
          </w:tcPr>
          <w:p w14:paraId="35FC9D64"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r>
      <w:tr w:rsidR="004249F9" w:rsidRPr="003B14C1" w14:paraId="35FC9D72" w14:textId="77777777" w:rsidTr="009E3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vMerge/>
            <w:tcBorders>
              <w:top w:val="nil"/>
              <w:bottom w:val="nil"/>
            </w:tcBorders>
            <w:shd w:val="clear" w:color="auto" w:fill="auto"/>
          </w:tcPr>
          <w:p w14:paraId="0E521FE5" w14:textId="77777777" w:rsidR="004249F9" w:rsidRPr="0005242D" w:rsidRDefault="004249F9" w:rsidP="00CC09A4">
            <w:pPr>
              <w:rPr>
                <w:b w:val="0"/>
                <w:sz w:val="20"/>
                <w:szCs w:val="20"/>
              </w:rPr>
            </w:pPr>
          </w:p>
        </w:tc>
        <w:tc>
          <w:tcPr>
            <w:tcW w:w="1473" w:type="pct"/>
            <w:tcBorders>
              <w:top w:val="nil"/>
              <w:bottom w:val="nil"/>
            </w:tcBorders>
            <w:shd w:val="clear" w:color="auto" w:fill="auto"/>
          </w:tcPr>
          <w:p w14:paraId="35FC9D68" w14:textId="34647E68"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mACRA + PPi</w:t>
            </w:r>
          </w:p>
        </w:tc>
        <w:tc>
          <w:tcPr>
            <w:tcW w:w="76" w:type="pct"/>
            <w:tcBorders>
              <w:top w:val="nil"/>
              <w:bottom w:val="nil"/>
            </w:tcBorders>
            <w:shd w:val="clear" w:color="auto" w:fill="auto"/>
          </w:tcPr>
          <w:p w14:paraId="35FC9D69" w14:textId="3D00257A"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shd w:val="clear" w:color="auto" w:fill="auto"/>
          </w:tcPr>
          <w:p w14:paraId="35FC9D6A" w14:textId="3CF66086"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6B" w14:textId="3869BC45"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6C" w14:textId="0150702F"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7" w:type="pct"/>
            <w:shd w:val="clear" w:color="auto" w:fill="auto"/>
          </w:tcPr>
          <w:p w14:paraId="35FC9D6D" w14:textId="593A75D4"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77" w:type="pct"/>
            <w:tcBorders>
              <w:top w:val="nil"/>
              <w:bottom w:val="nil"/>
            </w:tcBorders>
            <w:shd w:val="clear" w:color="auto" w:fill="auto"/>
          </w:tcPr>
          <w:p w14:paraId="35FC9D6E"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shd w:val="clear" w:color="auto" w:fill="auto"/>
          </w:tcPr>
          <w:p w14:paraId="35FC9D6F"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585" w:type="pct"/>
            <w:shd w:val="clear" w:color="auto" w:fill="auto"/>
          </w:tcPr>
          <w:p w14:paraId="35FC9D70"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r>
      <w:tr w:rsidR="004249F9" w:rsidRPr="003B14C1" w14:paraId="35FC9D7E" w14:textId="77777777" w:rsidTr="009E3E82">
        <w:tc>
          <w:tcPr>
            <w:cnfStyle w:val="001000000000" w:firstRow="0" w:lastRow="0" w:firstColumn="1" w:lastColumn="0" w:oddVBand="0" w:evenVBand="0" w:oddHBand="0" w:evenHBand="0" w:firstRowFirstColumn="0" w:firstRowLastColumn="0" w:lastRowFirstColumn="0" w:lastRowLastColumn="0"/>
            <w:tcW w:w="340" w:type="pct"/>
            <w:vMerge/>
            <w:tcBorders>
              <w:top w:val="nil"/>
              <w:bottom w:val="nil"/>
            </w:tcBorders>
            <w:shd w:val="clear" w:color="auto" w:fill="auto"/>
          </w:tcPr>
          <w:p w14:paraId="76D4156B" w14:textId="77777777" w:rsidR="004249F9" w:rsidRPr="0005242D" w:rsidRDefault="004249F9" w:rsidP="00CC09A4">
            <w:pPr>
              <w:rPr>
                <w:b w:val="0"/>
                <w:sz w:val="20"/>
                <w:szCs w:val="20"/>
              </w:rPr>
            </w:pPr>
          </w:p>
        </w:tc>
        <w:tc>
          <w:tcPr>
            <w:tcW w:w="1473" w:type="pct"/>
            <w:tcBorders>
              <w:top w:val="nil"/>
              <w:bottom w:val="nil"/>
            </w:tcBorders>
            <w:shd w:val="clear" w:color="auto" w:fill="auto"/>
          </w:tcPr>
          <w:p w14:paraId="35FC9D74" w14:textId="7F9E4BEF" w:rsidR="004249F9" w:rsidRPr="00FF4285"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FF4285">
              <w:rPr>
                <w:sz w:val="20"/>
                <w:szCs w:val="20"/>
              </w:rPr>
              <w:t>4-HR + mACRA</w:t>
            </w:r>
          </w:p>
        </w:tc>
        <w:tc>
          <w:tcPr>
            <w:tcW w:w="76" w:type="pct"/>
            <w:tcBorders>
              <w:top w:val="nil"/>
              <w:bottom w:val="nil"/>
            </w:tcBorders>
            <w:shd w:val="clear" w:color="auto" w:fill="auto"/>
          </w:tcPr>
          <w:p w14:paraId="35FC9D75" w14:textId="49AA8958"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466" w:type="pct"/>
            <w:shd w:val="clear" w:color="auto" w:fill="auto"/>
          </w:tcPr>
          <w:p w14:paraId="35FC9D76" w14:textId="1C4A7444"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77" w14:textId="14B702F8"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78" w14:textId="4274BF7C"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7" w:type="pct"/>
            <w:shd w:val="clear" w:color="auto" w:fill="auto"/>
          </w:tcPr>
          <w:p w14:paraId="35FC9D79" w14:textId="0097B7C3"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77" w:type="pct"/>
            <w:tcBorders>
              <w:top w:val="nil"/>
              <w:bottom w:val="nil"/>
            </w:tcBorders>
            <w:shd w:val="clear" w:color="auto" w:fill="auto"/>
          </w:tcPr>
          <w:p w14:paraId="35FC9D7A"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584" w:type="pct"/>
            <w:shd w:val="clear" w:color="auto" w:fill="auto"/>
          </w:tcPr>
          <w:p w14:paraId="35FC9D7B"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585" w:type="pct"/>
            <w:shd w:val="clear" w:color="auto" w:fill="auto"/>
          </w:tcPr>
          <w:p w14:paraId="35FC9D7C"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r>
      <w:tr w:rsidR="004249F9" w:rsidRPr="003B14C1" w14:paraId="35FC9D8A" w14:textId="77777777" w:rsidTr="009E3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vMerge/>
            <w:tcBorders>
              <w:top w:val="nil"/>
              <w:bottom w:val="nil"/>
            </w:tcBorders>
            <w:shd w:val="clear" w:color="auto" w:fill="auto"/>
          </w:tcPr>
          <w:p w14:paraId="4E33F571" w14:textId="77777777" w:rsidR="004249F9" w:rsidRPr="0005242D" w:rsidRDefault="004249F9" w:rsidP="00CC09A4">
            <w:pPr>
              <w:rPr>
                <w:b w:val="0"/>
                <w:sz w:val="20"/>
                <w:szCs w:val="20"/>
              </w:rPr>
            </w:pPr>
          </w:p>
        </w:tc>
        <w:tc>
          <w:tcPr>
            <w:tcW w:w="1473" w:type="pct"/>
            <w:tcBorders>
              <w:top w:val="nil"/>
              <w:bottom w:val="nil"/>
            </w:tcBorders>
            <w:shd w:val="clear" w:color="auto" w:fill="auto"/>
          </w:tcPr>
          <w:p w14:paraId="35FC9D80" w14:textId="4146A4FB"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4-HR + PPi</w:t>
            </w:r>
          </w:p>
        </w:tc>
        <w:tc>
          <w:tcPr>
            <w:tcW w:w="76" w:type="pct"/>
            <w:tcBorders>
              <w:top w:val="nil"/>
              <w:bottom w:val="nil"/>
            </w:tcBorders>
            <w:shd w:val="clear" w:color="auto" w:fill="auto"/>
          </w:tcPr>
          <w:p w14:paraId="35FC9D81" w14:textId="2E63CE82"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shd w:val="clear" w:color="auto" w:fill="auto"/>
          </w:tcPr>
          <w:p w14:paraId="35FC9D82" w14:textId="31E93EE1"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83" w14:textId="08A3C424"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84" w14:textId="0CCFD249"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7" w:type="pct"/>
            <w:shd w:val="clear" w:color="auto" w:fill="auto"/>
          </w:tcPr>
          <w:p w14:paraId="35FC9D85" w14:textId="232ADF0A"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77" w:type="pct"/>
            <w:tcBorders>
              <w:top w:val="nil"/>
              <w:bottom w:val="nil"/>
            </w:tcBorders>
            <w:shd w:val="clear" w:color="auto" w:fill="auto"/>
          </w:tcPr>
          <w:p w14:paraId="35FC9D86"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shd w:val="clear" w:color="auto" w:fill="auto"/>
          </w:tcPr>
          <w:p w14:paraId="35FC9D87"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585" w:type="pct"/>
            <w:shd w:val="clear" w:color="auto" w:fill="auto"/>
          </w:tcPr>
          <w:p w14:paraId="35FC9D88"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r>
      <w:tr w:rsidR="009E3E82" w:rsidRPr="009E3E82" w14:paraId="4160FF40" w14:textId="77777777" w:rsidTr="009E3E82">
        <w:tc>
          <w:tcPr>
            <w:cnfStyle w:val="001000000000" w:firstRow="0" w:lastRow="0" w:firstColumn="1" w:lastColumn="0" w:oddVBand="0" w:evenVBand="0" w:oddHBand="0" w:evenHBand="0" w:firstRowFirstColumn="0" w:firstRowLastColumn="0" w:lastRowFirstColumn="0" w:lastRowLastColumn="0"/>
            <w:tcW w:w="340" w:type="pct"/>
            <w:tcBorders>
              <w:top w:val="nil"/>
              <w:bottom w:val="nil"/>
            </w:tcBorders>
            <w:shd w:val="clear" w:color="auto" w:fill="auto"/>
          </w:tcPr>
          <w:p w14:paraId="616C5816" w14:textId="77777777" w:rsidR="009E3E82" w:rsidRPr="009E3E82" w:rsidRDefault="009E3E82" w:rsidP="00CC09A4">
            <w:pPr>
              <w:rPr>
                <w:b w:val="0"/>
                <w:sz w:val="10"/>
                <w:szCs w:val="10"/>
              </w:rPr>
            </w:pPr>
          </w:p>
        </w:tc>
        <w:tc>
          <w:tcPr>
            <w:tcW w:w="1473" w:type="pct"/>
            <w:tcBorders>
              <w:top w:val="nil"/>
              <w:bottom w:val="nil"/>
            </w:tcBorders>
            <w:shd w:val="clear" w:color="auto" w:fill="auto"/>
          </w:tcPr>
          <w:p w14:paraId="147C2DCB"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0"/>
              </w:rPr>
            </w:pPr>
          </w:p>
        </w:tc>
        <w:tc>
          <w:tcPr>
            <w:tcW w:w="76" w:type="pct"/>
            <w:tcBorders>
              <w:top w:val="nil"/>
              <w:bottom w:val="nil"/>
            </w:tcBorders>
            <w:shd w:val="clear" w:color="auto" w:fill="auto"/>
          </w:tcPr>
          <w:p w14:paraId="7AF58A80"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0"/>
              </w:rPr>
            </w:pPr>
          </w:p>
        </w:tc>
        <w:tc>
          <w:tcPr>
            <w:tcW w:w="466" w:type="pct"/>
            <w:shd w:val="clear" w:color="auto" w:fill="auto"/>
          </w:tcPr>
          <w:p w14:paraId="38CF54D3"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0"/>
              </w:rPr>
            </w:pPr>
          </w:p>
        </w:tc>
        <w:tc>
          <w:tcPr>
            <w:tcW w:w="466" w:type="pct"/>
            <w:shd w:val="clear" w:color="auto" w:fill="auto"/>
          </w:tcPr>
          <w:p w14:paraId="04F5F41A"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0"/>
              </w:rPr>
            </w:pPr>
          </w:p>
        </w:tc>
        <w:tc>
          <w:tcPr>
            <w:tcW w:w="466" w:type="pct"/>
            <w:shd w:val="clear" w:color="auto" w:fill="auto"/>
          </w:tcPr>
          <w:p w14:paraId="6AA24DED"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0"/>
              </w:rPr>
            </w:pPr>
          </w:p>
        </w:tc>
        <w:tc>
          <w:tcPr>
            <w:tcW w:w="467" w:type="pct"/>
            <w:shd w:val="clear" w:color="auto" w:fill="auto"/>
          </w:tcPr>
          <w:p w14:paraId="6F947E0C"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0"/>
              </w:rPr>
            </w:pPr>
          </w:p>
        </w:tc>
        <w:tc>
          <w:tcPr>
            <w:tcW w:w="77" w:type="pct"/>
            <w:tcBorders>
              <w:top w:val="nil"/>
              <w:bottom w:val="nil"/>
            </w:tcBorders>
            <w:shd w:val="clear" w:color="auto" w:fill="auto"/>
          </w:tcPr>
          <w:p w14:paraId="2EB4835A"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0"/>
              </w:rPr>
            </w:pPr>
          </w:p>
        </w:tc>
        <w:tc>
          <w:tcPr>
            <w:tcW w:w="584" w:type="pct"/>
            <w:shd w:val="clear" w:color="auto" w:fill="auto"/>
          </w:tcPr>
          <w:p w14:paraId="5E1FEA3C"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0"/>
              </w:rPr>
            </w:pPr>
          </w:p>
        </w:tc>
        <w:tc>
          <w:tcPr>
            <w:tcW w:w="585" w:type="pct"/>
            <w:shd w:val="clear" w:color="auto" w:fill="auto"/>
          </w:tcPr>
          <w:p w14:paraId="0969F823" w14:textId="77777777" w:rsidR="009E3E82" w:rsidRPr="009E3E82" w:rsidRDefault="009E3E82" w:rsidP="00CC09A4">
            <w:pPr>
              <w:cnfStyle w:val="000000000000" w:firstRow="0" w:lastRow="0" w:firstColumn="0" w:lastColumn="0" w:oddVBand="0" w:evenVBand="0" w:oddHBand="0" w:evenHBand="0" w:firstRowFirstColumn="0" w:firstRowLastColumn="0" w:lastRowFirstColumn="0" w:lastRowLastColumn="0"/>
              <w:rPr>
                <w:sz w:val="10"/>
                <w:szCs w:val="10"/>
              </w:rPr>
            </w:pPr>
          </w:p>
        </w:tc>
      </w:tr>
      <w:tr w:rsidR="004249F9" w:rsidRPr="003B14C1" w14:paraId="35FC9D96" w14:textId="77777777" w:rsidTr="009E3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vMerge w:val="restart"/>
            <w:tcBorders>
              <w:top w:val="nil"/>
            </w:tcBorders>
            <w:shd w:val="clear" w:color="auto" w:fill="auto"/>
          </w:tcPr>
          <w:p w14:paraId="71178212" w14:textId="27863A42" w:rsidR="004249F9" w:rsidRPr="0005242D" w:rsidRDefault="004249F9" w:rsidP="00CC09A4">
            <w:pPr>
              <w:rPr>
                <w:b w:val="0"/>
                <w:sz w:val="20"/>
                <w:szCs w:val="20"/>
              </w:rPr>
            </w:pPr>
            <w:r w:rsidRPr="0005242D">
              <w:rPr>
                <w:b w:val="0"/>
                <w:sz w:val="20"/>
                <w:szCs w:val="20"/>
              </w:rPr>
              <w:t>4</w:t>
            </w:r>
          </w:p>
        </w:tc>
        <w:tc>
          <w:tcPr>
            <w:tcW w:w="1473" w:type="pct"/>
            <w:tcBorders>
              <w:top w:val="nil"/>
            </w:tcBorders>
            <w:shd w:val="clear" w:color="auto" w:fill="auto"/>
          </w:tcPr>
          <w:p w14:paraId="35FC9D8C" w14:textId="3A5BDC19"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4-HR + AA + PPi</w:t>
            </w:r>
          </w:p>
        </w:tc>
        <w:tc>
          <w:tcPr>
            <w:tcW w:w="76" w:type="pct"/>
            <w:tcBorders>
              <w:top w:val="nil"/>
              <w:bottom w:val="nil"/>
            </w:tcBorders>
            <w:shd w:val="clear" w:color="auto" w:fill="auto"/>
          </w:tcPr>
          <w:p w14:paraId="35FC9D8D" w14:textId="45F62D63"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shd w:val="clear" w:color="auto" w:fill="auto"/>
          </w:tcPr>
          <w:p w14:paraId="35FC9D8E" w14:textId="32171F51"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8F" w14:textId="2BC6D04A"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90" w14:textId="521964F2"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7" w:type="pct"/>
            <w:shd w:val="clear" w:color="auto" w:fill="auto"/>
          </w:tcPr>
          <w:p w14:paraId="35FC9D91" w14:textId="18579C2D"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77" w:type="pct"/>
            <w:tcBorders>
              <w:top w:val="nil"/>
              <w:bottom w:val="nil"/>
            </w:tcBorders>
            <w:shd w:val="clear" w:color="auto" w:fill="auto"/>
          </w:tcPr>
          <w:p w14:paraId="35FC9D92"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shd w:val="clear" w:color="auto" w:fill="auto"/>
          </w:tcPr>
          <w:p w14:paraId="35FC9D93"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585" w:type="pct"/>
            <w:shd w:val="clear" w:color="auto" w:fill="auto"/>
          </w:tcPr>
          <w:p w14:paraId="35FC9D94"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r>
      <w:tr w:rsidR="004249F9" w:rsidRPr="003B14C1" w14:paraId="35FC9DA2" w14:textId="77777777" w:rsidTr="00CC09A4">
        <w:tc>
          <w:tcPr>
            <w:cnfStyle w:val="001000000000" w:firstRow="0" w:lastRow="0" w:firstColumn="1" w:lastColumn="0" w:oddVBand="0" w:evenVBand="0" w:oddHBand="0" w:evenHBand="0" w:firstRowFirstColumn="0" w:firstRowLastColumn="0" w:lastRowFirstColumn="0" w:lastRowLastColumn="0"/>
            <w:tcW w:w="340" w:type="pct"/>
            <w:vMerge/>
            <w:shd w:val="clear" w:color="auto" w:fill="auto"/>
          </w:tcPr>
          <w:p w14:paraId="680E6E53" w14:textId="77777777" w:rsidR="004249F9" w:rsidRPr="0005242D" w:rsidRDefault="004249F9" w:rsidP="00CC09A4">
            <w:pPr>
              <w:rPr>
                <w:sz w:val="20"/>
                <w:szCs w:val="20"/>
              </w:rPr>
            </w:pPr>
          </w:p>
        </w:tc>
        <w:tc>
          <w:tcPr>
            <w:tcW w:w="1473" w:type="pct"/>
            <w:shd w:val="clear" w:color="auto" w:fill="auto"/>
          </w:tcPr>
          <w:p w14:paraId="35FC9D98" w14:textId="2DE5E852" w:rsidR="004249F9" w:rsidRPr="00FF4285"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FF4285">
              <w:rPr>
                <w:sz w:val="20"/>
                <w:szCs w:val="20"/>
              </w:rPr>
              <w:t>4-HR + mACRA</w:t>
            </w:r>
          </w:p>
        </w:tc>
        <w:tc>
          <w:tcPr>
            <w:tcW w:w="76" w:type="pct"/>
            <w:tcBorders>
              <w:top w:val="nil"/>
              <w:bottom w:val="nil"/>
            </w:tcBorders>
            <w:shd w:val="clear" w:color="auto" w:fill="auto"/>
          </w:tcPr>
          <w:p w14:paraId="35FC9D99" w14:textId="103818D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466" w:type="pct"/>
            <w:shd w:val="clear" w:color="auto" w:fill="auto"/>
          </w:tcPr>
          <w:p w14:paraId="35FC9D9A" w14:textId="021AA349"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9B" w14:textId="64BD68FB"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9C" w14:textId="01A82E0D"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467" w:type="pct"/>
            <w:shd w:val="clear" w:color="auto" w:fill="auto"/>
          </w:tcPr>
          <w:p w14:paraId="35FC9D9D" w14:textId="67152ACA"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77" w:type="pct"/>
            <w:tcBorders>
              <w:top w:val="nil"/>
              <w:bottom w:val="nil"/>
            </w:tcBorders>
            <w:shd w:val="clear" w:color="auto" w:fill="auto"/>
          </w:tcPr>
          <w:p w14:paraId="35FC9D9E"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584" w:type="pct"/>
            <w:shd w:val="clear" w:color="auto" w:fill="auto"/>
          </w:tcPr>
          <w:p w14:paraId="35FC9D9F"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c>
          <w:tcPr>
            <w:tcW w:w="585" w:type="pct"/>
            <w:shd w:val="clear" w:color="auto" w:fill="auto"/>
          </w:tcPr>
          <w:p w14:paraId="35FC9DA0"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Yes</w:t>
            </w:r>
          </w:p>
        </w:tc>
      </w:tr>
      <w:tr w:rsidR="004249F9" w:rsidRPr="003B14C1" w14:paraId="35FC9DAE" w14:textId="77777777" w:rsidTr="00CC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vMerge/>
            <w:shd w:val="clear" w:color="auto" w:fill="auto"/>
          </w:tcPr>
          <w:p w14:paraId="22A2CF5A" w14:textId="77777777" w:rsidR="004249F9" w:rsidRPr="0005242D" w:rsidRDefault="004249F9" w:rsidP="00CC09A4">
            <w:pPr>
              <w:rPr>
                <w:sz w:val="20"/>
                <w:szCs w:val="20"/>
              </w:rPr>
            </w:pPr>
          </w:p>
        </w:tc>
        <w:tc>
          <w:tcPr>
            <w:tcW w:w="1473" w:type="pct"/>
            <w:shd w:val="clear" w:color="auto" w:fill="auto"/>
          </w:tcPr>
          <w:p w14:paraId="35FC9DA4" w14:textId="0CAB4C82"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bookmarkStart w:id="16" w:name="OLE_LINK1"/>
            <w:r w:rsidRPr="00FF4285">
              <w:rPr>
                <w:sz w:val="20"/>
                <w:szCs w:val="20"/>
              </w:rPr>
              <w:t>AA + mACRA + PPi</w:t>
            </w:r>
            <w:bookmarkEnd w:id="16"/>
          </w:p>
        </w:tc>
        <w:tc>
          <w:tcPr>
            <w:tcW w:w="76" w:type="pct"/>
            <w:tcBorders>
              <w:top w:val="nil"/>
              <w:bottom w:val="nil"/>
            </w:tcBorders>
            <w:shd w:val="clear" w:color="auto" w:fill="auto"/>
          </w:tcPr>
          <w:p w14:paraId="35FC9DA5" w14:textId="531DBCD5"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shd w:val="clear" w:color="auto" w:fill="auto"/>
          </w:tcPr>
          <w:p w14:paraId="35FC9DA6" w14:textId="4AD4D17C"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A7" w14:textId="6C225E5A"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6" w:type="pct"/>
            <w:shd w:val="clear" w:color="auto" w:fill="auto"/>
          </w:tcPr>
          <w:p w14:paraId="35FC9DA8" w14:textId="4A39477E"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467" w:type="pct"/>
            <w:shd w:val="clear" w:color="auto" w:fill="auto"/>
          </w:tcPr>
          <w:p w14:paraId="35FC9DA9" w14:textId="37E4A346"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77" w:type="pct"/>
            <w:tcBorders>
              <w:top w:val="nil"/>
              <w:bottom w:val="nil"/>
            </w:tcBorders>
            <w:shd w:val="clear" w:color="auto" w:fill="auto"/>
          </w:tcPr>
          <w:p w14:paraId="35FC9DAA"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shd w:val="clear" w:color="auto" w:fill="auto"/>
          </w:tcPr>
          <w:p w14:paraId="35FC9DAB"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585" w:type="pct"/>
            <w:shd w:val="clear" w:color="auto" w:fill="auto"/>
          </w:tcPr>
          <w:p w14:paraId="35FC9DAC"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r>
      <w:tr w:rsidR="004249F9" w:rsidRPr="003B14C1" w14:paraId="35FC9DBA" w14:textId="77777777" w:rsidTr="00CC09A4">
        <w:trPr>
          <w:trHeight w:val="80"/>
        </w:trPr>
        <w:tc>
          <w:tcPr>
            <w:cnfStyle w:val="001000000000" w:firstRow="0" w:lastRow="0" w:firstColumn="1" w:lastColumn="0" w:oddVBand="0" w:evenVBand="0" w:oddHBand="0" w:evenHBand="0" w:firstRowFirstColumn="0" w:firstRowLastColumn="0" w:lastRowFirstColumn="0" w:lastRowLastColumn="0"/>
            <w:tcW w:w="340" w:type="pct"/>
            <w:vMerge/>
            <w:shd w:val="clear" w:color="auto" w:fill="auto"/>
          </w:tcPr>
          <w:p w14:paraId="2CA63D6D" w14:textId="77777777" w:rsidR="004249F9" w:rsidRPr="0005242D" w:rsidRDefault="004249F9" w:rsidP="00CC09A4">
            <w:pPr>
              <w:rPr>
                <w:sz w:val="20"/>
                <w:szCs w:val="20"/>
              </w:rPr>
            </w:pPr>
          </w:p>
        </w:tc>
        <w:tc>
          <w:tcPr>
            <w:tcW w:w="1473" w:type="pct"/>
            <w:shd w:val="clear" w:color="auto" w:fill="auto"/>
          </w:tcPr>
          <w:p w14:paraId="35FC9DB0" w14:textId="5AF9650B" w:rsidR="004249F9" w:rsidRPr="00FF4285"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FF4285">
              <w:rPr>
                <w:sz w:val="20"/>
                <w:szCs w:val="20"/>
              </w:rPr>
              <w:t>Control (raw)</w:t>
            </w:r>
          </w:p>
        </w:tc>
        <w:tc>
          <w:tcPr>
            <w:tcW w:w="76" w:type="pct"/>
            <w:tcBorders>
              <w:top w:val="nil"/>
              <w:bottom w:val="nil"/>
            </w:tcBorders>
            <w:shd w:val="clear" w:color="auto" w:fill="auto"/>
          </w:tcPr>
          <w:p w14:paraId="35FC9DB1" w14:textId="36E21138"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466" w:type="pct"/>
            <w:shd w:val="clear" w:color="auto" w:fill="auto"/>
          </w:tcPr>
          <w:p w14:paraId="35FC9DB2" w14:textId="32C75C3A"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B3" w14:textId="52F57CB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6" w:type="pct"/>
            <w:shd w:val="clear" w:color="auto" w:fill="auto"/>
          </w:tcPr>
          <w:p w14:paraId="35FC9DB4" w14:textId="59A4C03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467" w:type="pct"/>
            <w:shd w:val="clear" w:color="auto" w:fill="auto"/>
          </w:tcPr>
          <w:p w14:paraId="35FC9DB5" w14:textId="57A52199"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77" w:type="pct"/>
            <w:tcBorders>
              <w:top w:val="nil"/>
              <w:bottom w:val="nil"/>
            </w:tcBorders>
            <w:shd w:val="clear" w:color="auto" w:fill="auto"/>
          </w:tcPr>
          <w:p w14:paraId="35FC9DB6"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p>
        </w:tc>
        <w:tc>
          <w:tcPr>
            <w:tcW w:w="584" w:type="pct"/>
            <w:shd w:val="clear" w:color="auto" w:fill="auto"/>
          </w:tcPr>
          <w:p w14:paraId="35FC9DB7"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c>
          <w:tcPr>
            <w:tcW w:w="585" w:type="pct"/>
            <w:shd w:val="clear" w:color="auto" w:fill="auto"/>
          </w:tcPr>
          <w:p w14:paraId="35FC9DB8" w14:textId="77777777" w:rsidR="004249F9" w:rsidRPr="0005242D" w:rsidRDefault="004249F9" w:rsidP="00CC09A4">
            <w:pPr>
              <w:cnfStyle w:val="000000000000" w:firstRow="0" w:lastRow="0" w:firstColumn="0" w:lastColumn="0" w:oddVBand="0" w:evenVBand="0" w:oddHBand="0" w:evenHBand="0" w:firstRowFirstColumn="0" w:firstRowLastColumn="0" w:lastRowFirstColumn="0" w:lastRowLastColumn="0"/>
              <w:rPr>
                <w:sz w:val="20"/>
                <w:szCs w:val="20"/>
              </w:rPr>
            </w:pPr>
            <w:r w:rsidRPr="0005242D">
              <w:rPr>
                <w:sz w:val="20"/>
                <w:szCs w:val="20"/>
              </w:rPr>
              <w:t>No</w:t>
            </w:r>
          </w:p>
        </w:tc>
      </w:tr>
      <w:tr w:rsidR="004249F9" w:rsidRPr="003B14C1" w14:paraId="35FC9DC6" w14:textId="77777777" w:rsidTr="00CC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 w:type="pct"/>
            <w:vMerge/>
            <w:tcBorders>
              <w:bottom w:val="single" w:sz="8" w:space="0" w:color="auto"/>
            </w:tcBorders>
            <w:shd w:val="clear" w:color="auto" w:fill="auto"/>
          </w:tcPr>
          <w:p w14:paraId="123E6088" w14:textId="77777777" w:rsidR="004249F9" w:rsidRPr="0005242D" w:rsidRDefault="004249F9" w:rsidP="00CC09A4">
            <w:pPr>
              <w:rPr>
                <w:sz w:val="20"/>
                <w:szCs w:val="20"/>
              </w:rPr>
            </w:pPr>
          </w:p>
        </w:tc>
        <w:tc>
          <w:tcPr>
            <w:tcW w:w="1473" w:type="pct"/>
            <w:tcBorders>
              <w:bottom w:val="single" w:sz="8" w:space="0" w:color="auto"/>
            </w:tcBorders>
            <w:shd w:val="clear" w:color="auto" w:fill="auto"/>
          </w:tcPr>
          <w:p w14:paraId="35FC9DBC" w14:textId="008F3DB1" w:rsidR="004249F9" w:rsidRPr="00FF4285"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FF4285">
              <w:rPr>
                <w:sz w:val="20"/>
                <w:szCs w:val="20"/>
              </w:rPr>
              <w:t>Control (cooked)</w:t>
            </w:r>
          </w:p>
        </w:tc>
        <w:tc>
          <w:tcPr>
            <w:tcW w:w="76" w:type="pct"/>
            <w:tcBorders>
              <w:top w:val="nil"/>
              <w:bottom w:val="single" w:sz="8" w:space="0" w:color="auto"/>
            </w:tcBorders>
            <w:shd w:val="clear" w:color="auto" w:fill="auto"/>
          </w:tcPr>
          <w:p w14:paraId="35FC9DBD" w14:textId="19BB6305"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466" w:type="pct"/>
            <w:tcBorders>
              <w:bottom w:val="single" w:sz="8" w:space="0" w:color="auto"/>
            </w:tcBorders>
            <w:shd w:val="clear" w:color="auto" w:fill="auto"/>
          </w:tcPr>
          <w:p w14:paraId="35FC9DBE" w14:textId="20C9A7FA"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tcBorders>
              <w:bottom w:val="single" w:sz="8" w:space="0" w:color="auto"/>
            </w:tcBorders>
            <w:shd w:val="clear" w:color="auto" w:fill="auto"/>
          </w:tcPr>
          <w:p w14:paraId="35FC9DBF" w14:textId="2796C5FD"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6" w:type="pct"/>
            <w:tcBorders>
              <w:bottom w:val="single" w:sz="8" w:space="0" w:color="auto"/>
            </w:tcBorders>
            <w:shd w:val="clear" w:color="auto" w:fill="auto"/>
          </w:tcPr>
          <w:p w14:paraId="35FC9DC0" w14:textId="62393FA2"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467" w:type="pct"/>
            <w:tcBorders>
              <w:bottom w:val="single" w:sz="8" w:space="0" w:color="auto"/>
            </w:tcBorders>
            <w:shd w:val="clear" w:color="auto" w:fill="auto"/>
          </w:tcPr>
          <w:p w14:paraId="35FC9DC1" w14:textId="5E3B2A93"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c>
          <w:tcPr>
            <w:tcW w:w="77" w:type="pct"/>
            <w:tcBorders>
              <w:top w:val="nil"/>
              <w:bottom w:val="single" w:sz="8" w:space="0" w:color="auto"/>
            </w:tcBorders>
            <w:shd w:val="clear" w:color="auto" w:fill="auto"/>
          </w:tcPr>
          <w:p w14:paraId="35FC9DC2"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p>
        </w:tc>
        <w:tc>
          <w:tcPr>
            <w:tcW w:w="584" w:type="pct"/>
            <w:tcBorders>
              <w:bottom w:val="single" w:sz="8" w:space="0" w:color="auto"/>
            </w:tcBorders>
            <w:shd w:val="clear" w:color="auto" w:fill="auto"/>
          </w:tcPr>
          <w:p w14:paraId="35FC9DC3"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Yes</w:t>
            </w:r>
          </w:p>
        </w:tc>
        <w:tc>
          <w:tcPr>
            <w:tcW w:w="585" w:type="pct"/>
            <w:tcBorders>
              <w:bottom w:val="single" w:sz="8" w:space="0" w:color="auto"/>
            </w:tcBorders>
            <w:shd w:val="clear" w:color="auto" w:fill="auto"/>
          </w:tcPr>
          <w:p w14:paraId="35FC9DC4" w14:textId="77777777" w:rsidR="004249F9" w:rsidRPr="0005242D" w:rsidRDefault="004249F9" w:rsidP="00CC09A4">
            <w:pPr>
              <w:cnfStyle w:val="000000100000" w:firstRow="0" w:lastRow="0" w:firstColumn="0" w:lastColumn="0" w:oddVBand="0" w:evenVBand="0" w:oddHBand="1" w:evenHBand="0" w:firstRowFirstColumn="0" w:firstRowLastColumn="0" w:lastRowFirstColumn="0" w:lastRowLastColumn="0"/>
              <w:rPr>
                <w:sz w:val="20"/>
                <w:szCs w:val="20"/>
              </w:rPr>
            </w:pPr>
            <w:r w:rsidRPr="0005242D">
              <w:rPr>
                <w:sz w:val="20"/>
                <w:szCs w:val="20"/>
              </w:rPr>
              <w:t>No</w:t>
            </w:r>
          </w:p>
        </w:tc>
      </w:tr>
    </w:tbl>
    <w:p w14:paraId="0142A80C" w14:textId="7B977B4E" w:rsidR="00896DBF" w:rsidRPr="00F717D3" w:rsidRDefault="00F717D3" w:rsidP="00896DBF">
      <w:pPr>
        <w:jc w:val="both"/>
        <w:rPr>
          <w:rFonts w:eastAsiaTheme="minorHAnsi"/>
          <w:sz w:val="20"/>
          <w:szCs w:val="20"/>
          <w:lang w:val="en-US" w:eastAsia="en-US"/>
        </w:rPr>
      </w:pPr>
      <w:r w:rsidRPr="00F717D3">
        <w:rPr>
          <w:i/>
          <w:sz w:val="20"/>
          <w:szCs w:val="20"/>
          <w:lang w:val="en-US"/>
        </w:rPr>
        <w:t>Note</w:t>
      </w:r>
      <w:r w:rsidRPr="00F717D3">
        <w:rPr>
          <w:sz w:val="20"/>
          <w:szCs w:val="20"/>
          <w:lang w:val="en-US"/>
        </w:rPr>
        <w:t xml:space="preserve">. </w:t>
      </w:r>
      <w:r w:rsidR="00896DBF" w:rsidRPr="00F717D3">
        <w:rPr>
          <w:sz w:val="20"/>
          <w:szCs w:val="20"/>
          <w:lang w:val="en-US"/>
        </w:rPr>
        <w:t xml:space="preserve">4-HR: 4-hexylresorcinol; AA: ascorbic acid; mACRA: a </w:t>
      </w:r>
      <w:r w:rsidR="00896DBF" w:rsidRPr="00F717D3">
        <w:rPr>
          <w:noProof/>
          <w:sz w:val="20"/>
          <w:szCs w:val="20"/>
          <w:lang w:val="en-US"/>
        </w:rPr>
        <w:t>mixture</w:t>
      </w:r>
      <w:r w:rsidR="00896DBF" w:rsidRPr="00F717D3">
        <w:rPr>
          <w:sz w:val="20"/>
          <w:szCs w:val="20"/>
          <w:lang w:val="en-US"/>
        </w:rPr>
        <w:t xml:space="preserve"> of acetic, ascorbic</w:t>
      </w:r>
      <w:r w:rsidR="002915AC" w:rsidRPr="00F717D3">
        <w:rPr>
          <w:sz w:val="20"/>
          <w:szCs w:val="20"/>
          <w:lang w:val="en-US"/>
        </w:rPr>
        <w:t>, citric</w:t>
      </w:r>
      <w:r w:rsidR="00297C8A" w:rsidRPr="00F717D3">
        <w:rPr>
          <w:sz w:val="20"/>
          <w:szCs w:val="20"/>
          <w:lang w:val="en-US"/>
        </w:rPr>
        <w:t xml:space="preserve">, and </w:t>
      </w:r>
      <w:r w:rsidR="00896DBF" w:rsidRPr="00F717D3">
        <w:rPr>
          <w:rFonts w:eastAsiaTheme="minorHAnsi"/>
          <w:noProof/>
          <w:sz w:val="20"/>
          <w:szCs w:val="20"/>
          <w:lang w:val="en-IE" w:eastAsia="en-US"/>
        </w:rPr>
        <w:t>ethylenediaminetetraacetic</w:t>
      </w:r>
      <w:r w:rsidR="00896DBF" w:rsidRPr="00F717D3">
        <w:rPr>
          <w:rFonts w:eastAsiaTheme="minorHAnsi"/>
          <w:sz w:val="20"/>
          <w:szCs w:val="20"/>
          <w:lang w:val="en-IE" w:eastAsia="en-US"/>
        </w:rPr>
        <w:t xml:space="preserve"> acid</w:t>
      </w:r>
      <w:r w:rsidR="00896DBF" w:rsidRPr="00F717D3">
        <w:rPr>
          <w:sz w:val="20"/>
          <w:szCs w:val="20"/>
          <w:lang w:val="en-US"/>
        </w:rPr>
        <w:t>; PPi: disodium dihydrogen pyrophosphate.</w:t>
      </w:r>
      <w:r w:rsidRPr="00F717D3">
        <w:rPr>
          <w:sz w:val="20"/>
          <w:szCs w:val="20"/>
          <w:lang w:val="en-US"/>
        </w:rPr>
        <w:t xml:space="preserve"> </w:t>
      </w:r>
      <w:r w:rsidRPr="00F717D3">
        <w:rPr>
          <w:rFonts w:eastAsiaTheme="minorHAnsi"/>
          <w:noProof/>
          <w:sz w:val="20"/>
          <w:szCs w:val="20"/>
          <w:lang w:val="en-IE" w:eastAsia="en-US"/>
        </w:rPr>
        <w:t>The inhibitors</w:t>
      </w:r>
      <w:r w:rsidR="006A7F03">
        <w:rPr>
          <w:rFonts w:eastAsiaTheme="minorHAnsi"/>
          <w:noProof/>
          <w:sz w:val="20"/>
          <w:szCs w:val="20"/>
          <w:lang w:val="en-IE" w:eastAsia="en-US"/>
        </w:rPr>
        <w:t>, as well as the control treatments,</w:t>
      </w:r>
      <w:r w:rsidRPr="00F717D3">
        <w:rPr>
          <w:rFonts w:eastAsiaTheme="minorHAnsi"/>
          <w:noProof/>
          <w:sz w:val="20"/>
          <w:szCs w:val="20"/>
          <w:lang w:val="en-IE" w:eastAsia="en-US"/>
        </w:rPr>
        <w:t xml:space="preserve"> were applied in freshwater solutions with 3.4% (w/v) sea salt.</w:t>
      </w:r>
    </w:p>
    <w:p w14:paraId="28A2AD94" w14:textId="2A65D94E" w:rsidR="00F717D3" w:rsidRPr="00F717D3" w:rsidRDefault="00F717D3" w:rsidP="00F717D3">
      <w:pPr>
        <w:jc w:val="both"/>
        <w:rPr>
          <w:sz w:val="20"/>
          <w:szCs w:val="20"/>
          <w:lang w:val="en-US"/>
        </w:rPr>
      </w:pPr>
      <w:r w:rsidRPr="006A7F03">
        <w:rPr>
          <w:noProof/>
          <w:sz w:val="20"/>
          <w:szCs w:val="20"/>
          <w:vertAlign w:val="superscript"/>
          <w:lang w:val="en-US"/>
        </w:rPr>
        <w:t>a</w:t>
      </w:r>
      <w:r w:rsidRPr="006A7F03">
        <w:rPr>
          <w:noProof/>
          <w:sz w:val="20"/>
          <w:szCs w:val="20"/>
          <w:lang w:val="en-US"/>
        </w:rPr>
        <w:t>Treatments</w:t>
      </w:r>
      <w:r w:rsidRPr="00F717D3">
        <w:rPr>
          <w:sz w:val="20"/>
          <w:szCs w:val="20"/>
          <w:lang w:val="en-US"/>
        </w:rPr>
        <w:t xml:space="preserve"> with the same number in column day were carried out on the same day. The column day </w:t>
      </w:r>
      <w:r w:rsidRPr="00F717D3">
        <w:rPr>
          <w:noProof/>
          <w:sz w:val="20"/>
          <w:szCs w:val="20"/>
          <w:lang w:val="en-US"/>
        </w:rPr>
        <w:t>also represents</w:t>
      </w:r>
      <w:r w:rsidRPr="00F717D3">
        <w:rPr>
          <w:sz w:val="20"/>
          <w:szCs w:val="20"/>
          <w:lang w:val="en-US"/>
        </w:rPr>
        <w:t xml:space="preserve"> the statistical blocks of the experimental design, except for the cooked control treatment that was added as an extra control treatment to block 4.</w:t>
      </w:r>
    </w:p>
    <w:p w14:paraId="08298945" w14:textId="77777777" w:rsidR="00DB3B52" w:rsidRPr="00600FBC" w:rsidRDefault="00DB3B52" w:rsidP="008D0647">
      <w:pPr>
        <w:spacing w:line="480" w:lineRule="auto"/>
        <w:jc w:val="both"/>
        <w:rPr>
          <w:b/>
          <w:lang w:val="en-US"/>
        </w:rPr>
      </w:pPr>
    </w:p>
    <w:p w14:paraId="10BB7206" w14:textId="77777777" w:rsidR="00856EF4" w:rsidRPr="00600FBC" w:rsidRDefault="00856EF4" w:rsidP="008D0647">
      <w:pPr>
        <w:spacing w:line="480" w:lineRule="auto"/>
        <w:jc w:val="both"/>
        <w:rPr>
          <w:b/>
          <w:lang w:val="en-US"/>
        </w:rPr>
      </w:pPr>
    </w:p>
    <w:p w14:paraId="029CD326" w14:textId="77777777" w:rsidR="00A87B0C" w:rsidRPr="00600FBC" w:rsidRDefault="00A87B0C" w:rsidP="008D0647">
      <w:pPr>
        <w:spacing w:line="480" w:lineRule="auto"/>
        <w:jc w:val="both"/>
        <w:rPr>
          <w:b/>
          <w:lang w:val="en-US"/>
        </w:rPr>
      </w:pPr>
    </w:p>
    <w:p w14:paraId="539ED62C" w14:textId="77777777" w:rsidR="00A87B0C" w:rsidRPr="00600FBC" w:rsidRDefault="00A87B0C" w:rsidP="008D0647">
      <w:pPr>
        <w:spacing w:line="480" w:lineRule="auto"/>
        <w:jc w:val="both"/>
        <w:rPr>
          <w:b/>
          <w:lang w:val="en-US"/>
        </w:rPr>
      </w:pPr>
    </w:p>
    <w:p w14:paraId="44AEB4D3" w14:textId="77777777" w:rsidR="00A87B0C" w:rsidRPr="00600FBC" w:rsidRDefault="00A87B0C" w:rsidP="008D0647">
      <w:pPr>
        <w:spacing w:line="480" w:lineRule="auto"/>
        <w:jc w:val="both"/>
        <w:rPr>
          <w:b/>
          <w:lang w:val="en-US"/>
        </w:rPr>
      </w:pPr>
    </w:p>
    <w:p w14:paraId="54C60F4B" w14:textId="77777777" w:rsidR="00A87B0C" w:rsidRPr="00600FBC" w:rsidRDefault="00A87B0C" w:rsidP="008D0647">
      <w:pPr>
        <w:spacing w:line="480" w:lineRule="auto"/>
        <w:jc w:val="both"/>
        <w:rPr>
          <w:b/>
          <w:lang w:val="en-US"/>
        </w:rPr>
      </w:pPr>
    </w:p>
    <w:p w14:paraId="4669F839" w14:textId="77777777" w:rsidR="00A87B0C" w:rsidRPr="00600FBC" w:rsidRDefault="00A87B0C" w:rsidP="008D0647">
      <w:pPr>
        <w:spacing w:line="480" w:lineRule="auto"/>
        <w:jc w:val="both"/>
        <w:rPr>
          <w:b/>
          <w:lang w:val="en-US"/>
        </w:rPr>
      </w:pPr>
    </w:p>
    <w:p w14:paraId="5E3A0DAC" w14:textId="77777777" w:rsidR="00A87B0C" w:rsidRPr="00600FBC" w:rsidRDefault="00A87B0C" w:rsidP="008D0647">
      <w:pPr>
        <w:spacing w:line="480" w:lineRule="auto"/>
        <w:jc w:val="both"/>
        <w:rPr>
          <w:b/>
          <w:lang w:val="en-US"/>
        </w:rPr>
      </w:pPr>
    </w:p>
    <w:p w14:paraId="7541EF7F" w14:textId="77777777" w:rsidR="00A87B0C" w:rsidRPr="00600FBC" w:rsidRDefault="00A87B0C" w:rsidP="008D0647">
      <w:pPr>
        <w:spacing w:line="480" w:lineRule="auto"/>
        <w:jc w:val="both"/>
        <w:rPr>
          <w:b/>
          <w:lang w:val="en-US"/>
        </w:rPr>
      </w:pPr>
    </w:p>
    <w:p w14:paraId="3090F842" w14:textId="77777777" w:rsidR="00A87B0C" w:rsidRPr="00600FBC" w:rsidRDefault="00A87B0C" w:rsidP="008D0647">
      <w:pPr>
        <w:spacing w:line="480" w:lineRule="auto"/>
        <w:jc w:val="both"/>
        <w:rPr>
          <w:b/>
          <w:lang w:val="en-US"/>
        </w:rPr>
      </w:pPr>
    </w:p>
    <w:p w14:paraId="5F81FD72" w14:textId="77777777" w:rsidR="001E1A35" w:rsidRDefault="001E1A35" w:rsidP="00D013F8">
      <w:pPr>
        <w:rPr>
          <w:lang w:val="en-IE" w:eastAsia="en-US"/>
        </w:rPr>
      </w:pPr>
    </w:p>
    <w:p w14:paraId="35FC9E0E" w14:textId="7FBCDE3C" w:rsidR="00DA2D1B" w:rsidRPr="0005242D" w:rsidRDefault="00A87B0C" w:rsidP="0005242D">
      <w:pPr>
        <w:pStyle w:val="Bildetekst"/>
        <w:keepNext/>
        <w:spacing w:after="0" w:line="480" w:lineRule="auto"/>
        <w:rPr>
          <w:rFonts w:ascii="Times New Roman" w:hAnsi="Times New Roman" w:cs="Times New Roman"/>
          <w:color w:val="auto"/>
          <w:sz w:val="24"/>
          <w:szCs w:val="24"/>
        </w:rPr>
      </w:pPr>
      <w:r w:rsidRPr="0005242D">
        <w:rPr>
          <w:rFonts w:ascii="Times New Roman" w:hAnsi="Times New Roman" w:cs="Times New Roman"/>
          <w:color w:val="auto"/>
          <w:sz w:val="24"/>
          <w:szCs w:val="24"/>
        </w:rPr>
        <w:lastRenderedPageBreak/>
        <w:t xml:space="preserve">Table </w:t>
      </w:r>
      <w:r w:rsidR="005B3C26">
        <w:rPr>
          <w:rFonts w:ascii="Times New Roman" w:hAnsi="Times New Roman" w:cs="Times New Roman"/>
          <w:color w:val="auto"/>
          <w:sz w:val="24"/>
          <w:szCs w:val="24"/>
        </w:rPr>
        <w:t>2</w:t>
      </w:r>
    </w:p>
    <w:p w14:paraId="35FC9E0F" w14:textId="5F61EE8E" w:rsidR="00DA2D1B" w:rsidRPr="003534DE" w:rsidRDefault="004644AD" w:rsidP="0005242D">
      <w:pPr>
        <w:pStyle w:val="Bildetekst"/>
        <w:keepNext/>
        <w:spacing w:after="80" w:line="480" w:lineRule="auto"/>
        <w:jc w:val="both"/>
        <w:rPr>
          <w:rFonts w:ascii="Times New Roman" w:hAnsi="Times New Roman" w:cs="Times New Roman"/>
          <w:b w:val="0"/>
          <w:bCs w:val="0"/>
          <w:color w:val="auto"/>
          <w:sz w:val="24"/>
          <w:szCs w:val="24"/>
        </w:rPr>
      </w:pPr>
      <w:r w:rsidRPr="003534DE">
        <w:rPr>
          <w:rFonts w:ascii="Times New Roman" w:hAnsi="Times New Roman" w:cs="Times New Roman"/>
          <w:b w:val="0"/>
          <w:bCs w:val="0"/>
          <w:color w:val="auto"/>
          <w:sz w:val="24"/>
          <w:szCs w:val="24"/>
        </w:rPr>
        <w:t>Est</w:t>
      </w:r>
      <w:r w:rsidR="0051697F" w:rsidRPr="003534DE">
        <w:rPr>
          <w:rFonts w:ascii="Times New Roman" w:hAnsi="Times New Roman" w:cs="Times New Roman"/>
          <w:b w:val="0"/>
          <w:bCs w:val="0"/>
          <w:color w:val="auto"/>
          <w:sz w:val="24"/>
          <w:szCs w:val="24"/>
        </w:rPr>
        <w:t>imated kinetic constant</w:t>
      </w:r>
      <w:r w:rsidR="00122EB7" w:rsidRPr="003534DE">
        <w:rPr>
          <w:rFonts w:ascii="Times New Roman" w:hAnsi="Times New Roman" w:cs="Times New Roman"/>
          <w:b w:val="0"/>
          <w:bCs w:val="0"/>
          <w:color w:val="auto"/>
          <w:sz w:val="24"/>
          <w:szCs w:val="24"/>
        </w:rPr>
        <w:t>s</w:t>
      </w:r>
      <w:r w:rsidR="00DA2D1B" w:rsidRPr="003534DE">
        <w:rPr>
          <w:rFonts w:ascii="Times New Roman" w:hAnsi="Times New Roman" w:cs="Times New Roman"/>
          <w:b w:val="0"/>
          <w:bCs w:val="0"/>
          <w:color w:val="auto"/>
          <w:sz w:val="24"/>
          <w:szCs w:val="24"/>
        </w:rPr>
        <w:t xml:space="preserve"> </w:t>
      </w:r>
      <w:r w:rsidR="0051697F" w:rsidRPr="003534DE">
        <w:rPr>
          <w:rFonts w:ascii="Times New Roman" w:hAnsi="Times New Roman" w:cs="Times New Roman"/>
          <w:b w:val="0"/>
          <w:bCs w:val="0"/>
          <w:color w:val="auto"/>
          <w:sz w:val="24"/>
          <w:szCs w:val="24"/>
        </w:rPr>
        <w:t>of melanosis</w:t>
      </w:r>
      <w:r w:rsidR="001F1BB9">
        <w:rPr>
          <w:rFonts w:ascii="Times New Roman" w:hAnsi="Times New Roman" w:cs="Times New Roman"/>
          <w:b w:val="0"/>
          <w:bCs w:val="0"/>
          <w:color w:val="auto"/>
          <w:sz w:val="24"/>
          <w:szCs w:val="24"/>
        </w:rPr>
        <w:t xml:space="preserve"> </w:t>
      </w:r>
      <w:r w:rsidR="00DA2D1B" w:rsidRPr="003534DE">
        <w:rPr>
          <w:rFonts w:ascii="Times New Roman" w:hAnsi="Times New Roman" w:cs="Times New Roman"/>
          <w:b w:val="0"/>
          <w:bCs w:val="0"/>
          <w:color w:val="auto"/>
          <w:sz w:val="24"/>
          <w:szCs w:val="24"/>
        </w:rPr>
        <w:t>(</w:t>
      </w:r>
      <w:r w:rsidR="00DA2D1B" w:rsidRPr="003534DE">
        <w:rPr>
          <w:rFonts w:ascii="Times New Roman" w:hAnsi="Times New Roman" w:cs="Times New Roman"/>
          <w:b w:val="0"/>
          <w:bCs w:val="0"/>
          <w:i/>
          <w:iCs/>
          <w:color w:val="auto"/>
          <w:sz w:val="24"/>
          <w:szCs w:val="24"/>
        </w:rPr>
        <w:t>k</w:t>
      </w:r>
      <w:r w:rsidR="00DA2D1B" w:rsidRPr="003534DE">
        <w:rPr>
          <w:rFonts w:ascii="Times New Roman" w:hAnsi="Times New Roman" w:cs="Times New Roman"/>
          <w:b w:val="0"/>
          <w:bCs w:val="0"/>
          <w:color w:val="auto"/>
          <w:sz w:val="24"/>
          <w:szCs w:val="24"/>
        </w:rPr>
        <w:t>,</w:t>
      </w:r>
      <w:r w:rsidR="00DA2D1B" w:rsidRPr="003534DE">
        <w:rPr>
          <w:rFonts w:ascii="Times New Roman" w:hAnsi="Times New Roman" w:cs="Times New Roman"/>
          <w:b w:val="0"/>
          <w:bCs w:val="0"/>
          <w:color w:val="auto"/>
          <w:sz w:val="24"/>
          <w:szCs w:val="24"/>
          <w:vertAlign w:val="subscript"/>
        </w:rPr>
        <w:t xml:space="preserve"> </w:t>
      </w:r>
      <w:r w:rsidR="00DA2D1B" w:rsidRPr="003534DE">
        <w:rPr>
          <w:rFonts w:ascii="Times New Roman" w:hAnsi="Times New Roman" w:cs="Times New Roman"/>
          <w:b w:val="0"/>
          <w:bCs w:val="0"/>
          <w:color w:val="auto"/>
          <w:sz w:val="24"/>
          <w:szCs w:val="24"/>
        </w:rPr>
        <w:t>day</w:t>
      </w:r>
      <w:r w:rsidR="00320870">
        <w:rPr>
          <w:rFonts w:ascii="Times New Roman" w:hAnsi="Times New Roman" w:cs="Times New Roman"/>
          <w:b w:val="0"/>
          <w:bCs w:val="0"/>
          <w:color w:val="auto"/>
          <w:sz w:val="24"/>
          <w:szCs w:val="24"/>
          <w:vertAlign w:val="superscript"/>
        </w:rPr>
        <w:t>−</w:t>
      </w:r>
      <w:r w:rsidR="00DA2D1B" w:rsidRPr="003534DE">
        <w:rPr>
          <w:rFonts w:ascii="Times New Roman" w:hAnsi="Times New Roman" w:cs="Times New Roman"/>
          <w:b w:val="0"/>
          <w:bCs w:val="0"/>
          <w:color w:val="auto"/>
          <w:sz w:val="24"/>
          <w:szCs w:val="24"/>
          <w:vertAlign w:val="superscript"/>
        </w:rPr>
        <w:t>1</w:t>
      </w:r>
      <w:r w:rsidRPr="003534DE">
        <w:rPr>
          <w:rFonts w:ascii="Times New Roman" w:hAnsi="Times New Roman" w:cs="Times New Roman"/>
          <w:b w:val="0"/>
          <w:bCs w:val="0"/>
          <w:color w:val="auto"/>
          <w:sz w:val="24"/>
          <w:szCs w:val="24"/>
        </w:rPr>
        <w:t xml:space="preserve">) </w:t>
      </w:r>
      <w:r w:rsidR="004D415B" w:rsidRPr="003534DE">
        <w:rPr>
          <w:rFonts w:ascii="Times New Roman" w:hAnsi="Times New Roman" w:cs="Times New Roman"/>
          <w:b w:val="0"/>
          <w:bCs w:val="0"/>
          <w:color w:val="auto"/>
          <w:sz w:val="24"/>
          <w:szCs w:val="24"/>
        </w:rPr>
        <w:t>obtained by</w:t>
      </w:r>
      <w:r w:rsidR="0051697F" w:rsidRPr="003534DE">
        <w:rPr>
          <w:rFonts w:ascii="Times New Roman" w:hAnsi="Times New Roman" w:cs="Times New Roman"/>
          <w:b w:val="0"/>
          <w:bCs w:val="0"/>
          <w:color w:val="auto"/>
          <w:sz w:val="24"/>
          <w:szCs w:val="24"/>
        </w:rPr>
        <w:t xml:space="preserve"> </w:t>
      </w:r>
      <w:r w:rsidR="00DA2D1B" w:rsidRPr="003534DE">
        <w:rPr>
          <w:rFonts w:ascii="Times New Roman" w:hAnsi="Times New Roman" w:cs="Times New Roman"/>
          <w:b w:val="0"/>
          <w:bCs w:val="0"/>
          <w:color w:val="auto"/>
          <w:sz w:val="24"/>
          <w:szCs w:val="24"/>
        </w:rPr>
        <w:t>f</w:t>
      </w:r>
      <w:r w:rsidRPr="003534DE">
        <w:rPr>
          <w:rFonts w:ascii="Times New Roman" w:hAnsi="Times New Roman" w:cs="Times New Roman"/>
          <w:b w:val="0"/>
          <w:bCs w:val="0"/>
          <w:color w:val="auto"/>
          <w:sz w:val="24"/>
          <w:szCs w:val="24"/>
        </w:rPr>
        <w:t xml:space="preserve">itting </w:t>
      </w:r>
      <w:r w:rsidR="004D415B" w:rsidRPr="003534DE">
        <w:rPr>
          <w:rFonts w:ascii="Times New Roman" w:hAnsi="Times New Roman" w:cs="Times New Roman"/>
          <w:b w:val="0"/>
          <w:bCs w:val="0"/>
          <w:color w:val="auto"/>
          <w:sz w:val="24"/>
          <w:szCs w:val="24"/>
        </w:rPr>
        <w:t>Equation 1</w:t>
      </w:r>
      <w:r w:rsidRPr="003534DE">
        <w:rPr>
          <w:rFonts w:ascii="Times New Roman" w:hAnsi="Times New Roman" w:cs="Times New Roman"/>
          <w:b w:val="0"/>
          <w:bCs w:val="0"/>
          <w:color w:val="auto"/>
          <w:sz w:val="24"/>
          <w:szCs w:val="24"/>
        </w:rPr>
        <w:t xml:space="preserve"> </w:t>
      </w:r>
      <w:r w:rsidR="00DA2D1B" w:rsidRPr="003534DE">
        <w:rPr>
          <w:rFonts w:ascii="Times New Roman" w:hAnsi="Times New Roman" w:cs="Times New Roman"/>
          <w:b w:val="0"/>
          <w:bCs w:val="0"/>
          <w:color w:val="auto"/>
          <w:sz w:val="24"/>
          <w:szCs w:val="24"/>
        </w:rPr>
        <w:t xml:space="preserve">to </w:t>
      </w:r>
      <w:r w:rsidR="00A87B0C" w:rsidRPr="003534DE">
        <w:rPr>
          <w:rFonts w:ascii="Times New Roman" w:hAnsi="Times New Roman" w:cs="Times New Roman"/>
          <w:b w:val="0"/>
          <w:bCs w:val="0"/>
          <w:color w:val="auto"/>
          <w:sz w:val="24"/>
          <w:szCs w:val="24"/>
        </w:rPr>
        <w:t xml:space="preserve">the </w:t>
      </w:r>
      <w:r w:rsidR="00B741A9">
        <w:rPr>
          <w:rFonts w:ascii="Times New Roman" w:hAnsi="Times New Roman" w:cs="Times New Roman"/>
          <w:b w:val="0"/>
          <w:bCs w:val="0"/>
          <w:color w:val="auto"/>
          <w:sz w:val="24"/>
          <w:szCs w:val="24"/>
        </w:rPr>
        <w:t xml:space="preserve">melanosis-related </w:t>
      </w:r>
      <w:r w:rsidR="00BB2E7B">
        <w:rPr>
          <w:rFonts w:ascii="Times New Roman" w:hAnsi="Times New Roman" w:cs="Times New Roman"/>
          <w:b w:val="0"/>
          <w:bCs w:val="0"/>
          <w:color w:val="auto"/>
          <w:sz w:val="24"/>
          <w:szCs w:val="24"/>
        </w:rPr>
        <w:t xml:space="preserve">visual quality </w:t>
      </w:r>
      <w:r w:rsidR="00A87B0C" w:rsidRPr="003534DE">
        <w:rPr>
          <w:rFonts w:ascii="Times New Roman" w:hAnsi="Times New Roman" w:cs="Times New Roman"/>
          <w:b w:val="0"/>
          <w:bCs w:val="0"/>
          <w:color w:val="auto"/>
          <w:sz w:val="24"/>
          <w:szCs w:val="24"/>
        </w:rPr>
        <w:t xml:space="preserve">scores predicted by </w:t>
      </w:r>
      <w:r w:rsidR="00F13F17" w:rsidRPr="003534DE">
        <w:rPr>
          <w:rFonts w:ascii="Times New Roman" w:hAnsi="Times New Roman" w:cs="Times New Roman"/>
          <w:b w:val="0"/>
          <w:bCs w:val="0"/>
          <w:color w:val="auto"/>
          <w:sz w:val="24"/>
          <w:szCs w:val="24"/>
        </w:rPr>
        <w:t xml:space="preserve">digital image analysis (Figure </w:t>
      </w:r>
      <w:r w:rsidR="00021641">
        <w:rPr>
          <w:rFonts w:ascii="Times New Roman" w:hAnsi="Times New Roman" w:cs="Times New Roman"/>
          <w:b w:val="0"/>
          <w:bCs w:val="0"/>
          <w:color w:val="auto"/>
          <w:sz w:val="24"/>
          <w:szCs w:val="24"/>
        </w:rPr>
        <w:t>3</w:t>
      </w:r>
      <w:r w:rsidR="00A87B0C" w:rsidRPr="003534DE">
        <w:rPr>
          <w:rFonts w:ascii="Times New Roman" w:hAnsi="Times New Roman" w:cs="Times New Roman"/>
          <w:b w:val="0"/>
          <w:bCs w:val="0"/>
          <w:color w:val="auto"/>
          <w:sz w:val="24"/>
          <w:szCs w:val="24"/>
        </w:rPr>
        <w:t>) grouped by</w:t>
      </w:r>
      <w:r w:rsidR="00B82BEE" w:rsidRPr="003534DE">
        <w:rPr>
          <w:rFonts w:ascii="Times New Roman" w:hAnsi="Times New Roman" w:cs="Times New Roman"/>
          <w:b w:val="0"/>
          <w:bCs w:val="0"/>
          <w:color w:val="auto"/>
          <w:sz w:val="24"/>
          <w:szCs w:val="24"/>
        </w:rPr>
        <w:t xml:space="preserve"> treatment.</w:t>
      </w:r>
      <w:r w:rsidR="001F2B7D" w:rsidRPr="003534DE">
        <w:rPr>
          <w:rFonts w:ascii="Times New Roman" w:hAnsi="Times New Roman" w:cs="Times New Roman"/>
          <w:b w:val="0"/>
          <w:bCs w:val="0"/>
          <w:color w:val="auto"/>
          <w:sz w:val="24"/>
          <w:szCs w:val="24"/>
        </w:rPr>
        <w:t xml:space="preserve"> The values of </w:t>
      </w:r>
      <w:r w:rsidR="001F2B7D" w:rsidRPr="003534DE">
        <w:rPr>
          <w:rFonts w:ascii="Times New Roman" w:hAnsi="Times New Roman" w:cs="Times New Roman"/>
          <w:b w:val="0"/>
          <w:bCs w:val="0"/>
          <w:i/>
          <w:color w:val="auto"/>
          <w:sz w:val="24"/>
          <w:szCs w:val="24"/>
        </w:rPr>
        <w:t>k</w:t>
      </w:r>
      <w:r w:rsidR="001F2B7D" w:rsidRPr="003534DE">
        <w:rPr>
          <w:rFonts w:ascii="Times New Roman" w:hAnsi="Times New Roman" w:cs="Times New Roman"/>
          <w:b w:val="0"/>
          <w:bCs w:val="0"/>
          <w:color w:val="auto"/>
          <w:sz w:val="24"/>
          <w:szCs w:val="24"/>
        </w:rPr>
        <w:t xml:space="preserve"> </w:t>
      </w:r>
      <w:r w:rsidR="001F2B7D" w:rsidRPr="00593760">
        <w:rPr>
          <w:rFonts w:ascii="Times New Roman" w:hAnsi="Times New Roman" w:cs="Times New Roman"/>
          <w:b w:val="0"/>
          <w:bCs w:val="0"/>
          <w:noProof/>
          <w:color w:val="auto"/>
          <w:sz w:val="24"/>
          <w:szCs w:val="24"/>
        </w:rPr>
        <w:t>are expressed</w:t>
      </w:r>
      <w:r w:rsidR="001F2B7D" w:rsidRPr="003534DE">
        <w:rPr>
          <w:rFonts w:ascii="Times New Roman" w:hAnsi="Times New Roman" w:cs="Times New Roman"/>
          <w:b w:val="0"/>
          <w:bCs w:val="0"/>
          <w:color w:val="auto"/>
          <w:sz w:val="24"/>
          <w:szCs w:val="24"/>
        </w:rPr>
        <w:t xml:space="preserve"> as absolute values.</w:t>
      </w:r>
      <w:r w:rsidR="003534DE" w:rsidRPr="003534DE">
        <w:rPr>
          <w:rFonts w:ascii="Times New Roman" w:hAnsi="Times New Roman" w:cs="Times New Roman"/>
          <w:b w:val="0"/>
          <w:bCs w:val="0"/>
          <w:color w:val="auto"/>
          <w:sz w:val="24"/>
          <w:szCs w:val="24"/>
        </w:rPr>
        <w:t xml:space="preserve"> </w:t>
      </w:r>
      <w:r w:rsidR="003534DE" w:rsidRPr="003534DE">
        <w:rPr>
          <w:rFonts w:ascii="Times New Roman" w:hAnsi="Times New Roman" w:cs="Times New Roman"/>
          <w:b w:val="0"/>
          <w:color w:val="auto"/>
          <w:sz w:val="24"/>
          <w:szCs w:val="24"/>
          <w:lang w:val="en-US"/>
        </w:rPr>
        <w:t xml:space="preserve">Higher </w:t>
      </w:r>
      <w:r w:rsidR="00A460C9" w:rsidRPr="003534DE">
        <w:rPr>
          <w:rFonts w:ascii="Times New Roman" w:hAnsi="Times New Roman" w:cs="Times New Roman"/>
          <w:b w:val="0"/>
          <w:bCs w:val="0"/>
          <w:i/>
          <w:color w:val="auto"/>
          <w:sz w:val="24"/>
          <w:szCs w:val="24"/>
        </w:rPr>
        <w:t>k</w:t>
      </w:r>
      <w:r w:rsidR="003534DE" w:rsidRPr="003534DE">
        <w:rPr>
          <w:rFonts w:ascii="Times New Roman" w:hAnsi="Times New Roman" w:cs="Times New Roman"/>
          <w:b w:val="0"/>
          <w:color w:val="auto"/>
          <w:sz w:val="24"/>
          <w:szCs w:val="24"/>
          <w:lang w:val="en-US"/>
        </w:rPr>
        <w:t xml:space="preserve"> values </w:t>
      </w:r>
      <w:r w:rsidR="00D763BF">
        <w:rPr>
          <w:rFonts w:ascii="Times New Roman" w:hAnsi="Times New Roman" w:cs="Times New Roman"/>
          <w:b w:val="0"/>
          <w:noProof/>
          <w:color w:val="auto"/>
          <w:sz w:val="24"/>
          <w:szCs w:val="24"/>
          <w:lang w:val="en-US"/>
        </w:rPr>
        <w:t>indicate</w:t>
      </w:r>
      <w:r w:rsidR="003534DE" w:rsidRPr="003534DE">
        <w:rPr>
          <w:rFonts w:ascii="Times New Roman" w:hAnsi="Times New Roman" w:cs="Times New Roman"/>
          <w:b w:val="0"/>
          <w:color w:val="auto"/>
          <w:sz w:val="24"/>
          <w:szCs w:val="24"/>
          <w:lang w:val="en-US"/>
        </w:rPr>
        <w:t xml:space="preserve"> faster </w:t>
      </w:r>
      <w:r w:rsidR="00D763BF">
        <w:rPr>
          <w:rFonts w:ascii="Times New Roman" w:hAnsi="Times New Roman" w:cs="Times New Roman"/>
          <w:b w:val="0"/>
          <w:color w:val="auto"/>
          <w:sz w:val="24"/>
          <w:szCs w:val="24"/>
          <w:lang w:val="en-US"/>
        </w:rPr>
        <w:t>melanosis progression</w:t>
      </w:r>
      <w:r w:rsidR="003534DE" w:rsidRPr="003534DE">
        <w:rPr>
          <w:rFonts w:ascii="Times New Roman" w:hAnsi="Times New Roman" w:cs="Times New Roman"/>
          <w:b w:val="0"/>
          <w:color w:val="auto"/>
          <w:sz w:val="24"/>
          <w:szCs w:val="24"/>
          <w:lang w:val="en-US"/>
        </w:rPr>
        <w:t>.</w:t>
      </w:r>
    </w:p>
    <w:tbl>
      <w:tblPr>
        <w:tblStyle w:val="Lysskyggelegging"/>
        <w:tblW w:w="5000" w:type="pct"/>
        <w:tblCellMar>
          <w:left w:w="57" w:type="dxa"/>
          <w:right w:w="57" w:type="dxa"/>
        </w:tblCellMar>
        <w:tblLook w:val="04A0" w:firstRow="1" w:lastRow="0" w:firstColumn="1" w:lastColumn="0" w:noHBand="0" w:noVBand="1"/>
      </w:tblPr>
      <w:tblGrid>
        <w:gridCol w:w="1781"/>
        <w:gridCol w:w="3083"/>
        <w:gridCol w:w="170"/>
        <w:gridCol w:w="1997"/>
        <w:gridCol w:w="1995"/>
      </w:tblGrid>
      <w:tr w:rsidR="006734AC" w:rsidRPr="00011E05" w14:paraId="35FC9E17" w14:textId="77777777" w:rsidTr="006734AC">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87" w:type="pct"/>
            <w:tcBorders>
              <w:top w:val="single" w:sz="8" w:space="0" w:color="auto"/>
            </w:tcBorders>
            <w:shd w:val="clear" w:color="auto" w:fill="auto"/>
          </w:tcPr>
          <w:p w14:paraId="35FC9E10" w14:textId="2E86428F" w:rsidR="006734AC" w:rsidRPr="00011E05" w:rsidRDefault="006734AC" w:rsidP="0063071C">
            <w:pPr>
              <w:rPr>
                <w:b w:val="0"/>
                <w:sz w:val="20"/>
                <w:szCs w:val="20"/>
              </w:rPr>
            </w:pPr>
            <w:r w:rsidRPr="00011E05">
              <w:rPr>
                <w:b w:val="0"/>
                <w:sz w:val="20"/>
                <w:szCs w:val="20"/>
              </w:rPr>
              <w:t>Processing  group</w:t>
            </w:r>
          </w:p>
        </w:tc>
        <w:tc>
          <w:tcPr>
            <w:tcW w:w="1708" w:type="pct"/>
            <w:tcBorders>
              <w:top w:val="single" w:sz="8" w:space="0" w:color="auto"/>
            </w:tcBorders>
            <w:shd w:val="clear" w:color="auto" w:fill="auto"/>
          </w:tcPr>
          <w:p w14:paraId="35FC9E11" w14:textId="7946D01F" w:rsidR="006734AC" w:rsidRPr="00011E05" w:rsidRDefault="006734AC" w:rsidP="0063071C">
            <w:pPr>
              <w:cnfStyle w:val="100000000000" w:firstRow="1" w:lastRow="0" w:firstColumn="0" w:lastColumn="0" w:oddVBand="0" w:evenVBand="0" w:oddHBand="0" w:evenHBand="0" w:firstRowFirstColumn="0" w:firstRowLastColumn="0" w:lastRowFirstColumn="0" w:lastRowLastColumn="0"/>
              <w:rPr>
                <w:b w:val="0"/>
                <w:sz w:val="20"/>
                <w:szCs w:val="20"/>
              </w:rPr>
            </w:pPr>
            <w:r w:rsidRPr="00011E05">
              <w:rPr>
                <w:b w:val="0"/>
                <w:sz w:val="20"/>
                <w:szCs w:val="20"/>
              </w:rPr>
              <w:t>Treatment</w:t>
            </w:r>
          </w:p>
        </w:tc>
        <w:tc>
          <w:tcPr>
            <w:tcW w:w="94" w:type="pct"/>
            <w:tcBorders>
              <w:top w:val="single" w:sz="8" w:space="0" w:color="auto"/>
            </w:tcBorders>
            <w:shd w:val="clear" w:color="auto" w:fill="auto"/>
          </w:tcPr>
          <w:p w14:paraId="35FC9E12" w14:textId="77777777" w:rsidR="006734AC" w:rsidRPr="00011E05" w:rsidRDefault="006734AC" w:rsidP="0063071C">
            <w:pPr>
              <w:cnfStyle w:val="100000000000" w:firstRow="1" w:lastRow="0" w:firstColumn="0" w:lastColumn="0" w:oddVBand="0" w:evenVBand="0" w:oddHBand="0" w:evenHBand="0" w:firstRowFirstColumn="0" w:firstRowLastColumn="0" w:lastRowFirstColumn="0" w:lastRowLastColumn="0"/>
              <w:rPr>
                <w:b w:val="0"/>
                <w:sz w:val="20"/>
                <w:szCs w:val="20"/>
              </w:rPr>
            </w:pPr>
          </w:p>
        </w:tc>
        <w:tc>
          <w:tcPr>
            <w:tcW w:w="1106" w:type="pct"/>
            <w:tcBorders>
              <w:top w:val="single" w:sz="8" w:space="0" w:color="auto"/>
            </w:tcBorders>
          </w:tcPr>
          <w:p w14:paraId="35FC9E13" w14:textId="38D6A46D" w:rsidR="006734AC" w:rsidRPr="00011E05" w:rsidRDefault="006734AC">
            <w:pPr>
              <w:cnfStyle w:val="100000000000" w:firstRow="1" w:lastRow="0" w:firstColumn="0" w:lastColumn="0" w:oddVBand="0" w:evenVBand="0" w:oddHBand="0" w:evenHBand="0" w:firstRowFirstColumn="0" w:firstRowLastColumn="0" w:lastRowFirstColumn="0" w:lastRowLastColumn="0"/>
              <w:rPr>
                <w:b w:val="0"/>
                <w:i/>
                <w:iCs/>
                <w:sz w:val="20"/>
                <w:szCs w:val="20"/>
              </w:rPr>
            </w:pPr>
            <w:r w:rsidRPr="00011E05">
              <w:rPr>
                <w:b w:val="0"/>
                <w:i/>
                <w:iCs/>
                <w:sz w:val="20"/>
                <w:szCs w:val="20"/>
              </w:rPr>
              <w:t>k</w:t>
            </w:r>
            <w:r w:rsidRPr="00011E05">
              <w:rPr>
                <w:b w:val="0"/>
                <w:sz w:val="20"/>
                <w:szCs w:val="20"/>
              </w:rPr>
              <w:t xml:space="preserve"> ± </w:t>
            </w:r>
            <w:r w:rsidRPr="00011E05">
              <w:rPr>
                <w:b w:val="0"/>
                <w:i/>
                <w:sz w:val="20"/>
                <w:szCs w:val="20"/>
              </w:rPr>
              <w:t>SE</w:t>
            </w:r>
            <w:r w:rsidRPr="00011E05">
              <w:rPr>
                <w:b w:val="0"/>
                <w:sz w:val="20"/>
                <w:szCs w:val="20"/>
              </w:rPr>
              <w:t xml:space="preserve"> (day</w:t>
            </w:r>
            <w:r w:rsidR="00320870">
              <w:rPr>
                <w:b w:val="0"/>
                <w:sz w:val="20"/>
                <w:szCs w:val="20"/>
                <w:vertAlign w:val="superscript"/>
              </w:rPr>
              <w:t>−</w:t>
            </w:r>
            <w:r w:rsidRPr="00011E05">
              <w:rPr>
                <w:b w:val="0"/>
                <w:sz w:val="20"/>
                <w:szCs w:val="20"/>
                <w:vertAlign w:val="superscript"/>
              </w:rPr>
              <w:t>1</w:t>
            </w:r>
            <w:r w:rsidRPr="00011E05">
              <w:rPr>
                <w:b w:val="0"/>
                <w:sz w:val="20"/>
                <w:szCs w:val="20"/>
              </w:rPr>
              <w:t>)</w:t>
            </w:r>
          </w:p>
        </w:tc>
        <w:tc>
          <w:tcPr>
            <w:tcW w:w="1106" w:type="pct"/>
            <w:tcBorders>
              <w:top w:val="single" w:sz="8" w:space="0" w:color="auto"/>
            </w:tcBorders>
          </w:tcPr>
          <w:p w14:paraId="35FC9E16" w14:textId="31342456" w:rsidR="006734AC" w:rsidRPr="00011E05" w:rsidRDefault="006734AC">
            <w:pPr>
              <w:cnfStyle w:val="100000000000" w:firstRow="1" w:lastRow="0" w:firstColumn="0" w:lastColumn="0" w:oddVBand="0" w:evenVBand="0" w:oddHBand="0" w:evenHBand="0" w:firstRowFirstColumn="0" w:firstRowLastColumn="0" w:lastRowFirstColumn="0" w:lastRowLastColumn="0"/>
              <w:rPr>
                <w:b w:val="0"/>
                <w:i/>
                <w:iCs/>
                <w:sz w:val="20"/>
                <w:szCs w:val="20"/>
              </w:rPr>
            </w:pPr>
            <w:r w:rsidRPr="00011E05">
              <w:rPr>
                <w:b w:val="0"/>
                <w:i/>
                <w:iCs/>
                <w:sz w:val="20"/>
                <w:szCs w:val="20"/>
              </w:rPr>
              <w:t>RMSE</w:t>
            </w:r>
          </w:p>
        </w:tc>
      </w:tr>
      <w:tr w:rsidR="006734AC" w:rsidRPr="00011E05" w14:paraId="35FC9E1F" w14:textId="77777777" w:rsidTr="006734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Borders>
              <w:top w:val="single" w:sz="8" w:space="0" w:color="000000" w:themeColor="text1"/>
              <w:bottom w:val="nil"/>
            </w:tcBorders>
            <w:shd w:val="clear" w:color="auto" w:fill="auto"/>
          </w:tcPr>
          <w:p w14:paraId="35FC9E18" w14:textId="77777777" w:rsidR="006734AC" w:rsidRPr="00011E05" w:rsidRDefault="006734AC" w:rsidP="0063071C">
            <w:pPr>
              <w:rPr>
                <w:b w:val="0"/>
                <w:bCs w:val="0"/>
                <w:sz w:val="20"/>
                <w:szCs w:val="20"/>
              </w:rPr>
            </w:pPr>
            <w:r w:rsidRPr="00011E05">
              <w:rPr>
                <w:b w:val="0"/>
                <w:bCs w:val="0"/>
                <w:sz w:val="20"/>
                <w:szCs w:val="20"/>
              </w:rPr>
              <w:t>Raw</w:t>
            </w:r>
          </w:p>
        </w:tc>
        <w:tc>
          <w:tcPr>
            <w:tcW w:w="1708" w:type="pct"/>
            <w:tcBorders>
              <w:top w:val="single" w:sz="8" w:space="0" w:color="000000" w:themeColor="text1"/>
              <w:bottom w:val="nil"/>
            </w:tcBorders>
            <w:shd w:val="clear" w:color="auto" w:fill="auto"/>
          </w:tcPr>
          <w:p w14:paraId="35FC9E19" w14:textId="397B6F9C"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rPr>
            </w:pPr>
            <w:r w:rsidRPr="00011E05">
              <w:rPr>
                <w:sz w:val="20"/>
                <w:szCs w:val="20"/>
              </w:rPr>
              <w:t>AA + PPi</w:t>
            </w:r>
          </w:p>
        </w:tc>
        <w:tc>
          <w:tcPr>
            <w:tcW w:w="94" w:type="pct"/>
            <w:tcBorders>
              <w:top w:val="single" w:sz="8" w:space="0" w:color="000000" w:themeColor="text1"/>
              <w:bottom w:val="nil"/>
            </w:tcBorders>
            <w:shd w:val="clear" w:color="auto" w:fill="auto"/>
          </w:tcPr>
          <w:p w14:paraId="35FC9E1A" w14:textId="2EE4DD99"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rPr>
            </w:pPr>
          </w:p>
        </w:tc>
        <w:tc>
          <w:tcPr>
            <w:tcW w:w="1106" w:type="pct"/>
            <w:tcBorders>
              <w:top w:val="single" w:sz="8" w:space="0" w:color="000000" w:themeColor="text1"/>
              <w:bottom w:val="nil"/>
            </w:tcBorders>
            <w:shd w:val="clear" w:color="auto" w:fill="auto"/>
          </w:tcPr>
          <w:p w14:paraId="35FC9E1B" w14:textId="6CF4FC09" w:rsidR="006734AC" w:rsidRPr="00011E05" w:rsidRDefault="006734AC" w:rsidP="00627293">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0.21 ± 0.05</w:t>
            </w:r>
          </w:p>
        </w:tc>
        <w:tc>
          <w:tcPr>
            <w:tcW w:w="1106" w:type="pct"/>
            <w:tcBorders>
              <w:top w:val="single" w:sz="8" w:space="0" w:color="000000" w:themeColor="text1"/>
              <w:bottom w:val="nil"/>
            </w:tcBorders>
            <w:shd w:val="clear" w:color="auto" w:fill="auto"/>
          </w:tcPr>
          <w:p w14:paraId="35FC9E1E" w14:textId="488630CA"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0.445</w:t>
            </w:r>
          </w:p>
        </w:tc>
      </w:tr>
      <w:tr w:rsidR="006734AC" w:rsidRPr="00011E05" w14:paraId="35FC9E2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20" w14:textId="77777777" w:rsidR="006734AC" w:rsidRPr="00011E05" w:rsidRDefault="006734AC" w:rsidP="0063071C">
            <w:pPr>
              <w:rPr>
                <w:b w:val="0"/>
                <w:sz w:val="20"/>
                <w:szCs w:val="20"/>
                <w:lang w:val="it-IT"/>
              </w:rPr>
            </w:pPr>
          </w:p>
        </w:tc>
        <w:tc>
          <w:tcPr>
            <w:tcW w:w="1708" w:type="pct"/>
            <w:tcBorders>
              <w:top w:val="nil"/>
              <w:bottom w:val="nil"/>
            </w:tcBorders>
            <w:shd w:val="clear" w:color="auto" w:fill="auto"/>
          </w:tcPr>
          <w:p w14:paraId="35FC9E21" w14:textId="161F9F6F"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4-HR + mACRA</w:t>
            </w:r>
          </w:p>
        </w:tc>
        <w:tc>
          <w:tcPr>
            <w:tcW w:w="94" w:type="pct"/>
            <w:tcBorders>
              <w:top w:val="nil"/>
              <w:bottom w:val="nil"/>
            </w:tcBorders>
            <w:shd w:val="clear" w:color="auto" w:fill="auto"/>
          </w:tcPr>
          <w:p w14:paraId="35FC9E22" w14:textId="1D15F500"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106" w:type="pct"/>
            <w:tcBorders>
              <w:top w:val="nil"/>
              <w:bottom w:val="nil"/>
            </w:tcBorders>
            <w:shd w:val="clear" w:color="auto" w:fill="auto"/>
          </w:tcPr>
          <w:p w14:paraId="35FC9E23" w14:textId="53830472"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0.17 ± 0.07</w:t>
            </w:r>
          </w:p>
        </w:tc>
        <w:tc>
          <w:tcPr>
            <w:tcW w:w="1106" w:type="pct"/>
            <w:tcBorders>
              <w:top w:val="nil"/>
              <w:bottom w:val="nil"/>
            </w:tcBorders>
            <w:shd w:val="clear" w:color="auto" w:fill="auto"/>
          </w:tcPr>
          <w:p w14:paraId="35FC9E26" w14:textId="03AA6217" w:rsidR="006734AC" w:rsidRPr="00011E05" w:rsidRDefault="006734AC" w:rsidP="00123636">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0.655</w:t>
            </w:r>
          </w:p>
        </w:tc>
      </w:tr>
      <w:tr w:rsidR="006734AC" w:rsidRPr="00011E05" w14:paraId="35FC9E2F" w14:textId="77777777" w:rsidTr="006734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28" w14:textId="77777777" w:rsidR="006734AC" w:rsidRPr="00011E05" w:rsidRDefault="006734AC" w:rsidP="0063071C">
            <w:pPr>
              <w:rPr>
                <w:b w:val="0"/>
                <w:sz w:val="20"/>
                <w:szCs w:val="20"/>
                <w:lang w:val="it-IT"/>
              </w:rPr>
            </w:pPr>
          </w:p>
        </w:tc>
        <w:tc>
          <w:tcPr>
            <w:tcW w:w="1708" w:type="pct"/>
            <w:tcBorders>
              <w:top w:val="nil"/>
              <w:bottom w:val="nil"/>
            </w:tcBorders>
            <w:shd w:val="clear" w:color="auto" w:fill="auto"/>
          </w:tcPr>
          <w:p w14:paraId="35FC9E29" w14:textId="6034502D"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4-HR + mACRA + PPi</w:t>
            </w:r>
          </w:p>
        </w:tc>
        <w:tc>
          <w:tcPr>
            <w:tcW w:w="94" w:type="pct"/>
            <w:tcBorders>
              <w:top w:val="nil"/>
              <w:bottom w:val="nil"/>
            </w:tcBorders>
            <w:shd w:val="clear" w:color="auto" w:fill="auto"/>
          </w:tcPr>
          <w:p w14:paraId="35FC9E2A" w14:textId="6E64C03D"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1106" w:type="pct"/>
            <w:tcBorders>
              <w:top w:val="nil"/>
              <w:bottom w:val="nil"/>
            </w:tcBorders>
            <w:shd w:val="clear" w:color="auto" w:fill="auto"/>
          </w:tcPr>
          <w:p w14:paraId="35FC9E2B" w14:textId="17CC868C"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0.11 ± 0.06</w:t>
            </w:r>
          </w:p>
        </w:tc>
        <w:tc>
          <w:tcPr>
            <w:tcW w:w="1106" w:type="pct"/>
            <w:tcBorders>
              <w:top w:val="nil"/>
              <w:bottom w:val="nil"/>
            </w:tcBorders>
            <w:shd w:val="clear" w:color="auto" w:fill="auto"/>
          </w:tcPr>
          <w:p w14:paraId="35FC9E2E" w14:textId="58CCC186"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0.522</w:t>
            </w:r>
          </w:p>
        </w:tc>
      </w:tr>
      <w:tr w:rsidR="006734AC" w:rsidRPr="00011E05" w14:paraId="35FC9E3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30" w14:textId="77777777" w:rsidR="006734AC" w:rsidRPr="00011E05" w:rsidRDefault="006734AC" w:rsidP="0063071C">
            <w:pPr>
              <w:rPr>
                <w:b w:val="0"/>
                <w:sz w:val="20"/>
                <w:szCs w:val="20"/>
                <w:lang w:val="it-IT"/>
              </w:rPr>
            </w:pPr>
          </w:p>
        </w:tc>
        <w:tc>
          <w:tcPr>
            <w:tcW w:w="1708" w:type="pct"/>
            <w:tcBorders>
              <w:top w:val="nil"/>
              <w:bottom w:val="nil"/>
            </w:tcBorders>
            <w:shd w:val="clear" w:color="auto" w:fill="auto"/>
          </w:tcPr>
          <w:p w14:paraId="35FC9E31" w14:textId="31C04E1D"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Control (raw)</w:t>
            </w:r>
          </w:p>
        </w:tc>
        <w:tc>
          <w:tcPr>
            <w:tcW w:w="94" w:type="pct"/>
            <w:tcBorders>
              <w:top w:val="nil"/>
              <w:bottom w:val="nil"/>
            </w:tcBorders>
            <w:shd w:val="clear" w:color="auto" w:fill="auto"/>
          </w:tcPr>
          <w:p w14:paraId="35FC9E32" w14:textId="2A2FC9B1"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106" w:type="pct"/>
            <w:tcBorders>
              <w:top w:val="nil"/>
              <w:bottom w:val="nil"/>
            </w:tcBorders>
            <w:shd w:val="clear" w:color="auto" w:fill="auto"/>
          </w:tcPr>
          <w:p w14:paraId="35FC9E33" w14:textId="754432CA" w:rsidR="006734AC" w:rsidRPr="00011E05" w:rsidRDefault="006734AC" w:rsidP="00DA2D1B">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0.15 ± 0.07</w:t>
            </w:r>
          </w:p>
        </w:tc>
        <w:tc>
          <w:tcPr>
            <w:tcW w:w="1106" w:type="pct"/>
            <w:tcBorders>
              <w:top w:val="nil"/>
              <w:bottom w:val="nil"/>
            </w:tcBorders>
            <w:shd w:val="clear" w:color="auto" w:fill="auto"/>
          </w:tcPr>
          <w:p w14:paraId="35FC9E36" w14:textId="3E2CC226"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0.514</w:t>
            </w:r>
          </w:p>
        </w:tc>
      </w:tr>
      <w:tr w:rsidR="006734AC" w:rsidRPr="00011E05" w14:paraId="35FC9E3F" w14:textId="77777777" w:rsidTr="006734AC">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38" w14:textId="77777777" w:rsidR="006734AC" w:rsidRPr="00EC097E" w:rsidRDefault="006734AC" w:rsidP="0063071C">
            <w:pPr>
              <w:rPr>
                <w:b w:val="0"/>
                <w:sz w:val="10"/>
                <w:szCs w:val="10"/>
                <w:lang w:val="it-IT"/>
              </w:rPr>
            </w:pPr>
          </w:p>
        </w:tc>
        <w:tc>
          <w:tcPr>
            <w:tcW w:w="1708" w:type="pct"/>
            <w:tcBorders>
              <w:top w:val="nil"/>
              <w:bottom w:val="nil"/>
            </w:tcBorders>
            <w:shd w:val="clear" w:color="auto" w:fill="auto"/>
          </w:tcPr>
          <w:p w14:paraId="35FC9E39" w14:textId="77777777" w:rsidR="006734AC" w:rsidRPr="00EC097E" w:rsidRDefault="006734AC" w:rsidP="0063071C">
            <w:pPr>
              <w:cnfStyle w:val="000000100000" w:firstRow="0" w:lastRow="0" w:firstColumn="0" w:lastColumn="0" w:oddVBand="0" w:evenVBand="0" w:oddHBand="1" w:evenHBand="0" w:firstRowFirstColumn="0" w:firstRowLastColumn="0" w:lastRowFirstColumn="0" w:lastRowLastColumn="0"/>
              <w:rPr>
                <w:sz w:val="10"/>
                <w:szCs w:val="10"/>
                <w:lang w:val="it-IT"/>
              </w:rPr>
            </w:pPr>
          </w:p>
        </w:tc>
        <w:tc>
          <w:tcPr>
            <w:tcW w:w="94" w:type="pct"/>
            <w:tcBorders>
              <w:top w:val="nil"/>
              <w:bottom w:val="nil"/>
            </w:tcBorders>
            <w:shd w:val="clear" w:color="auto" w:fill="auto"/>
          </w:tcPr>
          <w:p w14:paraId="35FC9E3A" w14:textId="77777777" w:rsidR="006734AC" w:rsidRPr="00EC097E" w:rsidRDefault="006734AC" w:rsidP="0063071C">
            <w:pPr>
              <w:cnfStyle w:val="000000100000" w:firstRow="0" w:lastRow="0" w:firstColumn="0" w:lastColumn="0" w:oddVBand="0" w:evenVBand="0" w:oddHBand="1" w:evenHBand="0" w:firstRowFirstColumn="0" w:firstRowLastColumn="0" w:lastRowFirstColumn="0" w:lastRowLastColumn="0"/>
              <w:rPr>
                <w:sz w:val="10"/>
                <w:szCs w:val="10"/>
                <w:lang w:val="it-IT"/>
              </w:rPr>
            </w:pPr>
          </w:p>
        </w:tc>
        <w:tc>
          <w:tcPr>
            <w:tcW w:w="1106" w:type="pct"/>
            <w:tcBorders>
              <w:top w:val="nil"/>
              <w:bottom w:val="nil"/>
            </w:tcBorders>
            <w:shd w:val="clear" w:color="auto" w:fill="auto"/>
          </w:tcPr>
          <w:p w14:paraId="35FC9E3B" w14:textId="77777777" w:rsidR="006734AC" w:rsidRPr="00EC097E" w:rsidRDefault="006734AC" w:rsidP="00DA2D1B">
            <w:pPr>
              <w:cnfStyle w:val="000000100000" w:firstRow="0" w:lastRow="0" w:firstColumn="0" w:lastColumn="0" w:oddVBand="0" w:evenVBand="0" w:oddHBand="1" w:evenHBand="0" w:firstRowFirstColumn="0" w:firstRowLastColumn="0" w:lastRowFirstColumn="0" w:lastRowLastColumn="0"/>
              <w:rPr>
                <w:sz w:val="10"/>
                <w:szCs w:val="10"/>
                <w:lang w:val="it-IT"/>
              </w:rPr>
            </w:pPr>
          </w:p>
        </w:tc>
        <w:tc>
          <w:tcPr>
            <w:tcW w:w="1106" w:type="pct"/>
            <w:tcBorders>
              <w:top w:val="nil"/>
              <w:bottom w:val="nil"/>
            </w:tcBorders>
            <w:shd w:val="clear" w:color="auto" w:fill="auto"/>
          </w:tcPr>
          <w:p w14:paraId="35FC9E3E" w14:textId="77777777" w:rsidR="006734AC" w:rsidRPr="00EC097E" w:rsidRDefault="006734AC" w:rsidP="0063071C">
            <w:pPr>
              <w:cnfStyle w:val="000000100000" w:firstRow="0" w:lastRow="0" w:firstColumn="0" w:lastColumn="0" w:oddVBand="0" w:evenVBand="0" w:oddHBand="1" w:evenHBand="0" w:firstRowFirstColumn="0" w:firstRowLastColumn="0" w:lastRowFirstColumn="0" w:lastRowLastColumn="0"/>
              <w:rPr>
                <w:sz w:val="10"/>
                <w:szCs w:val="10"/>
                <w:lang w:val="it-IT"/>
              </w:rPr>
            </w:pPr>
          </w:p>
        </w:tc>
      </w:tr>
      <w:tr w:rsidR="006734AC" w:rsidRPr="00011E05" w14:paraId="35FC9E4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40" w14:textId="4D6A63FD" w:rsidR="006734AC" w:rsidRPr="00011E05" w:rsidRDefault="00D85E76" w:rsidP="0063071C">
            <w:pPr>
              <w:rPr>
                <w:b w:val="0"/>
                <w:bCs w:val="0"/>
                <w:sz w:val="20"/>
                <w:szCs w:val="20"/>
                <w:lang w:val="en-IE"/>
              </w:rPr>
            </w:pPr>
            <w:r w:rsidRPr="00011E05">
              <w:rPr>
                <w:b w:val="0"/>
                <w:bCs w:val="0"/>
                <w:sz w:val="20"/>
                <w:szCs w:val="20"/>
                <w:lang w:val="en-IE"/>
              </w:rPr>
              <w:t>Raw-f</w:t>
            </w:r>
            <w:r w:rsidR="006734AC" w:rsidRPr="00011E05">
              <w:rPr>
                <w:b w:val="0"/>
                <w:bCs w:val="0"/>
                <w:sz w:val="20"/>
                <w:szCs w:val="20"/>
                <w:lang w:val="en-IE"/>
              </w:rPr>
              <w:t>rozen</w:t>
            </w:r>
          </w:p>
        </w:tc>
        <w:tc>
          <w:tcPr>
            <w:tcW w:w="1708" w:type="pct"/>
            <w:tcBorders>
              <w:top w:val="nil"/>
              <w:bottom w:val="nil"/>
            </w:tcBorders>
            <w:shd w:val="clear" w:color="auto" w:fill="auto"/>
          </w:tcPr>
          <w:p w14:paraId="35FC9E41" w14:textId="17642E5D"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mACRA</w:t>
            </w:r>
          </w:p>
        </w:tc>
        <w:tc>
          <w:tcPr>
            <w:tcW w:w="94" w:type="pct"/>
            <w:tcBorders>
              <w:top w:val="nil"/>
              <w:bottom w:val="nil"/>
            </w:tcBorders>
            <w:shd w:val="clear" w:color="auto" w:fill="auto"/>
          </w:tcPr>
          <w:p w14:paraId="35FC9E42" w14:textId="06594393"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p>
        </w:tc>
        <w:tc>
          <w:tcPr>
            <w:tcW w:w="1106" w:type="pct"/>
            <w:tcBorders>
              <w:top w:val="nil"/>
              <w:bottom w:val="nil"/>
            </w:tcBorders>
            <w:shd w:val="clear" w:color="auto" w:fill="auto"/>
          </w:tcPr>
          <w:p w14:paraId="35FC9E43" w14:textId="15E5ECBB" w:rsidR="006734AC" w:rsidRPr="00011E05" w:rsidRDefault="006734AC" w:rsidP="00DA2D1B">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0.82 ± 0.04</w:t>
            </w:r>
          </w:p>
        </w:tc>
        <w:tc>
          <w:tcPr>
            <w:tcW w:w="1106" w:type="pct"/>
            <w:tcBorders>
              <w:top w:val="nil"/>
              <w:bottom w:val="nil"/>
            </w:tcBorders>
            <w:shd w:val="clear" w:color="auto" w:fill="auto"/>
          </w:tcPr>
          <w:p w14:paraId="35FC9E46" w14:textId="4C133A6A"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0.314</w:t>
            </w:r>
          </w:p>
        </w:tc>
      </w:tr>
      <w:tr w:rsidR="006734AC" w:rsidRPr="00011E05" w14:paraId="35FC9E4F" w14:textId="77777777" w:rsidTr="006734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48" w14:textId="77777777" w:rsidR="006734AC" w:rsidRPr="00011E05" w:rsidRDefault="006734AC" w:rsidP="0063071C">
            <w:pPr>
              <w:rPr>
                <w:b w:val="0"/>
                <w:sz w:val="20"/>
                <w:szCs w:val="20"/>
                <w:lang w:val="en-IE"/>
              </w:rPr>
            </w:pPr>
          </w:p>
        </w:tc>
        <w:tc>
          <w:tcPr>
            <w:tcW w:w="1708" w:type="pct"/>
            <w:tcBorders>
              <w:top w:val="nil"/>
              <w:bottom w:val="nil"/>
            </w:tcBorders>
            <w:shd w:val="clear" w:color="auto" w:fill="auto"/>
          </w:tcPr>
          <w:p w14:paraId="35FC9E49" w14:textId="77777777"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4-HR + AA</w:t>
            </w:r>
          </w:p>
        </w:tc>
        <w:tc>
          <w:tcPr>
            <w:tcW w:w="94" w:type="pct"/>
            <w:tcBorders>
              <w:top w:val="nil"/>
              <w:bottom w:val="nil"/>
            </w:tcBorders>
            <w:shd w:val="clear" w:color="auto" w:fill="auto"/>
          </w:tcPr>
          <w:p w14:paraId="35FC9E4A" w14:textId="298221B1"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p>
        </w:tc>
        <w:tc>
          <w:tcPr>
            <w:tcW w:w="1106" w:type="pct"/>
            <w:tcBorders>
              <w:top w:val="nil"/>
              <w:bottom w:val="nil"/>
            </w:tcBorders>
            <w:shd w:val="clear" w:color="auto" w:fill="auto"/>
          </w:tcPr>
          <w:p w14:paraId="35FC9E4B" w14:textId="07C43E78"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0.31 ± 0.04</w:t>
            </w:r>
          </w:p>
        </w:tc>
        <w:tc>
          <w:tcPr>
            <w:tcW w:w="1106" w:type="pct"/>
            <w:tcBorders>
              <w:top w:val="nil"/>
              <w:bottom w:val="nil"/>
            </w:tcBorders>
            <w:shd w:val="clear" w:color="auto" w:fill="auto"/>
          </w:tcPr>
          <w:p w14:paraId="35FC9E4E" w14:textId="6403CC2B"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0.233</w:t>
            </w:r>
          </w:p>
        </w:tc>
      </w:tr>
      <w:tr w:rsidR="006734AC" w:rsidRPr="00011E05" w14:paraId="35FC9E5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50" w14:textId="77777777" w:rsidR="006734AC" w:rsidRPr="00011E05" w:rsidRDefault="006734AC" w:rsidP="0063071C">
            <w:pPr>
              <w:rPr>
                <w:b w:val="0"/>
                <w:sz w:val="20"/>
                <w:szCs w:val="20"/>
                <w:lang w:val="en-IE"/>
              </w:rPr>
            </w:pPr>
          </w:p>
        </w:tc>
        <w:tc>
          <w:tcPr>
            <w:tcW w:w="1708" w:type="pct"/>
            <w:tcBorders>
              <w:top w:val="nil"/>
              <w:bottom w:val="nil"/>
            </w:tcBorders>
            <w:shd w:val="clear" w:color="auto" w:fill="auto"/>
          </w:tcPr>
          <w:p w14:paraId="35FC9E51" w14:textId="77777777"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4-HR + PPi</w:t>
            </w:r>
          </w:p>
        </w:tc>
        <w:tc>
          <w:tcPr>
            <w:tcW w:w="94" w:type="pct"/>
            <w:tcBorders>
              <w:top w:val="nil"/>
              <w:bottom w:val="nil"/>
            </w:tcBorders>
            <w:shd w:val="clear" w:color="auto" w:fill="auto"/>
          </w:tcPr>
          <w:p w14:paraId="35FC9E52" w14:textId="00533B20"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p>
        </w:tc>
        <w:tc>
          <w:tcPr>
            <w:tcW w:w="1106" w:type="pct"/>
            <w:tcBorders>
              <w:top w:val="nil"/>
              <w:bottom w:val="nil"/>
            </w:tcBorders>
            <w:shd w:val="clear" w:color="auto" w:fill="auto"/>
          </w:tcPr>
          <w:p w14:paraId="35FC9E53" w14:textId="3FF5A61E"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0.18 ± 0.09</w:t>
            </w:r>
          </w:p>
        </w:tc>
        <w:tc>
          <w:tcPr>
            <w:tcW w:w="1106" w:type="pct"/>
            <w:tcBorders>
              <w:top w:val="nil"/>
              <w:bottom w:val="nil"/>
            </w:tcBorders>
            <w:shd w:val="clear" w:color="auto" w:fill="auto"/>
          </w:tcPr>
          <w:p w14:paraId="35FC9E56" w14:textId="56EE0AA2"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0.680</w:t>
            </w:r>
          </w:p>
        </w:tc>
      </w:tr>
      <w:tr w:rsidR="006734AC" w:rsidRPr="00011E05" w14:paraId="35FC9E5F" w14:textId="77777777" w:rsidTr="006734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58" w14:textId="77777777" w:rsidR="006734AC" w:rsidRPr="00011E05" w:rsidRDefault="006734AC" w:rsidP="0063071C">
            <w:pPr>
              <w:rPr>
                <w:b w:val="0"/>
                <w:sz w:val="20"/>
                <w:szCs w:val="20"/>
                <w:lang w:val="en-IE"/>
              </w:rPr>
            </w:pPr>
          </w:p>
        </w:tc>
        <w:tc>
          <w:tcPr>
            <w:tcW w:w="1708" w:type="pct"/>
            <w:tcBorders>
              <w:top w:val="nil"/>
              <w:bottom w:val="nil"/>
            </w:tcBorders>
            <w:shd w:val="clear" w:color="auto" w:fill="auto"/>
          </w:tcPr>
          <w:p w14:paraId="35FC9E59" w14:textId="1651B564" w:rsidR="006734AC" w:rsidRPr="00011E05" w:rsidRDefault="006734AC" w:rsidP="00360E2F">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AA + mACRA + PPi</w:t>
            </w:r>
          </w:p>
        </w:tc>
        <w:tc>
          <w:tcPr>
            <w:tcW w:w="94" w:type="pct"/>
            <w:tcBorders>
              <w:top w:val="nil"/>
              <w:bottom w:val="nil"/>
            </w:tcBorders>
            <w:shd w:val="clear" w:color="auto" w:fill="auto"/>
          </w:tcPr>
          <w:p w14:paraId="35FC9E5A" w14:textId="140FFA78"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p>
        </w:tc>
        <w:tc>
          <w:tcPr>
            <w:tcW w:w="1106" w:type="pct"/>
            <w:tcBorders>
              <w:top w:val="nil"/>
              <w:bottom w:val="nil"/>
            </w:tcBorders>
            <w:shd w:val="clear" w:color="auto" w:fill="auto"/>
          </w:tcPr>
          <w:p w14:paraId="35FC9E5B" w14:textId="6F752388"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0.63 ± 0.06</w:t>
            </w:r>
          </w:p>
        </w:tc>
        <w:tc>
          <w:tcPr>
            <w:tcW w:w="1106" w:type="pct"/>
            <w:tcBorders>
              <w:top w:val="nil"/>
              <w:bottom w:val="nil"/>
            </w:tcBorders>
            <w:shd w:val="clear" w:color="auto" w:fill="auto"/>
          </w:tcPr>
          <w:p w14:paraId="35FC9E5E" w14:textId="7007ADC9"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0.436</w:t>
            </w:r>
          </w:p>
        </w:tc>
      </w:tr>
      <w:tr w:rsidR="006734AC" w:rsidRPr="00011E05" w14:paraId="35FC9E6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60" w14:textId="77777777" w:rsidR="006734AC" w:rsidRPr="00EC097E" w:rsidRDefault="006734AC" w:rsidP="0063071C">
            <w:pPr>
              <w:rPr>
                <w:b w:val="0"/>
                <w:sz w:val="10"/>
                <w:szCs w:val="10"/>
                <w:lang w:val="en-IE"/>
              </w:rPr>
            </w:pPr>
          </w:p>
        </w:tc>
        <w:tc>
          <w:tcPr>
            <w:tcW w:w="1708" w:type="pct"/>
            <w:tcBorders>
              <w:top w:val="nil"/>
              <w:bottom w:val="nil"/>
            </w:tcBorders>
            <w:shd w:val="clear" w:color="auto" w:fill="auto"/>
          </w:tcPr>
          <w:p w14:paraId="35FC9E61" w14:textId="77777777" w:rsidR="006734AC" w:rsidRPr="00EC097E" w:rsidRDefault="006734AC" w:rsidP="0063071C">
            <w:pPr>
              <w:cnfStyle w:val="000000000000" w:firstRow="0" w:lastRow="0" w:firstColumn="0" w:lastColumn="0" w:oddVBand="0" w:evenVBand="0" w:oddHBand="0" w:evenHBand="0" w:firstRowFirstColumn="0" w:firstRowLastColumn="0" w:lastRowFirstColumn="0" w:lastRowLastColumn="0"/>
              <w:rPr>
                <w:sz w:val="10"/>
                <w:szCs w:val="10"/>
                <w:lang w:val="en-IE"/>
              </w:rPr>
            </w:pPr>
          </w:p>
        </w:tc>
        <w:tc>
          <w:tcPr>
            <w:tcW w:w="94" w:type="pct"/>
            <w:tcBorders>
              <w:top w:val="nil"/>
              <w:bottom w:val="nil"/>
            </w:tcBorders>
            <w:shd w:val="clear" w:color="auto" w:fill="auto"/>
          </w:tcPr>
          <w:p w14:paraId="35FC9E62" w14:textId="77777777" w:rsidR="006734AC" w:rsidRPr="00EC097E" w:rsidRDefault="006734AC" w:rsidP="0063071C">
            <w:pPr>
              <w:cnfStyle w:val="000000000000" w:firstRow="0" w:lastRow="0" w:firstColumn="0" w:lastColumn="0" w:oddVBand="0" w:evenVBand="0" w:oddHBand="0" w:evenHBand="0" w:firstRowFirstColumn="0" w:firstRowLastColumn="0" w:lastRowFirstColumn="0" w:lastRowLastColumn="0"/>
              <w:rPr>
                <w:sz w:val="10"/>
                <w:szCs w:val="10"/>
                <w:lang w:val="en-IE"/>
              </w:rPr>
            </w:pPr>
          </w:p>
        </w:tc>
        <w:tc>
          <w:tcPr>
            <w:tcW w:w="1106" w:type="pct"/>
            <w:tcBorders>
              <w:top w:val="nil"/>
              <w:bottom w:val="nil"/>
            </w:tcBorders>
            <w:shd w:val="clear" w:color="auto" w:fill="auto"/>
          </w:tcPr>
          <w:p w14:paraId="35FC9E63" w14:textId="77777777" w:rsidR="006734AC" w:rsidRPr="00EC097E" w:rsidRDefault="006734AC" w:rsidP="0063071C">
            <w:pPr>
              <w:cnfStyle w:val="000000000000" w:firstRow="0" w:lastRow="0" w:firstColumn="0" w:lastColumn="0" w:oddVBand="0" w:evenVBand="0" w:oddHBand="0" w:evenHBand="0" w:firstRowFirstColumn="0" w:firstRowLastColumn="0" w:lastRowFirstColumn="0" w:lastRowLastColumn="0"/>
              <w:rPr>
                <w:sz w:val="10"/>
                <w:szCs w:val="10"/>
                <w:lang w:val="en-IE"/>
              </w:rPr>
            </w:pPr>
          </w:p>
        </w:tc>
        <w:tc>
          <w:tcPr>
            <w:tcW w:w="1106" w:type="pct"/>
            <w:tcBorders>
              <w:top w:val="nil"/>
              <w:bottom w:val="nil"/>
            </w:tcBorders>
            <w:shd w:val="clear" w:color="auto" w:fill="auto"/>
          </w:tcPr>
          <w:p w14:paraId="35FC9E66" w14:textId="77777777" w:rsidR="006734AC" w:rsidRPr="00EC097E" w:rsidRDefault="006734AC" w:rsidP="0063071C">
            <w:pPr>
              <w:cnfStyle w:val="000000000000" w:firstRow="0" w:lastRow="0" w:firstColumn="0" w:lastColumn="0" w:oddVBand="0" w:evenVBand="0" w:oddHBand="0" w:evenHBand="0" w:firstRowFirstColumn="0" w:firstRowLastColumn="0" w:lastRowFirstColumn="0" w:lastRowLastColumn="0"/>
              <w:rPr>
                <w:sz w:val="10"/>
                <w:szCs w:val="10"/>
                <w:lang w:val="en-IE"/>
              </w:rPr>
            </w:pPr>
          </w:p>
        </w:tc>
      </w:tr>
      <w:tr w:rsidR="006734AC" w:rsidRPr="00011E05" w14:paraId="35FC9E6F" w14:textId="77777777" w:rsidTr="006734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68" w14:textId="77777777" w:rsidR="006734AC" w:rsidRPr="00011E05" w:rsidRDefault="006734AC" w:rsidP="0063071C">
            <w:pPr>
              <w:rPr>
                <w:b w:val="0"/>
                <w:bCs w:val="0"/>
                <w:sz w:val="20"/>
                <w:szCs w:val="20"/>
                <w:lang w:val="en-IE"/>
              </w:rPr>
            </w:pPr>
            <w:r w:rsidRPr="00011E05">
              <w:rPr>
                <w:b w:val="0"/>
                <w:bCs w:val="0"/>
                <w:sz w:val="20"/>
                <w:szCs w:val="20"/>
                <w:lang w:val="en-IE"/>
              </w:rPr>
              <w:t>Cooked</w:t>
            </w:r>
          </w:p>
        </w:tc>
        <w:tc>
          <w:tcPr>
            <w:tcW w:w="1708" w:type="pct"/>
            <w:tcBorders>
              <w:top w:val="nil"/>
              <w:bottom w:val="nil"/>
            </w:tcBorders>
            <w:shd w:val="clear" w:color="auto" w:fill="auto"/>
          </w:tcPr>
          <w:p w14:paraId="35FC9E69" w14:textId="77777777"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rPr>
            </w:pPr>
            <w:r w:rsidRPr="00011E05">
              <w:rPr>
                <w:sz w:val="20"/>
                <w:szCs w:val="20"/>
              </w:rPr>
              <w:t>4-HR</w:t>
            </w:r>
          </w:p>
        </w:tc>
        <w:tc>
          <w:tcPr>
            <w:tcW w:w="94" w:type="pct"/>
            <w:tcBorders>
              <w:top w:val="nil"/>
              <w:bottom w:val="nil"/>
            </w:tcBorders>
            <w:shd w:val="clear" w:color="auto" w:fill="auto"/>
          </w:tcPr>
          <w:p w14:paraId="35FC9E6A" w14:textId="440877C8"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rPr>
            </w:pPr>
          </w:p>
        </w:tc>
        <w:tc>
          <w:tcPr>
            <w:tcW w:w="1106" w:type="pct"/>
            <w:tcBorders>
              <w:top w:val="nil"/>
              <w:bottom w:val="nil"/>
            </w:tcBorders>
            <w:shd w:val="clear" w:color="auto" w:fill="auto"/>
          </w:tcPr>
          <w:p w14:paraId="35FC9E6B" w14:textId="014F7A54"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0.01 ± 0.03</w:t>
            </w:r>
          </w:p>
        </w:tc>
        <w:tc>
          <w:tcPr>
            <w:tcW w:w="1106" w:type="pct"/>
            <w:tcBorders>
              <w:top w:val="nil"/>
              <w:bottom w:val="nil"/>
            </w:tcBorders>
            <w:shd w:val="clear" w:color="auto" w:fill="auto"/>
          </w:tcPr>
          <w:p w14:paraId="35FC9E6E" w14:textId="12D782F1"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0.282</w:t>
            </w:r>
          </w:p>
        </w:tc>
      </w:tr>
      <w:tr w:rsidR="006734AC" w:rsidRPr="00011E05" w14:paraId="35FC9E7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70" w14:textId="77777777" w:rsidR="006734AC" w:rsidRPr="00011E05" w:rsidRDefault="006734AC" w:rsidP="0063071C">
            <w:pPr>
              <w:rPr>
                <w:b w:val="0"/>
                <w:sz w:val="20"/>
                <w:szCs w:val="20"/>
                <w:lang w:val="it-IT"/>
              </w:rPr>
            </w:pPr>
          </w:p>
        </w:tc>
        <w:tc>
          <w:tcPr>
            <w:tcW w:w="1708" w:type="pct"/>
            <w:tcBorders>
              <w:top w:val="nil"/>
              <w:bottom w:val="nil"/>
            </w:tcBorders>
            <w:shd w:val="clear" w:color="auto" w:fill="auto"/>
          </w:tcPr>
          <w:p w14:paraId="35FC9E71" w14:textId="337C9C8E"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AA + mACRA</w:t>
            </w:r>
          </w:p>
        </w:tc>
        <w:tc>
          <w:tcPr>
            <w:tcW w:w="94" w:type="pct"/>
            <w:tcBorders>
              <w:top w:val="nil"/>
              <w:bottom w:val="nil"/>
            </w:tcBorders>
            <w:shd w:val="clear" w:color="auto" w:fill="auto"/>
          </w:tcPr>
          <w:p w14:paraId="35FC9E72" w14:textId="13E7FF9E"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106" w:type="pct"/>
            <w:tcBorders>
              <w:top w:val="nil"/>
              <w:bottom w:val="nil"/>
            </w:tcBorders>
            <w:shd w:val="clear" w:color="auto" w:fill="auto"/>
          </w:tcPr>
          <w:p w14:paraId="35FC9E73" w14:textId="6DCB3B4A"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0.49 ± 0.05</w:t>
            </w:r>
          </w:p>
        </w:tc>
        <w:tc>
          <w:tcPr>
            <w:tcW w:w="1106" w:type="pct"/>
            <w:tcBorders>
              <w:top w:val="nil"/>
              <w:bottom w:val="nil"/>
            </w:tcBorders>
            <w:shd w:val="clear" w:color="auto" w:fill="auto"/>
          </w:tcPr>
          <w:p w14:paraId="35FC9E76" w14:textId="4C737FD3"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0.472</w:t>
            </w:r>
          </w:p>
        </w:tc>
      </w:tr>
      <w:tr w:rsidR="006734AC" w:rsidRPr="00011E05" w14:paraId="35FC9E7F" w14:textId="77777777" w:rsidTr="006734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78" w14:textId="77777777" w:rsidR="006734AC" w:rsidRPr="00011E05" w:rsidRDefault="006734AC" w:rsidP="0063071C">
            <w:pPr>
              <w:rPr>
                <w:b w:val="0"/>
                <w:sz w:val="20"/>
                <w:szCs w:val="20"/>
                <w:lang w:val="it-IT"/>
              </w:rPr>
            </w:pPr>
          </w:p>
        </w:tc>
        <w:tc>
          <w:tcPr>
            <w:tcW w:w="1708" w:type="pct"/>
            <w:tcBorders>
              <w:top w:val="nil"/>
              <w:bottom w:val="nil"/>
            </w:tcBorders>
            <w:shd w:val="clear" w:color="auto" w:fill="auto"/>
          </w:tcPr>
          <w:p w14:paraId="35FC9E79" w14:textId="686EE4E5"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mACRA + PPi</w:t>
            </w:r>
          </w:p>
        </w:tc>
        <w:tc>
          <w:tcPr>
            <w:tcW w:w="94" w:type="pct"/>
            <w:tcBorders>
              <w:top w:val="nil"/>
              <w:bottom w:val="nil"/>
            </w:tcBorders>
            <w:shd w:val="clear" w:color="auto" w:fill="auto"/>
          </w:tcPr>
          <w:p w14:paraId="35FC9E7A" w14:textId="464612C9"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p>
        </w:tc>
        <w:tc>
          <w:tcPr>
            <w:tcW w:w="1106" w:type="pct"/>
            <w:tcBorders>
              <w:top w:val="nil"/>
              <w:bottom w:val="nil"/>
            </w:tcBorders>
            <w:shd w:val="clear" w:color="auto" w:fill="auto"/>
          </w:tcPr>
          <w:p w14:paraId="35FC9E7B" w14:textId="49AB738D"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0.42 ± 0.05</w:t>
            </w:r>
          </w:p>
        </w:tc>
        <w:tc>
          <w:tcPr>
            <w:tcW w:w="1106" w:type="pct"/>
            <w:tcBorders>
              <w:top w:val="nil"/>
              <w:bottom w:val="nil"/>
            </w:tcBorders>
            <w:shd w:val="clear" w:color="auto" w:fill="auto"/>
          </w:tcPr>
          <w:p w14:paraId="35FC9E7E" w14:textId="21077CC2"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it-IT"/>
              </w:rPr>
            </w:pPr>
            <w:r w:rsidRPr="00011E05">
              <w:rPr>
                <w:sz w:val="20"/>
                <w:szCs w:val="20"/>
                <w:lang w:val="it-IT"/>
              </w:rPr>
              <w:t>0.397</w:t>
            </w:r>
          </w:p>
        </w:tc>
      </w:tr>
      <w:tr w:rsidR="006734AC" w:rsidRPr="00011E05" w14:paraId="35FC9E8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80" w14:textId="77777777" w:rsidR="006734AC" w:rsidRPr="00011E05" w:rsidRDefault="006734AC" w:rsidP="0063071C">
            <w:pPr>
              <w:rPr>
                <w:b w:val="0"/>
                <w:sz w:val="20"/>
                <w:szCs w:val="20"/>
                <w:lang w:val="it-IT"/>
              </w:rPr>
            </w:pPr>
          </w:p>
        </w:tc>
        <w:tc>
          <w:tcPr>
            <w:tcW w:w="1708" w:type="pct"/>
            <w:tcBorders>
              <w:top w:val="nil"/>
              <w:bottom w:val="nil"/>
            </w:tcBorders>
            <w:shd w:val="clear" w:color="auto" w:fill="auto"/>
          </w:tcPr>
          <w:p w14:paraId="35FC9E81" w14:textId="3EC93FEE" w:rsidR="006734AC" w:rsidRPr="00011E05" w:rsidRDefault="006734AC" w:rsidP="00360E2F">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4-HR + AA + PPi</w:t>
            </w:r>
          </w:p>
        </w:tc>
        <w:tc>
          <w:tcPr>
            <w:tcW w:w="94" w:type="pct"/>
            <w:tcBorders>
              <w:top w:val="nil"/>
              <w:bottom w:val="nil"/>
            </w:tcBorders>
            <w:shd w:val="clear" w:color="auto" w:fill="auto"/>
          </w:tcPr>
          <w:p w14:paraId="35FC9E82" w14:textId="094B8051"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106" w:type="pct"/>
            <w:tcBorders>
              <w:top w:val="nil"/>
              <w:bottom w:val="nil"/>
            </w:tcBorders>
            <w:shd w:val="clear" w:color="auto" w:fill="auto"/>
          </w:tcPr>
          <w:p w14:paraId="35FC9E83" w14:textId="3D49EDA9"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0.14 ± 0.04</w:t>
            </w:r>
          </w:p>
        </w:tc>
        <w:tc>
          <w:tcPr>
            <w:tcW w:w="1106" w:type="pct"/>
            <w:tcBorders>
              <w:top w:val="nil"/>
              <w:bottom w:val="nil"/>
            </w:tcBorders>
            <w:shd w:val="clear" w:color="auto" w:fill="auto"/>
          </w:tcPr>
          <w:p w14:paraId="35FC9E86" w14:textId="27897DFC"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it-IT"/>
              </w:rPr>
            </w:pPr>
            <w:r w:rsidRPr="00011E05">
              <w:rPr>
                <w:sz w:val="20"/>
                <w:szCs w:val="20"/>
                <w:lang w:val="it-IT"/>
              </w:rPr>
              <w:t>0.359</w:t>
            </w:r>
          </w:p>
        </w:tc>
      </w:tr>
      <w:tr w:rsidR="006734AC" w:rsidRPr="00011E05" w14:paraId="35FC9E8F" w14:textId="77777777" w:rsidTr="006734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88" w14:textId="77777777" w:rsidR="006734AC" w:rsidRPr="00011E05" w:rsidRDefault="006734AC" w:rsidP="0063071C">
            <w:pPr>
              <w:rPr>
                <w:b w:val="0"/>
                <w:sz w:val="20"/>
                <w:szCs w:val="20"/>
                <w:lang w:val="it-IT"/>
              </w:rPr>
            </w:pPr>
          </w:p>
        </w:tc>
        <w:tc>
          <w:tcPr>
            <w:tcW w:w="1708" w:type="pct"/>
            <w:tcBorders>
              <w:top w:val="nil"/>
              <w:bottom w:val="nil"/>
            </w:tcBorders>
            <w:shd w:val="clear" w:color="auto" w:fill="auto"/>
          </w:tcPr>
          <w:p w14:paraId="35FC9E89" w14:textId="42079897"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it-IT"/>
              </w:rPr>
              <w:t>Control (</w:t>
            </w:r>
            <w:r w:rsidR="00FE7419" w:rsidRPr="00011E05">
              <w:rPr>
                <w:sz w:val="20"/>
                <w:szCs w:val="20"/>
                <w:lang w:val="en-IE"/>
              </w:rPr>
              <w:t>cooked</w:t>
            </w:r>
            <w:r w:rsidRPr="00011E05">
              <w:rPr>
                <w:sz w:val="20"/>
                <w:szCs w:val="20"/>
                <w:lang w:val="en-IE"/>
              </w:rPr>
              <w:t>)</w:t>
            </w:r>
          </w:p>
        </w:tc>
        <w:tc>
          <w:tcPr>
            <w:tcW w:w="94" w:type="pct"/>
            <w:tcBorders>
              <w:top w:val="nil"/>
              <w:bottom w:val="nil"/>
            </w:tcBorders>
            <w:shd w:val="clear" w:color="auto" w:fill="auto"/>
          </w:tcPr>
          <w:p w14:paraId="35FC9E8A" w14:textId="308647FE"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p>
        </w:tc>
        <w:tc>
          <w:tcPr>
            <w:tcW w:w="1106" w:type="pct"/>
            <w:tcBorders>
              <w:top w:val="nil"/>
              <w:bottom w:val="nil"/>
            </w:tcBorders>
            <w:shd w:val="clear" w:color="auto" w:fill="auto"/>
          </w:tcPr>
          <w:p w14:paraId="35FC9E8B" w14:textId="29FC4E15"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0.43 ± 0.09</w:t>
            </w:r>
          </w:p>
        </w:tc>
        <w:tc>
          <w:tcPr>
            <w:tcW w:w="1106" w:type="pct"/>
            <w:tcBorders>
              <w:top w:val="nil"/>
              <w:bottom w:val="nil"/>
            </w:tcBorders>
            <w:shd w:val="clear" w:color="auto" w:fill="auto"/>
          </w:tcPr>
          <w:p w14:paraId="35FC9E8E" w14:textId="4CB2F089"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0.725</w:t>
            </w:r>
          </w:p>
        </w:tc>
      </w:tr>
      <w:tr w:rsidR="006734AC" w:rsidRPr="00011E05" w14:paraId="35FC9E9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90" w14:textId="77777777" w:rsidR="006734AC" w:rsidRPr="00EC097E" w:rsidRDefault="006734AC" w:rsidP="0063071C">
            <w:pPr>
              <w:rPr>
                <w:b w:val="0"/>
                <w:sz w:val="10"/>
                <w:szCs w:val="10"/>
                <w:lang w:val="en-IE"/>
              </w:rPr>
            </w:pPr>
          </w:p>
        </w:tc>
        <w:tc>
          <w:tcPr>
            <w:tcW w:w="1708" w:type="pct"/>
            <w:tcBorders>
              <w:top w:val="nil"/>
              <w:bottom w:val="nil"/>
            </w:tcBorders>
            <w:shd w:val="clear" w:color="auto" w:fill="auto"/>
          </w:tcPr>
          <w:p w14:paraId="35FC9E91" w14:textId="77777777" w:rsidR="006734AC" w:rsidRPr="00EC097E" w:rsidRDefault="006734AC" w:rsidP="0063071C">
            <w:pPr>
              <w:cnfStyle w:val="000000000000" w:firstRow="0" w:lastRow="0" w:firstColumn="0" w:lastColumn="0" w:oddVBand="0" w:evenVBand="0" w:oddHBand="0" w:evenHBand="0" w:firstRowFirstColumn="0" w:firstRowLastColumn="0" w:lastRowFirstColumn="0" w:lastRowLastColumn="0"/>
              <w:rPr>
                <w:sz w:val="10"/>
                <w:szCs w:val="10"/>
                <w:lang w:val="en-IE"/>
              </w:rPr>
            </w:pPr>
          </w:p>
        </w:tc>
        <w:tc>
          <w:tcPr>
            <w:tcW w:w="94" w:type="pct"/>
            <w:tcBorders>
              <w:top w:val="nil"/>
              <w:bottom w:val="nil"/>
            </w:tcBorders>
            <w:shd w:val="clear" w:color="auto" w:fill="auto"/>
          </w:tcPr>
          <w:p w14:paraId="35FC9E92" w14:textId="77777777" w:rsidR="006734AC" w:rsidRPr="00EC097E" w:rsidRDefault="006734AC" w:rsidP="0063071C">
            <w:pPr>
              <w:cnfStyle w:val="000000000000" w:firstRow="0" w:lastRow="0" w:firstColumn="0" w:lastColumn="0" w:oddVBand="0" w:evenVBand="0" w:oddHBand="0" w:evenHBand="0" w:firstRowFirstColumn="0" w:firstRowLastColumn="0" w:lastRowFirstColumn="0" w:lastRowLastColumn="0"/>
              <w:rPr>
                <w:sz w:val="10"/>
                <w:szCs w:val="10"/>
                <w:lang w:val="en-IE"/>
              </w:rPr>
            </w:pPr>
          </w:p>
        </w:tc>
        <w:tc>
          <w:tcPr>
            <w:tcW w:w="1106" w:type="pct"/>
            <w:tcBorders>
              <w:top w:val="nil"/>
              <w:bottom w:val="nil"/>
            </w:tcBorders>
            <w:shd w:val="clear" w:color="auto" w:fill="auto"/>
          </w:tcPr>
          <w:p w14:paraId="35FC9E93" w14:textId="77777777" w:rsidR="006734AC" w:rsidRPr="00EC097E" w:rsidRDefault="006734AC" w:rsidP="0063071C">
            <w:pPr>
              <w:cnfStyle w:val="000000000000" w:firstRow="0" w:lastRow="0" w:firstColumn="0" w:lastColumn="0" w:oddVBand="0" w:evenVBand="0" w:oddHBand="0" w:evenHBand="0" w:firstRowFirstColumn="0" w:firstRowLastColumn="0" w:lastRowFirstColumn="0" w:lastRowLastColumn="0"/>
              <w:rPr>
                <w:sz w:val="10"/>
                <w:szCs w:val="10"/>
                <w:lang w:val="en-IE"/>
              </w:rPr>
            </w:pPr>
          </w:p>
        </w:tc>
        <w:tc>
          <w:tcPr>
            <w:tcW w:w="1106" w:type="pct"/>
            <w:tcBorders>
              <w:top w:val="nil"/>
              <w:bottom w:val="nil"/>
            </w:tcBorders>
            <w:shd w:val="clear" w:color="auto" w:fill="auto"/>
          </w:tcPr>
          <w:p w14:paraId="35FC9E96" w14:textId="77777777" w:rsidR="006734AC" w:rsidRPr="00EC097E" w:rsidRDefault="006734AC" w:rsidP="0063071C">
            <w:pPr>
              <w:cnfStyle w:val="000000000000" w:firstRow="0" w:lastRow="0" w:firstColumn="0" w:lastColumn="0" w:oddVBand="0" w:evenVBand="0" w:oddHBand="0" w:evenHBand="0" w:firstRowFirstColumn="0" w:firstRowLastColumn="0" w:lastRowFirstColumn="0" w:lastRowLastColumn="0"/>
              <w:rPr>
                <w:sz w:val="10"/>
                <w:szCs w:val="10"/>
                <w:lang w:val="en-IE"/>
              </w:rPr>
            </w:pPr>
          </w:p>
        </w:tc>
      </w:tr>
      <w:tr w:rsidR="006734AC" w:rsidRPr="00011E05" w14:paraId="35FC9E9F" w14:textId="77777777" w:rsidTr="006734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98" w14:textId="3EC8A51E" w:rsidR="006734AC" w:rsidRPr="00011E05" w:rsidRDefault="00D85E76" w:rsidP="0063071C">
            <w:pPr>
              <w:rPr>
                <w:b w:val="0"/>
                <w:bCs w:val="0"/>
                <w:sz w:val="20"/>
                <w:szCs w:val="20"/>
                <w:lang w:val="en-IE"/>
              </w:rPr>
            </w:pPr>
            <w:r w:rsidRPr="00011E05">
              <w:rPr>
                <w:b w:val="0"/>
                <w:bCs w:val="0"/>
                <w:sz w:val="20"/>
                <w:szCs w:val="20"/>
                <w:lang w:val="en-IE"/>
              </w:rPr>
              <w:t>Cooked-f</w:t>
            </w:r>
            <w:r w:rsidR="006734AC" w:rsidRPr="00011E05">
              <w:rPr>
                <w:b w:val="0"/>
                <w:bCs w:val="0"/>
                <w:sz w:val="20"/>
                <w:szCs w:val="20"/>
                <w:lang w:val="en-IE"/>
              </w:rPr>
              <w:t>rozen</w:t>
            </w:r>
          </w:p>
        </w:tc>
        <w:tc>
          <w:tcPr>
            <w:tcW w:w="1708" w:type="pct"/>
            <w:tcBorders>
              <w:top w:val="nil"/>
              <w:bottom w:val="nil"/>
            </w:tcBorders>
            <w:shd w:val="clear" w:color="auto" w:fill="auto"/>
          </w:tcPr>
          <w:p w14:paraId="35FC9E99" w14:textId="2B93B99B" w:rsidR="006734AC" w:rsidRPr="00011E05" w:rsidRDefault="006734AC" w:rsidP="005D1929">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AA</w:t>
            </w:r>
          </w:p>
        </w:tc>
        <w:tc>
          <w:tcPr>
            <w:tcW w:w="94" w:type="pct"/>
            <w:tcBorders>
              <w:top w:val="nil"/>
              <w:bottom w:val="nil"/>
            </w:tcBorders>
            <w:shd w:val="clear" w:color="auto" w:fill="auto"/>
          </w:tcPr>
          <w:p w14:paraId="35FC9E9A" w14:textId="2A84A754"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p>
        </w:tc>
        <w:tc>
          <w:tcPr>
            <w:tcW w:w="1106" w:type="pct"/>
            <w:tcBorders>
              <w:top w:val="nil"/>
              <w:bottom w:val="nil"/>
            </w:tcBorders>
            <w:shd w:val="clear" w:color="auto" w:fill="auto"/>
          </w:tcPr>
          <w:p w14:paraId="35FC9E9B" w14:textId="39E5C2E7"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0.53 ± 0.06</w:t>
            </w:r>
          </w:p>
        </w:tc>
        <w:tc>
          <w:tcPr>
            <w:tcW w:w="1106" w:type="pct"/>
            <w:tcBorders>
              <w:top w:val="nil"/>
              <w:bottom w:val="nil"/>
            </w:tcBorders>
            <w:shd w:val="clear" w:color="auto" w:fill="auto"/>
          </w:tcPr>
          <w:p w14:paraId="35FC9E9E" w14:textId="5041895C"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0.498</w:t>
            </w:r>
          </w:p>
        </w:tc>
      </w:tr>
      <w:tr w:rsidR="006734AC" w:rsidRPr="00011E05" w14:paraId="35FC9EA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A0" w14:textId="77777777" w:rsidR="006734AC" w:rsidRPr="00011E05" w:rsidRDefault="006734AC" w:rsidP="0063071C">
            <w:pPr>
              <w:rPr>
                <w:b w:val="0"/>
                <w:sz w:val="20"/>
                <w:szCs w:val="20"/>
                <w:lang w:val="en-IE"/>
              </w:rPr>
            </w:pPr>
          </w:p>
        </w:tc>
        <w:tc>
          <w:tcPr>
            <w:tcW w:w="1708" w:type="pct"/>
            <w:tcBorders>
              <w:top w:val="nil"/>
              <w:bottom w:val="nil"/>
            </w:tcBorders>
            <w:shd w:val="clear" w:color="auto" w:fill="auto"/>
          </w:tcPr>
          <w:p w14:paraId="35FC9EA1" w14:textId="77777777"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PPi</w:t>
            </w:r>
          </w:p>
        </w:tc>
        <w:tc>
          <w:tcPr>
            <w:tcW w:w="94" w:type="pct"/>
            <w:tcBorders>
              <w:top w:val="nil"/>
              <w:bottom w:val="nil"/>
            </w:tcBorders>
            <w:shd w:val="clear" w:color="auto" w:fill="auto"/>
          </w:tcPr>
          <w:p w14:paraId="35FC9EA2" w14:textId="3E140301"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p>
        </w:tc>
        <w:tc>
          <w:tcPr>
            <w:tcW w:w="1106" w:type="pct"/>
            <w:tcBorders>
              <w:top w:val="nil"/>
              <w:bottom w:val="nil"/>
            </w:tcBorders>
            <w:shd w:val="clear" w:color="auto" w:fill="auto"/>
          </w:tcPr>
          <w:p w14:paraId="35FC9EA3" w14:textId="5905246B"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0.45 ± 0.05</w:t>
            </w:r>
          </w:p>
        </w:tc>
        <w:tc>
          <w:tcPr>
            <w:tcW w:w="1106" w:type="pct"/>
            <w:tcBorders>
              <w:top w:val="nil"/>
              <w:bottom w:val="nil"/>
            </w:tcBorders>
            <w:shd w:val="clear" w:color="auto" w:fill="auto"/>
          </w:tcPr>
          <w:p w14:paraId="35FC9EA6" w14:textId="02FD361F"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0.382</w:t>
            </w:r>
          </w:p>
        </w:tc>
      </w:tr>
      <w:tr w:rsidR="006734AC" w:rsidRPr="00011E05" w14:paraId="35FC9EAF" w14:textId="77777777" w:rsidTr="006734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Borders>
              <w:top w:val="nil"/>
              <w:bottom w:val="nil"/>
            </w:tcBorders>
            <w:shd w:val="clear" w:color="auto" w:fill="auto"/>
          </w:tcPr>
          <w:p w14:paraId="35FC9EA8" w14:textId="77777777" w:rsidR="006734AC" w:rsidRPr="00011E05" w:rsidRDefault="006734AC" w:rsidP="0063071C">
            <w:pPr>
              <w:rPr>
                <w:b w:val="0"/>
                <w:sz w:val="20"/>
                <w:szCs w:val="20"/>
                <w:lang w:val="en-IE"/>
              </w:rPr>
            </w:pPr>
          </w:p>
        </w:tc>
        <w:tc>
          <w:tcPr>
            <w:tcW w:w="1708" w:type="pct"/>
            <w:tcBorders>
              <w:top w:val="nil"/>
              <w:bottom w:val="nil"/>
            </w:tcBorders>
            <w:shd w:val="clear" w:color="auto" w:fill="auto"/>
          </w:tcPr>
          <w:p w14:paraId="35FC9EA9" w14:textId="5827245D"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4-HR + mACRA</w:t>
            </w:r>
          </w:p>
        </w:tc>
        <w:tc>
          <w:tcPr>
            <w:tcW w:w="94" w:type="pct"/>
            <w:tcBorders>
              <w:top w:val="nil"/>
              <w:bottom w:val="nil"/>
            </w:tcBorders>
            <w:shd w:val="clear" w:color="auto" w:fill="auto"/>
          </w:tcPr>
          <w:p w14:paraId="35FC9EAA" w14:textId="20C40DC3"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p>
        </w:tc>
        <w:tc>
          <w:tcPr>
            <w:tcW w:w="1106" w:type="pct"/>
            <w:tcBorders>
              <w:top w:val="nil"/>
              <w:bottom w:val="nil"/>
            </w:tcBorders>
            <w:shd w:val="clear" w:color="auto" w:fill="auto"/>
          </w:tcPr>
          <w:p w14:paraId="35FC9EAB" w14:textId="4AC6D62D"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0.23 ± 0.07</w:t>
            </w:r>
          </w:p>
        </w:tc>
        <w:tc>
          <w:tcPr>
            <w:tcW w:w="1106" w:type="pct"/>
            <w:tcBorders>
              <w:top w:val="nil"/>
              <w:bottom w:val="nil"/>
            </w:tcBorders>
            <w:shd w:val="clear" w:color="auto" w:fill="auto"/>
          </w:tcPr>
          <w:p w14:paraId="35FC9EAE" w14:textId="175BC087" w:rsidR="006734AC" w:rsidRPr="00011E05" w:rsidRDefault="006734AC" w:rsidP="0063071C">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0.591</w:t>
            </w:r>
          </w:p>
        </w:tc>
      </w:tr>
      <w:tr w:rsidR="006734AC" w:rsidRPr="00011E05" w14:paraId="35FC9EB7" w14:textId="77777777" w:rsidTr="006734AC">
        <w:tc>
          <w:tcPr>
            <w:cnfStyle w:val="001000000000" w:firstRow="0" w:lastRow="0" w:firstColumn="1" w:lastColumn="0" w:oddVBand="0" w:evenVBand="0" w:oddHBand="0" w:evenHBand="0" w:firstRowFirstColumn="0" w:firstRowLastColumn="0" w:lastRowFirstColumn="0" w:lastRowLastColumn="0"/>
            <w:tcW w:w="987" w:type="pct"/>
            <w:tcBorders>
              <w:top w:val="nil"/>
              <w:bottom w:val="single" w:sz="4" w:space="0" w:color="auto"/>
            </w:tcBorders>
            <w:shd w:val="clear" w:color="auto" w:fill="auto"/>
          </w:tcPr>
          <w:p w14:paraId="35FC9EB0" w14:textId="77777777" w:rsidR="006734AC" w:rsidRPr="00011E05" w:rsidRDefault="006734AC" w:rsidP="0063071C">
            <w:pPr>
              <w:rPr>
                <w:b w:val="0"/>
                <w:sz w:val="20"/>
                <w:szCs w:val="20"/>
                <w:lang w:val="en-IE"/>
              </w:rPr>
            </w:pPr>
          </w:p>
        </w:tc>
        <w:tc>
          <w:tcPr>
            <w:tcW w:w="1708" w:type="pct"/>
            <w:tcBorders>
              <w:top w:val="nil"/>
              <w:bottom w:val="single" w:sz="4" w:space="0" w:color="auto"/>
            </w:tcBorders>
            <w:shd w:val="clear" w:color="auto" w:fill="auto"/>
          </w:tcPr>
          <w:p w14:paraId="35FC9EB1" w14:textId="4CFA5A4F"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rPr>
            </w:pPr>
            <w:r w:rsidRPr="00011E05">
              <w:rPr>
                <w:sz w:val="20"/>
                <w:szCs w:val="20"/>
                <w:lang w:val="en-IE"/>
              </w:rPr>
              <w:t xml:space="preserve">4-HR + AA + </w:t>
            </w:r>
            <w:r w:rsidRPr="00011E05">
              <w:rPr>
                <w:sz w:val="20"/>
                <w:szCs w:val="20"/>
              </w:rPr>
              <w:t>mACRA + PPi</w:t>
            </w:r>
          </w:p>
        </w:tc>
        <w:tc>
          <w:tcPr>
            <w:tcW w:w="94" w:type="pct"/>
            <w:tcBorders>
              <w:top w:val="nil"/>
              <w:bottom w:val="single" w:sz="4" w:space="0" w:color="auto"/>
            </w:tcBorders>
            <w:shd w:val="clear" w:color="auto" w:fill="auto"/>
          </w:tcPr>
          <w:p w14:paraId="35FC9EB2" w14:textId="1C50C7DC"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rPr>
            </w:pPr>
          </w:p>
        </w:tc>
        <w:tc>
          <w:tcPr>
            <w:tcW w:w="1106" w:type="pct"/>
            <w:tcBorders>
              <w:top w:val="nil"/>
              <w:bottom w:val="single" w:sz="4" w:space="0" w:color="auto"/>
            </w:tcBorders>
            <w:shd w:val="clear" w:color="auto" w:fill="auto"/>
          </w:tcPr>
          <w:p w14:paraId="35FC9EB3" w14:textId="38306D2D"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0.18 ± 0.06</w:t>
            </w:r>
          </w:p>
        </w:tc>
        <w:tc>
          <w:tcPr>
            <w:tcW w:w="1106" w:type="pct"/>
            <w:tcBorders>
              <w:top w:val="nil"/>
              <w:bottom w:val="single" w:sz="4" w:space="0" w:color="auto"/>
            </w:tcBorders>
            <w:shd w:val="clear" w:color="auto" w:fill="auto"/>
          </w:tcPr>
          <w:p w14:paraId="35FC9EB6" w14:textId="75C204EA" w:rsidR="006734AC" w:rsidRPr="00011E05" w:rsidRDefault="006734AC" w:rsidP="0063071C">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0.405</w:t>
            </w:r>
          </w:p>
        </w:tc>
      </w:tr>
    </w:tbl>
    <w:p w14:paraId="26E15CD0" w14:textId="50F3193E" w:rsidR="00A87B0C" w:rsidRPr="00011E05" w:rsidRDefault="00011E05" w:rsidP="00B741A9">
      <w:pPr>
        <w:pStyle w:val="Bildetekst"/>
        <w:spacing w:after="0"/>
        <w:rPr>
          <w:rFonts w:ascii="Times New Roman" w:hAnsi="Times New Roman" w:cs="Times New Roman"/>
          <w:b w:val="0"/>
          <w:bCs w:val="0"/>
          <w:color w:val="auto"/>
          <w:sz w:val="20"/>
          <w:szCs w:val="20"/>
        </w:rPr>
      </w:pPr>
      <w:r w:rsidRPr="00011E05">
        <w:rPr>
          <w:rFonts w:ascii="Times New Roman" w:hAnsi="Times New Roman" w:cs="Times New Roman"/>
          <w:b w:val="0"/>
          <w:bCs w:val="0"/>
          <w:i/>
          <w:color w:val="auto"/>
          <w:sz w:val="20"/>
          <w:szCs w:val="20"/>
        </w:rPr>
        <w:t>Note</w:t>
      </w:r>
      <w:r w:rsidRPr="00011E05">
        <w:rPr>
          <w:rFonts w:ascii="Times New Roman" w:hAnsi="Times New Roman" w:cs="Times New Roman"/>
          <w:b w:val="0"/>
          <w:bCs w:val="0"/>
          <w:color w:val="auto"/>
          <w:sz w:val="20"/>
          <w:szCs w:val="20"/>
        </w:rPr>
        <w:t xml:space="preserve">. </w:t>
      </w:r>
      <w:r w:rsidR="004644AD" w:rsidRPr="00011E05">
        <w:rPr>
          <w:rFonts w:ascii="Times New Roman" w:hAnsi="Times New Roman" w:cs="Times New Roman"/>
          <w:b w:val="0"/>
          <w:bCs w:val="0"/>
          <w:i/>
          <w:color w:val="auto"/>
          <w:sz w:val="20"/>
          <w:szCs w:val="20"/>
        </w:rPr>
        <w:t>SE</w:t>
      </w:r>
      <w:r w:rsidR="00122EB7" w:rsidRPr="00011E05">
        <w:rPr>
          <w:rFonts w:ascii="Times New Roman" w:hAnsi="Times New Roman" w:cs="Times New Roman"/>
          <w:b w:val="0"/>
          <w:bCs w:val="0"/>
          <w:iCs/>
          <w:color w:val="auto"/>
          <w:sz w:val="20"/>
          <w:szCs w:val="20"/>
        </w:rPr>
        <w:t xml:space="preserve">: </w:t>
      </w:r>
      <w:r w:rsidR="00FE7419" w:rsidRPr="00011E05">
        <w:rPr>
          <w:rFonts w:ascii="Times New Roman" w:hAnsi="Times New Roman" w:cs="Times New Roman"/>
          <w:b w:val="0"/>
          <w:bCs w:val="0"/>
          <w:color w:val="auto"/>
          <w:sz w:val="20"/>
          <w:szCs w:val="20"/>
        </w:rPr>
        <w:t>S</w:t>
      </w:r>
      <w:r w:rsidR="004644AD" w:rsidRPr="00011E05">
        <w:rPr>
          <w:rFonts w:ascii="Times New Roman" w:hAnsi="Times New Roman" w:cs="Times New Roman"/>
          <w:b w:val="0"/>
          <w:bCs w:val="0"/>
          <w:color w:val="auto"/>
          <w:sz w:val="20"/>
          <w:szCs w:val="20"/>
        </w:rPr>
        <w:t>tandard error</w:t>
      </w:r>
      <w:r w:rsidR="00B741A9" w:rsidRPr="00011E05">
        <w:rPr>
          <w:rFonts w:ascii="Times New Roman" w:hAnsi="Times New Roman" w:cs="Times New Roman"/>
          <w:b w:val="0"/>
          <w:bCs w:val="0"/>
          <w:color w:val="auto"/>
          <w:sz w:val="20"/>
          <w:szCs w:val="20"/>
        </w:rPr>
        <w:t xml:space="preserve">; </w:t>
      </w:r>
      <w:r w:rsidR="00A87B0C" w:rsidRPr="00011E05">
        <w:rPr>
          <w:rFonts w:ascii="Times New Roman" w:hAnsi="Times New Roman" w:cs="Times New Roman"/>
          <w:b w:val="0"/>
          <w:i/>
          <w:color w:val="auto"/>
          <w:sz w:val="20"/>
          <w:szCs w:val="20"/>
        </w:rPr>
        <w:t>RMSE</w:t>
      </w:r>
      <w:r w:rsidR="00A87B0C" w:rsidRPr="00011E05">
        <w:rPr>
          <w:rFonts w:ascii="Times New Roman" w:hAnsi="Times New Roman" w:cs="Times New Roman"/>
          <w:b w:val="0"/>
          <w:color w:val="auto"/>
          <w:sz w:val="20"/>
          <w:szCs w:val="20"/>
        </w:rPr>
        <w:t xml:space="preserve">: </w:t>
      </w:r>
      <w:r w:rsidR="00FE7419" w:rsidRPr="00011E05">
        <w:rPr>
          <w:rFonts w:ascii="Times New Roman" w:hAnsi="Times New Roman" w:cs="Times New Roman"/>
          <w:b w:val="0"/>
          <w:color w:val="auto"/>
          <w:sz w:val="20"/>
          <w:szCs w:val="20"/>
        </w:rPr>
        <w:t>R</w:t>
      </w:r>
      <w:r w:rsidR="00A87B0C" w:rsidRPr="00011E05">
        <w:rPr>
          <w:rFonts w:ascii="Times New Roman" w:hAnsi="Times New Roman" w:cs="Times New Roman"/>
          <w:b w:val="0"/>
          <w:color w:val="auto"/>
          <w:sz w:val="20"/>
          <w:szCs w:val="20"/>
        </w:rPr>
        <w:t>esidual mean square error.</w:t>
      </w:r>
    </w:p>
    <w:p w14:paraId="35F4A7C5" w14:textId="77777777" w:rsidR="00044CC9" w:rsidRDefault="00044CC9" w:rsidP="00560831">
      <w:pPr>
        <w:pStyle w:val="Bildetekst"/>
        <w:keepNext/>
        <w:jc w:val="both"/>
        <w:rPr>
          <w:rFonts w:ascii="Times New Roman" w:hAnsi="Times New Roman" w:cs="Times New Roman"/>
          <w:color w:val="auto"/>
          <w:sz w:val="20"/>
          <w:szCs w:val="20"/>
        </w:rPr>
      </w:pPr>
    </w:p>
    <w:p w14:paraId="459059C8" w14:textId="77777777" w:rsidR="00044CC9" w:rsidRDefault="00044CC9" w:rsidP="00333A76">
      <w:pPr>
        <w:pStyle w:val="Bildetekst"/>
        <w:keepNext/>
        <w:spacing w:after="0" w:line="480" w:lineRule="auto"/>
        <w:jc w:val="both"/>
        <w:rPr>
          <w:rFonts w:ascii="Times New Roman" w:hAnsi="Times New Roman" w:cs="Times New Roman"/>
          <w:color w:val="auto"/>
          <w:sz w:val="20"/>
          <w:szCs w:val="20"/>
        </w:rPr>
      </w:pPr>
    </w:p>
    <w:p w14:paraId="1BAD8A95" w14:textId="77777777" w:rsidR="00044CC9" w:rsidRDefault="00044CC9" w:rsidP="00333A76">
      <w:pPr>
        <w:pStyle w:val="Bildetekst"/>
        <w:keepNext/>
        <w:spacing w:after="0" w:line="480" w:lineRule="auto"/>
        <w:jc w:val="both"/>
        <w:rPr>
          <w:rFonts w:ascii="Times New Roman" w:hAnsi="Times New Roman" w:cs="Times New Roman"/>
          <w:color w:val="auto"/>
          <w:sz w:val="20"/>
          <w:szCs w:val="20"/>
        </w:rPr>
      </w:pPr>
    </w:p>
    <w:p w14:paraId="5758C11B" w14:textId="77777777" w:rsidR="00044CC9" w:rsidRDefault="00044CC9" w:rsidP="00333A76">
      <w:pPr>
        <w:pStyle w:val="Bildetekst"/>
        <w:keepNext/>
        <w:spacing w:after="0" w:line="480" w:lineRule="auto"/>
        <w:jc w:val="both"/>
        <w:rPr>
          <w:rFonts w:ascii="Times New Roman" w:hAnsi="Times New Roman" w:cs="Times New Roman"/>
          <w:color w:val="auto"/>
          <w:sz w:val="20"/>
          <w:szCs w:val="20"/>
        </w:rPr>
      </w:pPr>
    </w:p>
    <w:p w14:paraId="0B5C7734" w14:textId="77777777" w:rsidR="00044CC9" w:rsidRDefault="00044CC9" w:rsidP="00333A76">
      <w:pPr>
        <w:pStyle w:val="Bildetekst"/>
        <w:keepNext/>
        <w:spacing w:after="0" w:line="480" w:lineRule="auto"/>
        <w:jc w:val="both"/>
        <w:rPr>
          <w:rFonts w:ascii="Times New Roman" w:hAnsi="Times New Roman" w:cs="Times New Roman"/>
          <w:color w:val="auto"/>
          <w:sz w:val="20"/>
          <w:szCs w:val="20"/>
        </w:rPr>
      </w:pPr>
    </w:p>
    <w:p w14:paraId="2440665D" w14:textId="698DBC42" w:rsidR="00F8562E" w:rsidRDefault="00F8562E" w:rsidP="00333A76">
      <w:pPr>
        <w:spacing w:line="480" w:lineRule="auto"/>
        <w:rPr>
          <w:rFonts w:eastAsiaTheme="minorHAnsi"/>
          <w:b/>
          <w:bCs/>
          <w:sz w:val="20"/>
          <w:szCs w:val="20"/>
          <w:lang w:val="en-IE" w:eastAsia="en-US"/>
        </w:rPr>
      </w:pPr>
    </w:p>
    <w:p w14:paraId="7D7C24F0" w14:textId="070AA907" w:rsidR="00430310" w:rsidRDefault="00430310" w:rsidP="00333A76">
      <w:pPr>
        <w:spacing w:line="480" w:lineRule="auto"/>
        <w:rPr>
          <w:lang w:val="en-IE" w:eastAsia="en-US"/>
        </w:rPr>
      </w:pPr>
    </w:p>
    <w:p w14:paraId="7506C4FB" w14:textId="6E26B6CB" w:rsidR="00430310" w:rsidRDefault="00430310" w:rsidP="00333A76">
      <w:pPr>
        <w:spacing w:line="480" w:lineRule="auto"/>
        <w:rPr>
          <w:lang w:val="en-IE" w:eastAsia="en-US"/>
        </w:rPr>
      </w:pPr>
    </w:p>
    <w:p w14:paraId="5E3F8168" w14:textId="2C55E7A2" w:rsidR="00C11131" w:rsidRDefault="00C11131" w:rsidP="00333A76">
      <w:pPr>
        <w:spacing w:line="480" w:lineRule="auto"/>
        <w:rPr>
          <w:lang w:val="en-IE" w:eastAsia="en-US"/>
        </w:rPr>
      </w:pPr>
    </w:p>
    <w:p w14:paraId="0C3444CD" w14:textId="77777777" w:rsidR="001E1A35" w:rsidRPr="00044CC9" w:rsidRDefault="001E1A35" w:rsidP="00333A76">
      <w:pPr>
        <w:spacing w:line="480" w:lineRule="auto"/>
        <w:rPr>
          <w:lang w:val="en-IE" w:eastAsia="en-US"/>
        </w:rPr>
      </w:pPr>
    </w:p>
    <w:p w14:paraId="667BF619" w14:textId="01D30933" w:rsidR="00D53492" w:rsidRPr="0005242D" w:rsidRDefault="00935743" w:rsidP="0005242D">
      <w:pPr>
        <w:pStyle w:val="Bildetekst"/>
        <w:keepNext/>
        <w:spacing w:after="0" w:line="480" w:lineRule="auto"/>
        <w:jc w:val="both"/>
        <w:rPr>
          <w:rFonts w:ascii="Times New Roman" w:hAnsi="Times New Roman" w:cs="Times New Roman"/>
          <w:color w:val="auto"/>
          <w:sz w:val="24"/>
          <w:szCs w:val="24"/>
        </w:rPr>
      </w:pPr>
      <w:r w:rsidRPr="0005242D">
        <w:rPr>
          <w:rFonts w:ascii="Times New Roman" w:hAnsi="Times New Roman" w:cs="Times New Roman"/>
          <w:color w:val="auto"/>
          <w:sz w:val="24"/>
          <w:szCs w:val="24"/>
        </w:rPr>
        <w:lastRenderedPageBreak/>
        <w:t xml:space="preserve">Table </w:t>
      </w:r>
      <w:r w:rsidR="005B3C26">
        <w:rPr>
          <w:rFonts w:ascii="Times New Roman" w:hAnsi="Times New Roman" w:cs="Times New Roman"/>
          <w:color w:val="auto"/>
          <w:sz w:val="24"/>
          <w:szCs w:val="24"/>
        </w:rPr>
        <w:t>3</w:t>
      </w:r>
    </w:p>
    <w:p w14:paraId="6B5A3C76" w14:textId="52A5F515" w:rsidR="00FA1450" w:rsidRPr="00C13914" w:rsidRDefault="00623B9C" w:rsidP="00C13914">
      <w:pPr>
        <w:pStyle w:val="Bildetekst"/>
        <w:keepNext/>
        <w:spacing w:line="480" w:lineRule="auto"/>
        <w:jc w:val="both"/>
        <w:rPr>
          <w:rFonts w:ascii="Times New Roman" w:hAnsi="Times New Roman" w:cs="Times New Roman"/>
          <w:b w:val="0"/>
          <w:bCs w:val="0"/>
          <w:color w:val="auto"/>
          <w:sz w:val="24"/>
          <w:szCs w:val="24"/>
        </w:rPr>
      </w:pPr>
      <w:r>
        <w:rPr>
          <w:rFonts w:ascii="Times New Roman" w:hAnsi="Times New Roman" w:cs="Times New Roman"/>
          <w:b w:val="0"/>
          <w:bCs w:val="0"/>
          <w:color w:val="auto"/>
          <w:sz w:val="24"/>
          <w:szCs w:val="24"/>
        </w:rPr>
        <w:t>T</w:t>
      </w:r>
      <w:r w:rsidR="00D53492" w:rsidRPr="0005242D">
        <w:rPr>
          <w:rFonts w:ascii="Times New Roman" w:hAnsi="Times New Roman" w:cs="Times New Roman"/>
          <w:b w:val="0"/>
          <w:bCs w:val="0"/>
          <w:color w:val="auto"/>
          <w:sz w:val="24"/>
          <w:szCs w:val="24"/>
        </w:rPr>
        <w:t>he effect size of the design factors and</w:t>
      </w:r>
      <w:r>
        <w:rPr>
          <w:rFonts w:ascii="Times New Roman" w:hAnsi="Times New Roman" w:cs="Times New Roman"/>
          <w:b w:val="0"/>
          <w:bCs w:val="0"/>
          <w:color w:val="auto"/>
          <w:sz w:val="24"/>
          <w:szCs w:val="24"/>
        </w:rPr>
        <w:t xml:space="preserve"> </w:t>
      </w:r>
      <w:r w:rsidR="00D53492" w:rsidRPr="0005242D">
        <w:rPr>
          <w:rFonts w:ascii="Times New Roman" w:hAnsi="Times New Roman" w:cs="Times New Roman"/>
          <w:b w:val="0"/>
          <w:bCs w:val="0"/>
          <w:color w:val="auto"/>
          <w:sz w:val="24"/>
          <w:szCs w:val="24"/>
        </w:rPr>
        <w:t>the covariate crab weight</w:t>
      </w:r>
      <w:r>
        <w:rPr>
          <w:rFonts w:ascii="Times New Roman" w:hAnsi="Times New Roman" w:cs="Times New Roman"/>
          <w:b w:val="0"/>
          <w:bCs w:val="0"/>
          <w:color w:val="auto"/>
          <w:sz w:val="24"/>
          <w:szCs w:val="24"/>
        </w:rPr>
        <w:t xml:space="preserve"> as determined by factorial ANCOVA</w:t>
      </w:r>
      <w:r w:rsidR="00C06892">
        <w:rPr>
          <w:rFonts w:ascii="Times New Roman" w:hAnsi="Times New Roman" w:cs="Times New Roman"/>
          <w:b w:val="0"/>
          <w:bCs w:val="0"/>
          <w:color w:val="auto"/>
          <w:sz w:val="24"/>
          <w:szCs w:val="24"/>
        </w:rPr>
        <w:t xml:space="preserve">. </w:t>
      </w:r>
      <w:r w:rsidR="00D53492" w:rsidRPr="006A7F03">
        <w:rPr>
          <w:rFonts w:ascii="Times New Roman" w:hAnsi="Times New Roman" w:cs="Times New Roman"/>
          <w:b w:val="0"/>
          <w:bCs w:val="0"/>
          <w:noProof/>
          <w:color w:val="auto"/>
          <w:sz w:val="24"/>
          <w:szCs w:val="24"/>
        </w:rPr>
        <w:t>A</w:t>
      </w:r>
      <w:r w:rsidR="00B8168A" w:rsidRPr="006A7F03">
        <w:rPr>
          <w:rFonts w:ascii="Times New Roman" w:hAnsi="Times New Roman" w:cs="Times New Roman"/>
          <w:b w:val="0"/>
          <w:bCs w:val="0"/>
          <w:noProof/>
          <w:color w:val="auto"/>
          <w:sz w:val="24"/>
          <w:szCs w:val="24"/>
        </w:rPr>
        <w:t xml:space="preserve"> </w:t>
      </w:r>
      <w:r w:rsidR="008105F9" w:rsidRPr="006A7F03">
        <w:rPr>
          <w:rFonts w:ascii="Times New Roman" w:hAnsi="Times New Roman" w:cs="Times New Roman"/>
          <w:b w:val="0"/>
          <w:bCs w:val="0"/>
          <w:noProof/>
          <w:color w:val="auto"/>
          <w:sz w:val="24"/>
          <w:szCs w:val="24"/>
        </w:rPr>
        <w:t>negative</w:t>
      </w:r>
      <w:r w:rsidR="00D53492" w:rsidRPr="0005242D">
        <w:rPr>
          <w:rFonts w:ascii="Times New Roman" w:hAnsi="Times New Roman" w:cs="Times New Roman"/>
          <w:b w:val="0"/>
          <w:bCs w:val="0"/>
          <w:color w:val="auto"/>
          <w:sz w:val="24"/>
          <w:szCs w:val="24"/>
        </w:rPr>
        <w:t xml:space="preserve"> effect sign means that the factor </w:t>
      </w:r>
      <w:r w:rsidR="008105F9">
        <w:rPr>
          <w:rFonts w:ascii="Times New Roman" w:hAnsi="Times New Roman" w:cs="Times New Roman"/>
          <w:b w:val="0"/>
          <w:bCs w:val="0"/>
          <w:color w:val="auto"/>
          <w:sz w:val="24"/>
          <w:szCs w:val="24"/>
        </w:rPr>
        <w:t xml:space="preserve">or the covariate </w:t>
      </w:r>
      <w:r w:rsidR="00D53492" w:rsidRPr="0005242D">
        <w:rPr>
          <w:rFonts w:ascii="Times New Roman" w:hAnsi="Times New Roman" w:cs="Times New Roman"/>
          <w:b w:val="0"/>
          <w:bCs w:val="0"/>
          <w:color w:val="auto"/>
          <w:sz w:val="24"/>
          <w:szCs w:val="24"/>
        </w:rPr>
        <w:t>causes a</w:t>
      </w:r>
      <w:r w:rsidR="00B8168A">
        <w:rPr>
          <w:rFonts w:ascii="Times New Roman" w:hAnsi="Times New Roman" w:cs="Times New Roman"/>
          <w:b w:val="0"/>
          <w:bCs w:val="0"/>
          <w:color w:val="auto"/>
          <w:sz w:val="24"/>
          <w:szCs w:val="24"/>
        </w:rPr>
        <w:t xml:space="preserve"> </w:t>
      </w:r>
      <w:r w:rsidR="008105F9">
        <w:rPr>
          <w:rFonts w:ascii="Times New Roman" w:hAnsi="Times New Roman" w:cs="Times New Roman"/>
          <w:b w:val="0"/>
          <w:bCs w:val="0"/>
          <w:color w:val="auto"/>
          <w:sz w:val="24"/>
          <w:szCs w:val="24"/>
        </w:rPr>
        <w:t>higher</w:t>
      </w:r>
      <w:r w:rsidR="00B8168A">
        <w:rPr>
          <w:rFonts w:ascii="Times New Roman" w:hAnsi="Times New Roman" w:cs="Times New Roman"/>
          <w:b w:val="0"/>
          <w:bCs w:val="0"/>
          <w:color w:val="auto"/>
          <w:sz w:val="24"/>
          <w:szCs w:val="24"/>
        </w:rPr>
        <w:t xml:space="preserve"> </w:t>
      </w:r>
      <w:r w:rsidR="003B3316" w:rsidRPr="0005242D">
        <w:rPr>
          <w:rFonts w:ascii="Times New Roman" w:hAnsi="Times New Roman" w:cs="Times New Roman"/>
          <w:b w:val="0"/>
          <w:bCs w:val="0"/>
          <w:color w:val="auto"/>
          <w:sz w:val="24"/>
          <w:szCs w:val="24"/>
        </w:rPr>
        <w:t>absolute value of</w:t>
      </w:r>
      <w:r w:rsidR="00084F26">
        <w:rPr>
          <w:rFonts w:ascii="Times New Roman" w:hAnsi="Times New Roman" w:cs="Times New Roman"/>
          <w:b w:val="0"/>
          <w:bCs w:val="0"/>
          <w:color w:val="auto"/>
          <w:sz w:val="24"/>
          <w:szCs w:val="24"/>
        </w:rPr>
        <w:t xml:space="preserve"> the</w:t>
      </w:r>
      <w:r w:rsidR="003B3316" w:rsidRPr="0005242D">
        <w:rPr>
          <w:rFonts w:ascii="Times New Roman" w:hAnsi="Times New Roman" w:cs="Times New Roman"/>
          <w:b w:val="0"/>
          <w:bCs w:val="0"/>
          <w:color w:val="auto"/>
          <w:sz w:val="24"/>
          <w:szCs w:val="24"/>
        </w:rPr>
        <w:t xml:space="preserve"> </w:t>
      </w:r>
      <w:r w:rsidR="00F41D0C">
        <w:rPr>
          <w:rFonts w:ascii="Times New Roman" w:hAnsi="Times New Roman" w:cs="Times New Roman"/>
          <w:b w:val="0"/>
          <w:bCs w:val="0"/>
          <w:noProof/>
          <w:color w:val="auto"/>
          <w:sz w:val="24"/>
          <w:szCs w:val="24"/>
        </w:rPr>
        <w:t xml:space="preserve">melanosis rate </w:t>
      </w:r>
      <w:r w:rsidR="00D53492" w:rsidRPr="0005242D">
        <w:rPr>
          <w:rFonts w:ascii="Times New Roman" w:hAnsi="Times New Roman" w:cs="Times New Roman"/>
          <w:b w:val="0"/>
          <w:bCs w:val="0"/>
          <w:color w:val="auto"/>
          <w:sz w:val="24"/>
          <w:szCs w:val="24"/>
        </w:rPr>
        <w:t>(</w:t>
      </w:r>
      <w:r w:rsidR="00D53492" w:rsidRPr="0005242D">
        <w:rPr>
          <w:rFonts w:ascii="Times New Roman" w:hAnsi="Times New Roman" w:cs="Times New Roman"/>
          <w:b w:val="0"/>
          <w:bCs w:val="0"/>
          <w:i/>
          <w:color w:val="auto"/>
          <w:sz w:val="24"/>
          <w:szCs w:val="24"/>
        </w:rPr>
        <w:t>k</w:t>
      </w:r>
      <w:r w:rsidR="00F41D0C">
        <w:rPr>
          <w:rFonts w:ascii="Times New Roman" w:hAnsi="Times New Roman" w:cs="Times New Roman"/>
          <w:b w:val="0"/>
          <w:bCs w:val="0"/>
          <w:color w:val="auto"/>
          <w:sz w:val="24"/>
          <w:szCs w:val="24"/>
        </w:rPr>
        <w:t>).</w:t>
      </w:r>
    </w:p>
    <w:tbl>
      <w:tblPr>
        <w:tblStyle w:val="Lysskyggelegging"/>
        <w:tblW w:w="0" w:type="auto"/>
        <w:tblLook w:val="04A0" w:firstRow="1" w:lastRow="0" w:firstColumn="1" w:lastColumn="0" w:noHBand="0" w:noVBand="1"/>
      </w:tblPr>
      <w:tblGrid>
        <w:gridCol w:w="2127"/>
        <w:gridCol w:w="1379"/>
        <w:gridCol w:w="1380"/>
        <w:gridCol w:w="1380"/>
        <w:gridCol w:w="1380"/>
        <w:gridCol w:w="1380"/>
      </w:tblGrid>
      <w:tr w:rsidR="00F515C3" w:rsidRPr="003B3316" w14:paraId="469A99BD" w14:textId="77777777" w:rsidTr="005B3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hideMark/>
          </w:tcPr>
          <w:p w14:paraId="7A0B2F0A" w14:textId="37483DD2" w:rsidR="00C86CA6" w:rsidRPr="00011E05" w:rsidRDefault="00B8168A" w:rsidP="005B3C26">
            <w:pPr>
              <w:rPr>
                <w:b w:val="0"/>
                <w:sz w:val="20"/>
                <w:szCs w:val="20"/>
                <w:lang w:val="en-IE"/>
              </w:rPr>
            </w:pPr>
            <w:r w:rsidRPr="00011E05">
              <w:rPr>
                <w:b w:val="0"/>
                <w:sz w:val="20"/>
                <w:szCs w:val="20"/>
                <w:lang w:val="en-IE"/>
              </w:rPr>
              <w:t>F</w:t>
            </w:r>
            <w:r w:rsidR="00F515C3" w:rsidRPr="00011E05">
              <w:rPr>
                <w:b w:val="0"/>
                <w:sz w:val="20"/>
                <w:szCs w:val="20"/>
                <w:lang w:val="en-IE"/>
              </w:rPr>
              <w:t>actor</w:t>
            </w:r>
            <w:r w:rsidRPr="00011E05">
              <w:rPr>
                <w:b w:val="0"/>
                <w:sz w:val="20"/>
                <w:szCs w:val="20"/>
                <w:lang w:val="en-IE"/>
              </w:rPr>
              <w:t xml:space="preserve"> / Covariate</w:t>
            </w:r>
            <w:r w:rsidR="00F515C3" w:rsidRPr="00011E05">
              <w:rPr>
                <w:b w:val="0"/>
                <w:sz w:val="20"/>
                <w:szCs w:val="20"/>
                <w:lang w:val="en-IE"/>
              </w:rPr>
              <w:t xml:space="preserve"> effect</w:t>
            </w:r>
          </w:p>
        </w:tc>
        <w:tc>
          <w:tcPr>
            <w:tcW w:w="1379" w:type="dxa"/>
            <w:hideMark/>
          </w:tcPr>
          <w:p w14:paraId="1A1879D0" w14:textId="2C00CAF1" w:rsidR="00C86CA6" w:rsidRPr="00011E05" w:rsidRDefault="005B3C26" w:rsidP="005B3C26">
            <w:pPr>
              <w:cnfStyle w:val="100000000000" w:firstRow="1" w:lastRow="0" w:firstColumn="0" w:lastColumn="0" w:oddVBand="0" w:evenVBand="0" w:oddHBand="0" w:evenHBand="0" w:firstRowFirstColumn="0" w:firstRowLastColumn="0" w:lastRowFirstColumn="0" w:lastRowLastColumn="0"/>
              <w:rPr>
                <w:b w:val="0"/>
                <w:i/>
                <w:sz w:val="20"/>
                <w:szCs w:val="20"/>
                <w:lang w:val="en-IE"/>
              </w:rPr>
            </w:pPr>
            <w:r w:rsidRPr="00011E05">
              <w:rPr>
                <w:b w:val="0"/>
                <w:i/>
                <w:sz w:val="20"/>
                <w:szCs w:val="20"/>
                <w:lang w:val="en-IE"/>
              </w:rPr>
              <w:t>df</w:t>
            </w:r>
          </w:p>
        </w:tc>
        <w:tc>
          <w:tcPr>
            <w:tcW w:w="1380" w:type="dxa"/>
            <w:hideMark/>
          </w:tcPr>
          <w:p w14:paraId="3805D8AF" w14:textId="49EFED44" w:rsidR="00C86CA6" w:rsidRPr="00011E05" w:rsidRDefault="00C86CA6" w:rsidP="005B3C26">
            <w:pPr>
              <w:cnfStyle w:val="100000000000" w:firstRow="1" w:lastRow="0" w:firstColumn="0" w:lastColumn="0" w:oddVBand="0" w:evenVBand="0" w:oddHBand="0" w:evenHBand="0" w:firstRowFirstColumn="0" w:firstRowLastColumn="0" w:lastRowFirstColumn="0" w:lastRowLastColumn="0"/>
              <w:rPr>
                <w:b w:val="0"/>
                <w:i/>
                <w:sz w:val="20"/>
                <w:szCs w:val="20"/>
                <w:lang w:val="en-IE"/>
              </w:rPr>
            </w:pPr>
            <w:r w:rsidRPr="00011E05">
              <w:rPr>
                <w:b w:val="0"/>
                <w:i/>
                <w:sz w:val="20"/>
                <w:szCs w:val="20"/>
                <w:lang w:val="en-IE"/>
              </w:rPr>
              <w:t>SS</w:t>
            </w:r>
          </w:p>
        </w:tc>
        <w:tc>
          <w:tcPr>
            <w:tcW w:w="1380" w:type="dxa"/>
            <w:hideMark/>
          </w:tcPr>
          <w:p w14:paraId="53568D49" w14:textId="77777777" w:rsidR="00C86CA6" w:rsidRPr="00011E05" w:rsidRDefault="00C86CA6" w:rsidP="005B3C26">
            <w:pPr>
              <w:cnfStyle w:val="100000000000" w:firstRow="1" w:lastRow="0" w:firstColumn="0" w:lastColumn="0" w:oddVBand="0" w:evenVBand="0" w:oddHBand="0" w:evenHBand="0" w:firstRowFirstColumn="0" w:firstRowLastColumn="0" w:lastRowFirstColumn="0" w:lastRowLastColumn="0"/>
              <w:rPr>
                <w:b w:val="0"/>
                <w:sz w:val="20"/>
                <w:szCs w:val="20"/>
                <w:lang w:val="en-IE"/>
              </w:rPr>
            </w:pPr>
            <w:r w:rsidRPr="00011E05">
              <w:rPr>
                <w:b w:val="0"/>
                <w:sz w:val="20"/>
                <w:szCs w:val="20"/>
                <w:lang w:val="en-IE"/>
              </w:rPr>
              <w:t>Effect size (%)</w:t>
            </w:r>
          </w:p>
        </w:tc>
        <w:tc>
          <w:tcPr>
            <w:tcW w:w="1380" w:type="dxa"/>
            <w:hideMark/>
          </w:tcPr>
          <w:p w14:paraId="3A770FF2" w14:textId="77777777" w:rsidR="00C86CA6" w:rsidRPr="00011E05" w:rsidRDefault="00C86CA6" w:rsidP="005B3C26">
            <w:pPr>
              <w:cnfStyle w:val="100000000000" w:firstRow="1" w:lastRow="0" w:firstColumn="0" w:lastColumn="0" w:oddVBand="0" w:evenVBand="0" w:oddHBand="0" w:evenHBand="0" w:firstRowFirstColumn="0" w:firstRowLastColumn="0" w:lastRowFirstColumn="0" w:lastRowLastColumn="0"/>
              <w:rPr>
                <w:b w:val="0"/>
                <w:sz w:val="20"/>
                <w:szCs w:val="20"/>
                <w:lang w:val="en-IE"/>
              </w:rPr>
            </w:pPr>
            <w:r w:rsidRPr="00011E05">
              <w:rPr>
                <w:b w:val="0"/>
                <w:sz w:val="20"/>
                <w:szCs w:val="20"/>
                <w:lang w:val="en-IE"/>
              </w:rPr>
              <w:t>Effect sign</w:t>
            </w:r>
          </w:p>
        </w:tc>
        <w:tc>
          <w:tcPr>
            <w:tcW w:w="1380" w:type="dxa"/>
            <w:hideMark/>
          </w:tcPr>
          <w:p w14:paraId="04AB9C5F" w14:textId="77777777" w:rsidR="00C86CA6" w:rsidRPr="00011E05" w:rsidRDefault="00C86CA6" w:rsidP="005B3C26">
            <w:pPr>
              <w:cnfStyle w:val="100000000000" w:firstRow="1" w:lastRow="0" w:firstColumn="0" w:lastColumn="0" w:oddVBand="0" w:evenVBand="0" w:oddHBand="0" w:evenHBand="0" w:firstRowFirstColumn="0" w:firstRowLastColumn="0" w:lastRowFirstColumn="0" w:lastRowLastColumn="0"/>
              <w:rPr>
                <w:b w:val="0"/>
                <w:sz w:val="20"/>
                <w:szCs w:val="20"/>
                <w:lang w:val="en-IE"/>
              </w:rPr>
            </w:pPr>
            <w:r w:rsidRPr="00011E05">
              <w:rPr>
                <w:b w:val="0"/>
                <w:i/>
                <w:iCs/>
                <w:noProof/>
                <w:sz w:val="20"/>
                <w:szCs w:val="20"/>
                <w:lang w:val="en-IE"/>
              </w:rPr>
              <w:t>p</w:t>
            </w:r>
            <w:r w:rsidRPr="00011E05">
              <w:rPr>
                <w:b w:val="0"/>
                <w:noProof/>
                <w:sz w:val="20"/>
                <w:szCs w:val="20"/>
                <w:lang w:val="en-IE"/>
              </w:rPr>
              <w:t>-value</w:t>
            </w:r>
          </w:p>
        </w:tc>
      </w:tr>
      <w:tr w:rsidR="00F515C3" w:rsidRPr="003B3316" w14:paraId="126BC878" w14:textId="77777777" w:rsidTr="005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hideMark/>
          </w:tcPr>
          <w:p w14:paraId="3408CE76" w14:textId="66DEB025" w:rsidR="00C86CA6" w:rsidRPr="00011E05" w:rsidRDefault="00C86CA6" w:rsidP="005B3C26">
            <w:pPr>
              <w:rPr>
                <w:b w:val="0"/>
                <w:bCs w:val="0"/>
                <w:sz w:val="20"/>
                <w:szCs w:val="20"/>
                <w:lang w:val="en-IE"/>
              </w:rPr>
            </w:pPr>
            <w:r w:rsidRPr="00011E05">
              <w:rPr>
                <w:b w:val="0"/>
                <w:bCs w:val="0"/>
                <w:sz w:val="20"/>
                <w:szCs w:val="20"/>
                <w:lang w:val="en-IE"/>
              </w:rPr>
              <w:t>4-HR</w:t>
            </w:r>
            <w:r w:rsidR="00C13914" w:rsidRPr="00011E05">
              <w:rPr>
                <w:b w:val="0"/>
                <w:bCs w:val="0"/>
                <w:sz w:val="20"/>
                <w:szCs w:val="20"/>
                <w:lang w:val="en-IE"/>
              </w:rPr>
              <w:t xml:space="preserve"> </w:t>
            </w:r>
            <w:r w:rsidRPr="00011E05">
              <w:rPr>
                <w:b w:val="0"/>
                <w:bCs w:val="0"/>
                <w:sz w:val="20"/>
                <w:szCs w:val="20"/>
                <w:lang w:val="en-IE"/>
              </w:rPr>
              <w:t>(A)</w:t>
            </w:r>
          </w:p>
        </w:tc>
        <w:tc>
          <w:tcPr>
            <w:tcW w:w="1379" w:type="dxa"/>
            <w:tcBorders>
              <w:top w:val="nil"/>
              <w:bottom w:val="nil"/>
            </w:tcBorders>
            <w:shd w:val="clear" w:color="auto" w:fill="auto"/>
            <w:hideMark/>
          </w:tcPr>
          <w:p w14:paraId="50E566CC"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hideMark/>
          </w:tcPr>
          <w:p w14:paraId="0BA58976"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1.612</w:t>
            </w:r>
          </w:p>
        </w:tc>
        <w:tc>
          <w:tcPr>
            <w:tcW w:w="1380" w:type="dxa"/>
            <w:tcBorders>
              <w:top w:val="nil"/>
              <w:bottom w:val="nil"/>
            </w:tcBorders>
            <w:shd w:val="clear" w:color="auto" w:fill="auto"/>
            <w:hideMark/>
          </w:tcPr>
          <w:p w14:paraId="6897362D"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r w:rsidRPr="00011E05">
              <w:rPr>
                <w:b/>
                <w:bCs/>
                <w:sz w:val="20"/>
                <w:szCs w:val="20"/>
                <w:lang w:val="en-IE"/>
              </w:rPr>
              <w:t>47.2</w:t>
            </w:r>
          </w:p>
        </w:tc>
        <w:tc>
          <w:tcPr>
            <w:tcW w:w="1380" w:type="dxa"/>
            <w:tcBorders>
              <w:top w:val="nil"/>
              <w:bottom w:val="nil"/>
            </w:tcBorders>
            <w:shd w:val="clear" w:color="auto" w:fill="auto"/>
            <w:hideMark/>
          </w:tcPr>
          <w:p w14:paraId="0C06530A"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r w:rsidRPr="00011E05">
              <w:rPr>
                <w:b/>
                <w:bCs/>
                <w:sz w:val="20"/>
                <w:szCs w:val="20"/>
                <w:lang w:val="en-IE"/>
              </w:rPr>
              <w:t>+</w:t>
            </w:r>
          </w:p>
        </w:tc>
        <w:tc>
          <w:tcPr>
            <w:tcW w:w="1380" w:type="dxa"/>
            <w:tcBorders>
              <w:top w:val="nil"/>
              <w:bottom w:val="nil"/>
            </w:tcBorders>
            <w:shd w:val="clear" w:color="auto" w:fill="auto"/>
            <w:hideMark/>
          </w:tcPr>
          <w:p w14:paraId="69AC4F51" w14:textId="185832AE"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&lt;</w:t>
            </w:r>
            <w:r w:rsidR="006B6F57" w:rsidRPr="00011E05">
              <w:rPr>
                <w:sz w:val="20"/>
                <w:szCs w:val="20"/>
                <w:lang w:val="en-IE"/>
              </w:rPr>
              <w:t xml:space="preserve"> </w:t>
            </w:r>
            <w:r w:rsidRPr="00011E05">
              <w:rPr>
                <w:sz w:val="20"/>
                <w:szCs w:val="20"/>
                <w:lang w:val="en-IE"/>
              </w:rPr>
              <w:t>0.001</w:t>
            </w:r>
          </w:p>
        </w:tc>
      </w:tr>
      <w:tr w:rsidR="00F515C3" w:rsidRPr="003B3316" w14:paraId="2F7EA114" w14:textId="77777777" w:rsidTr="005B3C26">
        <w:tc>
          <w:tcPr>
            <w:cnfStyle w:val="001000000000" w:firstRow="0" w:lastRow="0" w:firstColumn="1" w:lastColumn="0" w:oddVBand="0" w:evenVBand="0" w:oddHBand="0" w:evenHBand="0" w:firstRowFirstColumn="0" w:firstRowLastColumn="0" w:lastRowFirstColumn="0" w:lastRowLastColumn="0"/>
            <w:tcW w:w="2127" w:type="dxa"/>
            <w:tcBorders>
              <w:top w:val="nil"/>
              <w:left w:val="nil"/>
              <w:bottom w:val="nil"/>
              <w:right w:val="nil"/>
            </w:tcBorders>
            <w:shd w:val="clear" w:color="auto" w:fill="auto"/>
            <w:hideMark/>
          </w:tcPr>
          <w:p w14:paraId="4BF6689A" w14:textId="733252FF" w:rsidR="00C86CA6" w:rsidRPr="00011E05" w:rsidRDefault="00C86CA6" w:rsidP="005B3C26">
            <w:pPr>
              <w:rPr>
                <w:b w:val="0"/>
                <w:bCs w:val="0"/>
                <w:sz w:val="20"/>
                <w:szCs w:val="20"/>
                <w:lang w:val="en-IE"/>
              </w:rPr>
            </w:pPr>
            <w:r w:rsidRPr="00011E05">
              <w:rPr>
                <w:b w:val="0"/>
                <w:bCs w:val="0"/>
                <w:sz w:val="20"/>
                <w:szCs w:val="20"/>
                <w:lang w:val="en-IE"/>
              </w:rPr>
              <w:t>AA</w:t>
            </w:r>
            <w:r w:rsidR="00C13914" w:rsidRPr="00011E05">
              <w:rPr>
                <w:b w:val="0"/>
                <w:bCs w:val="0"/>
                <w:sz w:val="20"/>
                <w:szCs w:val="20"/>
                <w:lang w:val="en-IE"/>
              </w:rPr>
              <w:t xml:space="preserve"> </w:t>
            </w:r>
            <w:r w:rsidRPr="00011E05">
              <w:rPr>
                <w:b w:val="0"/>
                <w:bCs w:val="0"/>
                <w:sz w:val="20"/>
                <w:szCs w:val="20"/>
                <w:lang w:val="en-IE"/>
              </w:rPr>
              <w:t>(B)</w:t>
            </w:r>
          </w:p>
        </w:tc>
        <w:tc>
          <w:tcPr>
            <w:tcW w:w="1379" w:type="dxa"/>
            <w:tcBorders>
              <w:top w:val="nil"/>
              <w:left w:val="nil"/>
              <w:bottom w:val="nil"/>
              <w:right w:val="nil"/>
            </w:tcBorders>
            <w:shd w:val="clear" w:color="auto" w:fill="auto"/>
            <w:hideMark/>
          </w:tcPr>
          <w:p w14:paraId="4717C0F3"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left w:val="nil"/>
              <w:bottom w:val="nil"/>
              <w:right w:val="nil"/>
            </w:tcBorders>
            <w:shd w:val="clear" w:color="auto" w:fill="auto"/>
            <w:hideMark/>
          </w:tcPr>
          <w:p w14:paraId="7551FE6B"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0.005</w:t>
            </w:r>
          </w:p>
        </w:tc>
        <w:tc>
          <w:tcPr>
            <w:tcW w:w="1380" w:type="dxa"/>
            <w:tcBorders>
              <w:top w:val="nil"/>
              <w:left w:val="nil"/>
              <w:bottom w:val="nil"/>
              <w:right w:val="nil"/>
            </w:tcBorders>
            <w:shd w:val="clear" w:color="auto" w:fill="auto"/>
            <w:hideMark/>
          </w:tcPr>
          <w:p w14:paraId="659A4E66"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b/>
                <w:bCs/>
                <w:sz w:val="20"/>
                <w:szCs w:val="20"/>
                <w:lang w:val="en-IE"/>
              </w:rPr>
            </w:pPr>
            <w:r w:rsidRPr="00011E05">
              <w:rPr>
                <w:sz w:val="20"/>
                <w:szCs w:val="20"/>
                <w:lang w:val="en-IE"/>
              </w:rPr>
              <w:t>0.1</w:t>
            </w:r>
          </w:p>
        </w:tc>
        <w:tc>
          <w:tcPr>
            <w:tcW w:w="1380" w:type="dxa"/>
            <w:tcBorders>
              <w:top w:val="nil"/>
              <w:left w:val="nil"/>
              <w:bottom w:val="nil"/>
              <w:right w:val="nil"/>
            </w:tcBorders>
            <w:shd w:val="clear" w:color="auto" w:fill="auto"/>
            <w:hideMark/>
          </w:tcPr>
          <w:p w14:paraId="6BBE7EE3"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b/>
                <w:bCs/>
                <w:sz w:val="20"/>
                <w:szCs w:val="20"/>
                <w:lang w:val="en-IE"/>
              </w:rPr>
            </w:pPr>
          </w:p>
        </w:tc>
        <w:tc>
          <w:tcPr>
            <w:tcW w:w="1380" w:type="dxa"/>
            <w:tcBorders>
              <w:top w:val="nil"/>
              <w:left w:val="nil"/>
              <w:bottom w:val="nil"/>
              <w:right w:val="nil"/>
            </w:tcBorders>
            <w:shd w:val="clear" w:color="auto" w:fill="auto"/>
            <w:hideMark/>
          </w:tcPr>
          <w:p w14:paraId="0616B085"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0.507</w:t>
            </w:r>
          </w:p>
        </w:tc>
      </w:tr>
      <w:tr w:rsidR="00F515C3" w:rsidRPr="003B3316" w14:paraId="7593FE42" w14:textId="77777777" w:rsidTr="005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hideMark/>
          </w:tcPr>
          <w:p w14:paraId="27F6500A" w14:textId="1DCA1425" w:rsidR="00C86CA6" w:rsidRPr="00011E05" w:rsidRDefault="00C86CA6" w:rsidP="005B3C26">
            <w:pPr>
              <w:rPr>
                <w:b w:val="0"/>
                <w:bCs w:val="0"/>
                <w:sz w:val="20"/>
                <w:szCs w:val="20"/>
                <w:lang w:val="en-IE"/>
              </w:rPr>
            </w:pPr>
            <w:r w:rsidRPr="00011E05">
              <w:rPr>
                <w:b w:val="0"/>
                <w:bCs w:val="0"/>
                <w:sz w:val="20"/>
                <w:szCs w:val="20"/>
                <w:lang w:val="en-IE"/>
              </w:rPr>
              <w:t>mACRA (C)</w:t>
            </w:r>
          </w:p>
        </w:tc>
        <w:tc>
          <w:tcPr>
            <w:tcW w:w="1379" w:type="dxa"/>
            <w:tcBorders>
              <w:top w:val="nil"/>
              <w:bottom w:val="nil"/>
            </w:tcBorders>
            <w:shd w:val="clear" w:color="auto" w:fill="auto"/>
            <w:hideMark/>
          </w:tcPr>
          <w:p w14:paraId="2F6945F5"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hideMark/>
          </w:tcPr>
          <w:p w14:paraId="74AD95ED"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0.213</w:t>
            </w:r>
          </w:p>
        </w:tc>
        <w:tc>
          <w:tcPr>
            <w:tcW w:w="1380" w:type="dxa"/>
            <w:tcBorders>
              <w:top w:val="nil"/>
              <w:bottom w:val="nil"/>
            </w:tcBorders>
            <w:shd w:val="clear" w:color="auto" w:fill="auto"/>
            <w:hideMark/>
          </w:tcPr>
          <w:p w14:paraId="425DA1B4"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r w:rsidRPr="00011E05">
              <w:rPr>
                <w:b/>
                <w:bCs/>
                <w:sz w:val="20"/>
                <w:szCs w:val="20"/>
                <w:lang w:val="en-IE"/>
              </w:rPr>
              <w:t>6.2</w:t>
            </w:r>
          </w:p>
        </w:tc>
        <w:tc>
          <w:tcPr>
            <w:tcW w:w="1380" w:type="dxa"/>
            <w:tcBorders>
              <w:top w:val="nil"/>
              <w:bottom w:val="nil"/>
            </w:tcBorders>
            <w:shd w:val="clear" w:color="auto" w:fill="auto"/>
            <w:hideMark/>
          </w:tcPr>
          <w:p w14:paraId="1D1152EE"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r w:rsidRPr="00011E05">
              <w:rPr>
                <w:b/>
                <w:bCs/>
                <w:sz w:val="20"/>
                <w:szCs w:val="20"/>
                <w:lang w:val="en-IE"/>
              </w:rPr>
              <w:t>−</w:t>
            </w:r>
          </w:p>
        </w:tc>
        <w:tc>
          <w:tcPr>
            <w:tcW w:w="1380" w:type="dxa"/>
            <w:tcBorders>
              <w:top w:val="nil"/>
              <w:bottom w:val="nil"/>
            </w:tcBorders>
            <w:shd w:val="clear" w:color="auto" w:fill="auto"/>
            <w:hideMark/>
          </w:tcPr>
          <w:p w14:paraId="3CA73473"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&lt; 0.001</w:t>
            </w:r>
          </w:p>
        </w:tc>
      </w:tr>
      <w:tr w:rsidR="00F515C3" w:rsidRPr="003B3316" w14:paraId="7A7FEB00" w14:textId="77777777" w:rsidTr="005B3C26">
        <w:tc>
          <w:tcPr>
            <w:cnfStyle w:val="001000000000" w:firstRow="0" w:lastRow="0" w:firstColumn="1" w:lastColumn="0" w:oddVBand="0" w:evenVBand="0" w:oddHBand="0" w:evenHBand="0" w:firstRowFirstColumn="0" w:firstRowLastColumn="0" w:lastRowFirstColumn="0" w:lastRowLastColumn="0"/>
            <w:tcW w:w="2127" w:type="dxa"/>
            <w:tcBorders>
              <w:top w:val="nil"/>
              <w:left w:val="nil"/>
              <w:bottom w:val="nil"/>
              <w:right w:val="nil"/>
            </w:tcBorders>
            <w:shd w:val="clear" w:color="auto" w:fill="auto"/>
            <w:hideMark/>
          </w:tcPr>
          <w:p w14:paraId="498E2C0D" w14:textId="2F91380B" w:rsidR="00C86CA6" w:rsidRPr="00011E05" w:rsidRDefault="00C86CA6" w:rsidP="005B3C26">
            <w:pPr>
              <w:rPr>
                <w:b w:val="0"/>
                <w:bCs w:val="0"/>
                <w:sz w:val="20"/>
                <w:szCs w:val="20"/>
                <w:lang w:val="en-IE"/>
              </w:rPr>
            </w:pPr>
            <w:r w:rsidRPr="00011E05">
              <w:rPr>
                <w:b w:val="0"/>
                <w:bCs w:val="0"/>
                <w:sz w:val="20"/>
                <w:szCs w:val="20"/>
                <w:lang w:val="en-IE"/>
              </w:rPr>
              <w:t>PPi (D)</w:t>
            </w:r>
          </w:p>
        </w:tc>
        <w:tc>
          <w:tcPr>
            <w:tcW w:w="1379" w:type="dxa"/>
            <w:tcBorders>
              <w:top w:val="nil"/>
              <w:left w:val="nil"/>
              <w:bottom w:val="nil"/>
              <w:right w:val="nil"/>
            </w:tcBorders>
            <w:shd w:val="clear" w:color="auto" w:fill="auto"/>
            <w:hideMark/>
          </w:tcPr>
          <w:p w14:paraId="6E3CD526"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left w:val="nil"/>
              <w:bottom w:val="nil"/>
              <w:right w:val="nil"/>
            </w:tcBorders>
            <w:shd w:val="clear" w:color="auto" w:fill="auto"/>
            <w:hideMark/>
          </w:tcPr>
          <w:p w14:paraId="2EC9F842"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0.063</w:t>
            </w:r>
          </w:p>
        </w:tc>
        <w:tc>
          <w:tcPr>
            <w:tcW w:w="1380" w:type="dxa"/>
            <w:tcBorders>
              <w:top w:val="nil"/>
              <w:left w:val="nil"/>
              <w:bottom w:val="nil"/>
              <w:right w:val="nil"/>
            </w:tcBorders>
            <w:shd w:val="clear" w:color="auto" w:fill="auto"/>
            <w:hideMark/>
          </w:tcPr>
          <w:p w14:paraId="1545D3B8"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b/>
                <w:bCs/>
                <w:sz w:val="20"/>
                <w:szCs w:val="20"/>
                <w:lang w:val="en-IE"/>
              </w:rPr>
              <w:t>1.8</w:t>
            </w:r>
          </w:p>
        </w:tc>
        <w:tc>
          <w:tcPr>
            <w:tcW w:w="1380" w:type="dxa"/>
            <w:tcBorders>
              <w:top w:val="nil"/>
              <w:left w:val="nil"/>
              <w:bottom w:val="nil"/>
              <w:right w:val="nil"/>
            </w:tcBorders>
            <w:shd w:val="clear" w:color="auto" w:fill="auto"/>
          </w:tcPr>
          <w:p w14:paraId="32D80838"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b/>
                <w:sz w:val="20"/>
                <w:szCs w:val="20"/>
                <w:lang w:val="en-IE"/>
              </w:rPr>
            </w:pPr>
            <w:r w:rsidRPr="00011E05">
              <w:rPr>
                <w:b/>
                <w:bCs/>
                <w:sz w:val="20"/>
                <w:szCs w:val="20"/>
                <w:lang w:val="en-IE"/>
              </w:rPr>
              <w:t>+</w:t>
            </w:r>
          </w:p>
        </w:tc>
        <w:tc>
          <w:tcPr>
            <w:tcW w:w="1380" w:type="dxa"/>
            <w:tcBorders>
              <w:top w:val="nil"/>
              <w:left w:val="nil"/>
              <w:bottom w:val="nil"/>
              <w:right w:val="nil"/>
            </w:tcBorders>
            <w:shd w:val="clear" w:color="auto" w:fill="auto"/>
            <w:hideMark/>
          </w:tcPr>
          <w:p w14:paraId="24C02609"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0.016</w:t>
            </w:r>
          </w:p>
        </w:tc>
      </w:tr>
      <w:tr w:rsidR="00F515C3" w:rsidRPr="003B3316" w14:paraId="3A1DE74B" w14:textId="77777777" w:rsidTr="005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hideMark/>
          </w:tcPr>
          <w:p w14:paraId="186766FF" w14:textId="77777777" w:rsidR="00C86CA6" w:rsidRPr="00011E05" w:rsidRDefault="00C86CA6" w:rsidP="005B3C26">
            <w:pPr>
              <w:rPr>
                <w:b w:val="0"/>
                <w:bCs w:val="0"/>
                <w:sz w:val="20"/>
                <w:szCs w:val="20"/>
                <w:lang w:val="en-IE"/>
              </w:rPr>
            </w:pPr>
            <w:r w:rsidRPr="00011E05">
              <w:rPr>
                <w:b w:val="0"/>
                <w:bCs w:val="0"/>
                <w:sz w:val="20"/>
                <w:szCs w:val="20"/>
                <w:lang w:val="en-IE"/>
              </w:rPr>
              <w:t>Cooking (E)</w:t>
            </w:r>
          </w:p>
        </w:tc>
        <w:tc>
          <w:tcPr>
            <w:tcW w:w="1379" w:type="dxa"/>
            <w:tcBorders>
              <w:top w:val="nil"/>
              <w:bottom w:val="nil"/>
            </w:tcBorders>
            <w:shd w:val="clear" w:color="auto" w:fill="auto"/>
            <w:hideMark/>
          </w:tcPr>
          <w:p w14:paraId="51E71230"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hideMark/>
          </w:tcPr>
          <w:p w14:paraId="28B19534"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0.000</w:t>
            </w:r>
          </w:p>
        </w:tc>
        <w:tc>
          <w:tcPr>
            <w:tcW w:w="1380" w:type="dxa"/>
            <w:tcBorders>
              <w:top w:val="nil"/>
              <w:bottom w:val="nil"/>
            </w:tcBorders>
            <w:shd w:val="clear" w:color="auto" w:fill="auto"/>
            <w:hideMark/>
          </w:tcPr>
          <w:p w14:paraId="3FB5B698"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Cs/>
                <w:sz w:val="20"/>
                <w:szCs w:val="20"/>
                <w:lang w:val="en-IE"/>
              </w:rPr>
            </w:pPr>
            <w:r w:rsidRPr="00011E05">
              <w:rPr>
                <w:bCs/>
                <w:sz w:val="20"/>
                <w:szCs w:val="20"/>
                <w:lang w:val="en-IE"/>
              </w:rPr>
              <w:t>0.0</w:t>
            </w:r>
          </w:p>
        </w:tc>
        <w:tc>
          <w:tcPr>
            <w:tcW w:w="1380" w:type="dxa"/>
            <w:tcBorders>
              <w:top w:val="nil"/>
              <w:bottom w:val="nil"/>
            </w:tcBorders>
            <w:shd w:val="clear" w:color="auto" w:fill="auto"/>
            <w:hideMark/>
          </w:tcPr>
          <w:p w14:paraId="392AC2BB"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n-IE" w:eastAsia="en-US"/>
              </w:rPr>
            </w:pPr>
          </w:p>
        </w:tc>
        <w:tc>
          <w:tcPr>
            <w:tcW w:w="1380" w:type="dxa"/>
            <w:tcBorders>
              <w:top w:val="nil"/>
              <w:bottom w:val="nil"/>
            </w:tcBorders>
            <w:shd w:val="clear" w:color="auto" w:fill="auto"/>
            <w:hideMark/>
          </w:tcPr>
          <w:p w14:paraId="387D4DC9" w14:textId="7777777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0.945</w:t>
            </w:r>
          </w:p>
        </w:tc>
      </w:tr>
      <w:tr w:rsidR="00F515C3" w:rsidRPr="003B3316" w14:paraId="2E65AA4C" w14:textId="77777777" w:rsidTr="005B3C26">
        <w:tc>
          <w:tcPr>
            <w:cnfStyle w:val="001000000000" w:firstRow="0" w:lastRow="0" w:firstColumn="1" w:lastColumn="0" w:oddVBand="0" w:evenVBand="0" w:oddHBand="0" w:evenHBand="0" w:firstRowFirstColumn="0" w:firstRowLastColumn="0" w:lastRowFirstColumn="0" w:lastRowLastColumn="0"/>
            <w:tcW w:w="2127" w:type="dxa"/>
            <w:tcBorders>
              <w:top w:val="nil"/>
              <w:left w:val="nil"/>
              <w:bottom w:val="nil"/>
              <w:right w:val="nil"/>
            </w:tcBorders>
            <w:shd w:val="clear" w:color="auto" w:fill="auto"/>
            <w:hideMark/>
          </w:tcPr>
          <w:p w14:paraId="283F08D5" w14:textId="77777777" w:rsidR="00C86CA6" w:rsidRPr="00011E05" w:rsidRDefault="00C86CA6" w:rsidP="005B3C26">
            <w:pPr>
              <w:rPr>
                <w:b w:val="0"/>
                <w:bCs w:val="0"/>
                <w:sz w:val="20"/>
                <w:szCs w:val="20"/>
                <w:lang w:val="en-IE"/>
              </w:rPr>
            </w:pPr>
            <w:r w:rsidRPr="00011E05">
              <w:rPr>
                <w:b w:val="0"/>
                <w:bCs w:val="0"/>
                <w:sz w:val="20"/>
                <w:szCs w:val="20"/>
                <w:lang w:val="en-IE"/>
              </w:rPr>
              <w:t>Freezing (F)</w:t>
            </w:r>
          </w:p>
        </w:tc>
        <w:tc>
          <w:tcPr>
            <w:tcW w:w="1379" w:type="dxa"/>
            <w:tcBorders>
              <w:top w:val="nil"/>
              <w:left w:val="nil"/>
              <w:bottom w:val="nil"/>
              <w:right w:val="nil"/>
            </w:tcBorders>
            <w:shd w:val="clear" w:color="auto" w:fill="auto"/>
            <w:hideMark/>
          </w:tcPr>
          <w:p w14:paraId="15428C07"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left w:val="nil"/>
              <w:bottom w:val="nil"/>
              <w:right w:val="nil"/>
            </w:tcBorders>
            <w:shd w:val="clear" w:color="auto" w:fill="auto"/>
            <w:hideMark/>
          </w:tcPr>
          <w:p w14:paraId="3502A84F"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0.531</w:t>
            </w:r>
          </w:p>
        </w:tc>
        <w:tc>
          <w:tcPr>
            <w:tcW w:w="1380" w:type="dxa"/>
            <w:tcBorders>
              <w:top w:val="nil"/>
              <w:left w:val="nil"/>
              <w:bottom w:val="nil"/>
              <w:right w:val="nil"/>
            </w:tcBorders>
            <w:shd w:val="clear" w:color="auto" w:fill="auto"/>
            <w:hideMark/>
          </w:tcPr>
          <w:p w14:paraId="41FFA847"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b/>
                <w:bCs/>
                <w:sz w:val="20"/>
                <w:szCs w:val="20"/>
                <w:lang w:val="en-IE"/>
              </w:rPr>
            </w:pPr>
            <w:r w:rsidRPr="00011E05">
              <w:rPr>
                <w:b/>
                <w:bCs/>
                <w:sz w:val="20"/>
                <w:szCs w:val="20"/>
                <w:lang w:val="en-IE"/>
              </w:rPr>
              <w:t>15.5</w:t>
            </w:r>
          </w:p>
        </w:tc>
        <w:tc>
          <w:tcPr>
            <w:tcW w:w="1380" w:type="dxa"/>
            <w:tcBorders>
              <w:top w:val="nil"/>
              <w:left w:val="nil"/>
              <w:bottom w:val="nil"/>
              <w:right w:val="nil"/>
            </w:tcBorders>
            <w:shd w:val="clear" w:color="auto" w:fill="auto"/>
            <w:hideMark/>
          </w:tcPr>
          <w:p w14:paraId="07E793DF"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b/>
                <w:bCs/>
                <w:sz w:val="20"/>
                <w:szCs w:val="20"/>
                <w:lang w:val="en-IE"/>
              </w:rPr>
            </w:pPr>
            <w:r w:rsidRPr="00011E05">
              <w:rPr>
                <w:b/>
                <w:bCs/>
                <w:sz w:val="20"/>
                <w:szCs w:val="20"/>
                <w:lang w:val="en-IE"/>
              </w:rPr>
              <w:t>−</w:t>
            </w:r>
          </w:p>
        </w:tc>
        <w:tc>
          <w:tcPr>
            <w:tcW w:w="1380" w:type="dxa"/>
            <w:tcBorders>
              <w:top w:val="nil"/>
              <w:left w:val="nil"/>
              <w:bottom w:val="nil"/>
              <w:right w:val="nil"/>
            </w:tcBorders>
            <w:shd w:val="clear" w:color="auto" w:fill="auto"/>
            <w:hideMark/>
          </w:tcPr>
          <w:p w14:paraId="5A2090F3"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&lt; 0.001</w:t>
            </w:r>
          </w:p>
        </w:tc>
      </w:tr>
      <w:tr w:rsidR="00F515C3" w:rsidRPr="003B3316" w14:paraId="6D42B5DF" w14:textId="77777777" w:rsidTr="005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tcPr>
          <w:p w14:paraId="794DA319" w14:textId="2A985CDC" w:rsidR="00C86CA6" w:rsidRPr="00011E05" w:rsidRDefault="00C86CA6" w:rsidP="005B3C26">
            <w:pPr>
              <w:rPr>
                <w:sz w:val="20"/>
                <w:szCs w:val="20"/>
                <w:lang w:val="en-IE"/>
              </w:rPr>
            </w:pPr>
            <w:r w:rsidRPr="00011E05">
              <w:rPr>
                <w:b w:val="0"/>
                <w:bCs w:val="0"/>
                <w:sz w:val="20"/>
                <w:szCs w:val="20"/>
                <w:lang w:val="en-IE"/>
              </w:rPr>
              <w:t>A × B ≈ D × E</w:t>
            </w:r>
          </w:p>
        </w:tc>
        <w:tc>
          <w:tcPr>
            <w:tcW w:w="1379" w:type="dxa"/>
            <w:tcBorders>
              <w:top w:val="nil"/>
              <w:bottom w:val="nil"/>
            </w:tcBorders>
            <w:shd w:val="clear" w:color="auto" w:fill="auto"/>
          </w:tcPr>
          <w:p w14:paraId="3276EE58" w14:textId="322F20EA"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tcPr>
          <w:p w14:paraId="17A26DFA" w14:textId="550E854D"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0.044</w:t>
            </w:r>
          </w:p>
        </w:tc>
        <w:tc>
          <w:tcPr>
            <w:tcW w:w="1380" w:type="dxa"/>
            <w:tcBorders>
              <w:top w:val="nil"/>
              <w:bottom w:val="nil"/>
            </w:tcBorders>
            <w:shd w:val="clear" w:color="auto" w:fill="auto"/>
          </w:tcPr>
          <w:p w14:paraId="4D61D8A6" w14:textId="291CC213"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r w:rsidRPr="00011E05">
              <w:rPr>
                <w:b/>
                <w:bCs/>
                <w:sz w:val="20"/>
                <w:szCs w:val="20"/>
                <w:lang w:val="en-IE"/>
              </w:rPr>
              <w:t>1.3</w:t>
            </w:r>
          </w:p>
        </w:tc>
        <w:tc>
          <w:tcPr>
            <w:tcW w:w="1380" w:type="dxa"/>
            <w:tcBorders>
              <w:top w:val="nil"/>
              <w:bottom w:val="nil"/>
            </w:tcBorders>
            <w:shd w:val="clear" w:color="auto" w:fill="auto"/>
          </w:tcPr>
          <w:p w14:paraId="3DC1476C" w14:textId="4F4E2A58"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r w:rsidRPr="00011E05">
              <w:rPr>
                <w:b/>
                <w:bCs/>
                <w:sz w:val="20"/>
                <w:szCs w:val="20"/>
                <w:lang w:val="en-IE"/>
              </w:rPr>
              <w:t>−</w:t>
            </w:r>
          </w:p>
        </w:tc>
        <w:tc>
          <w:tcPr>
            <w:tcW w:w="1380" w:type="dxa"/>
            <w:tcBorders>
              <w:top w:val="nil"/>
              <w:bottom w:val="nil"/>
            </w:tcBorders>
            <w:shd w:val="clear" w:color="auto" w:fill="auto"/>
          </w:tcPr>
          <w:p w14:paraId="3ADDE263" w14:textId="04BB4AD6"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0.045</w:t>
            </w:r>
          </w:p>
        </w:tc>
      </w:tr>
      <w:tr w:rsidR="00F515C3" w:rsidRPr="003B3316" w14:paraId="5A00402A" w14:textId="77777777" w:rsidTr="005B3C26">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tcPr>
          <w:p w14:paraId="334817E9" w14:textId="7CE9581C" w:rsidR="00C86CA6" w:rsidRPr="00011E05" w:rsidRDefault="00C86CA6" w:rsidP="005B3C26">
            <w:pPr>
              <w:rPr>
                <w:sz w:val="20"/>
                <w:szCs w:val="20"/>
                <w:lang w:val="en-IE"/>
              </w:rPr>
            </w:pPr>
            <w:r w:rsidRPr="00011E05">
              <w:rPr>
                <w:b w:val="0"/>
                <w:bCs w:val="0"/>
                <w:sz w:val="20"/>
                <w:szCs w:val="20"/>
                <w:lang w:val="en-IE"/>
              </w:rPr>
              <w:t>A × C ≈ E × F</w:t>
            </w:r>
          </w:p>
        </w:tc>
        <w:tc>
          <w:tcPr>
            <w:tcW w:w="1379" w:type="dxa"/>
            <w:tcBorders>
              <w:top w:val="nil"/>
              <w:bottom w:val="nil"/>
            </w:tcBorders>
            <w:shd w:val="clear" w:color="auto" w:fill="auto"/>
          </w:tcPr>
          <w:p w14:paraId="6FCA0EB2" w14:textId="1EE6189E"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tcPr>
          <w:p w14:paraId="35A2C6B0" w14:textId="7C4B3558"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0.142</w:t>
            </w:r>
          </w:p>
        </w:tc>
        <w:tc>
          <w:tcPr>
            <w:tcW w:w="1380" w:type="dxa"/>
            <w:tcBorders>
              <w:top w:val="nil"/>
              <w:bottom w:val="nil"/>
            </w:tcBorders>
            <w:shd w:val="clear" w:color="auto" w:fill="auto"/>
          </w:tcPr>
          <w:p w14:paraId="40AD29E0" w14:textId="6C4A69E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b/>
                <w:bCs/>
                <w:sz w:val="20"/>
                <w:szCs w:val="20"/>
                <w:lang w:val="en-IE"/>
              </w:rPr>
              <w:t>4.1</w:t>
            </w:r>
          </w:p>
        </w:tc>
        <w:tc>
          <w:tcPr>
            <w:tcW w:w="1380" w:type="dxa"/>
            <w:tcBorders>
              <w:top w:val="nil"/>
              <w:bottom w:val="nil"/>
            </w:tcBorders>
            <w:shd w:val="clear" w:color="auto" w:fill="auto"/>
          </w:tcPr>
          <w:p w14:paraId="4E2C4B58" w14:textId="7DCDA359"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b/>
                <w:sz w:val="20"/>
                <w:szCs w:val="20"/>
                <w:lang w:val="en-IE"/>
              </w:rPr>
            </w:pPr>
            <w:r w:rsidRPr="00011E05">
              <w:rPr>
                <w:b/>
                <w:bCs/>
                <w:sz w:val="20"/>
                <w:szCs w:val="20"/>
                <w:lang w:val="en-IE"/>
              </w:rPr>
              <w:t>+</w:t>
            </w:r>
          </w:p>
        </w:tc>
        <w:tc>
          <w:tcPr>
            <w:tcW w:w="1380" w:type="dxa"/>
            <w:tcBorders>
              <w:top w:val="nil"/>
              <w:bottom w:val="nil"/>
            </w:tcBorders>
            <w:shd w:val="clear" w:color="auto" w:fill="auto"/>
          </w:tcPr>
          <w:p w14:paraId="14534810" w14:textId="550084D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&lt; 0.001</w:t>
            </w:r>
          </w:p>
        </w:tc>
      </w:tr>
      <w:tr w:rsidR="00F515C3" w:rsidRPr="003B3316" w14:paraId="69303CA1" w14:textId="77777777" w:rsidTr="005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tcPr>
          <w:p w14:paraId="56AA677E" w14:textId="62C94DA5" w:rsidR="00C86CA6" w:rsidRPr="00011E05" w:rsidRDefault="00C86CA6" w:rsidP="005B3C26">
            <w:pPr>
              <w:rPr>
                <w:sz w:val="20"/>
                <w:szCs w:val="20"/>
                <w:lang w:val="en-IE"/>
              </w:rPr>
            </w:pPr>
            <w:r w:rsidRPr="00011E05">
              <w:rPr>
                <w:b w:val="0"/>
                <w:bCs w:val="0"/>
                <w:sz w:val="20"/>
                <w:szCs w:val="20"/>
                <w:lang w:val="en-IE"/>
              </w:rPr>
              <w:t>A × D ≈ B × E</w:t>
            </w:r>
          </w:p>
        </w:tc>
        <w:tc>
          <w:tcPr>
            <w:tcW w:w="1379" w:type="dxa"/>
            <w:tcBorders>
              <w:top w:val="nil"/>
              <w:bottom w:val="nil"/>
            </w:tcBorders>
            <w:shd w:val="clear" w:color="auto" w:fill="auto"/>
          </w:tcPr>
          <w:p w14:paraId="62513D9D" w14:textId="5FB49492"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tcPr>
          <w:p w14:paraId="61B59F01" w14:textId="2DB498E1"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0.031</w:t>
            </w:r>
          </w:p>
        </w:tc>
        <w:tc>
          <w:tcPr>
            <w:tcW w:w="1380" w:type="dxa"/>
            <w:tcBorders>
              <w:top w:val="nil"/>
              <w:bottom w:val="nil"/>
            </w:tcBorders>
            <w:shd w:val="clear" w:color="auto" w:fill="auto"/>
          </w:tcPr>
          <w:p w14:paraId="0FA1C395" w14:textId="0459C28A"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0.9</w:t>
            </w:r>
          </w:p>
        </w:tc>
        <w:tc>
          <w:tcPr>
            <w:tcW w:w="1380" w:type="dxa"/>
            <w:tcBorders>
              <w:top w:val="nil"/>
              <w:bottom w:val="nil"/>
            </w:tcBorders>
            <w:shd w:val="clear" w:color="auto" w:fill="auto"/>
          </w:tcPr>
          <w:p w14:paraId="4BD8D2EA" w14:textId="0288D099"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sz w:val="20"/>
                <w:szCs w:val="20"/>
                <w:lang w:val="en-IE"/>
              </w:rPr>
            </w:pPr>
            <w:r w:rsidRPr="00011E05">
              <w:rPr>
                <w:b/>
                <w:bCs/>
                <w:sz w:val="20"/>
                <w:szCs w:val="20"/>
                <w:lang w:val="en-IE"/>
              </w:rPr>
              <w:t>−</w:t>
            </w:r>
          </w:p>
        </w:tc>
        <w:tc>
          <w:tcPr>
            <w:tcW w:w="1380" w:type="dxa"/>
            <w:tcBorders>
              <w:top w:val="nil"/>
              <w:bottom w:val="nil"/>
            </w:tcBorders>
            <w:shd w:val="clear" w:color="auto" w:fill="auto"/>
          </w:tcPr>
          <w:p w14:paraId="58204627" w14:textId="55B7345B"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0.089</w:t>
            </w:r>
          </w:p>
        </w:tc>
      </w:tr>
      <w:tr w:rsidR="00F515C3" w:rsidRPr="003B3316" w14:paraId="331A5B82" w14:textId="77777777" w:rsidTr="005B3C26">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tcPr>
          <w:p w14:paraId="7A92CCFE" w14:textId="0F10156E" w:rsidR="00C86CA6" w:rsidRPr="00011E05" w:rsidRDefault="00C86CA6" w:rsidP="005B3C26">
            <w:pPr>
              <w:rPr>
                <w:sz w:val="20"/>
                <w:szCs w:val="20"/>
                <w:lang w:val="en-IE"/>
              </w:rPr>
            </w:pPr>
            <w:r w:rsidRPr="00011E05">
              <w:rPr>
                <w:b w:val="0"/>
                <w:bCs w:val="0"/>
                <w:sz w:val="20"/>
                <w:szCs w:val="20"/>
                <w:lang w:val="en-IE"/>
              </w:rPr>
              <w:t xml:space="preserve">A × E ≈ </w:t>
            </w:r>
            <w:r w:rsidR="0060175A" w:rsidRPr="00011E05">
              <w:rPr>
                <w:b w:val="0"/>
                <w:bCs w:val="0"/>
                <w:sz w:val="20"/>
                <w:szCs w:val="20"/>
                <w:lang w:val="en-IE"/>
              </w:rPr>
              <w:t>B</w:t>
            </w:r>
            <w:r w:rsidRPr="00011E05">
              <w:rPr>
                <w:b w:val="0"/>
                <w:bCs w:val="0"/>
                <w:sz w:val="20"/>
                <w:szCs w:val="20"/>
                <w:lang w:val="en-IE"/>
              </w:rPr>
              <w:t xml:space="preserve"> × </w:t>
            </w:r>
            <w:r w:rsidR="0060175A" w:rsidRPr="00011E05">
              <w:rPr>
                <w:b w:val="0"/>
                <w:bCs w:val="0"/>
                <w:sz w:val="20"/>
                <w:szCs w:val="20"/>
                <w:lang w:val="en-IE"/>
              </w:rPr>
              <w:t>D</w:t>
            </w:r>
            <w:r w:rsidR="00EC7DA1" w:rsidRPr="00011E05">
              <w:rPr>
                <w:b w:val="0"/>
                <w:bCs w:val="0"/>
                <w:sz w:val="20"/>
                <w:szCs w:val="20"/>
                <w:lang w:val="en-IE"/>
              </w:rPr>
              <w:t xml:space="preserve"> ≈ C × F</w:t>
            </w:r>
          </w:p>
        </w:tc>
        <w:tc>
          <w:tcPr>
            <w:tcW w:w="1379" w:type="dxa"/>
            <w:tcBorders>
              <w:top w:val="nil"/>
              <w:bottom w:val="nil"/>
            </w:tcBorders>
            <w:shd w:val="clear" w:color="auto" w:fill="auto"/>
          </w:tcPr>
          <w:p w14:paraId="6CCF2AAD" w14:textId="5D20BAE2"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tcPr>
          <w:p w14:paraId="62A5192B" w14:textId="4BAE522F"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0.003</w:t>
            </w:r>
          </w:p>
        </w:tc>
        <w:tc>
          <w:tcPr>
            <w:tcW w:w="1380" w:type="dxa"/>
            <w:tcBorders>
              <w:top w:val="nil"/>
              <w:bottom w:val="nil"/>
            </w:tcBorders>
            <w:shd w:val="clear" w:color="auto" w:fill="auto"/>
          </w:tcPr>
          <w:p w14:paraId="72C37D3B" w14:textId="7993A5FE"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bCs/>
                <w:sz w:val="20"/>
                <w:szCs w:val="20"/>
                <w:lang w:val="en-IE"/>
              </w:rPr>
              <w:t>0.1</w:t>
            </w:r>
          </w:p>
        </w:tc>
        <w:tc>
          <w:tcPr>
            <w:tcW w:w="1380" w:type="dxa"/>
            <w:tcBorders>
              <w:top w:val="nil"/>
              <w:bottom w:val="nil"/>
            </w:tcBorders>
            <w:shd w:val="clear" w:color="auto" w:fill="auto"/>
          </w:tcPr>
          <w:p w14:paraId="50A82EE1"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b/>
                <w:sz w:val="20"/>
                <w:szCs w:val="20"/>
                <w:lang w:val="en-IE"/>
              </w:rPr>
            </w:pPr>
          </w:p>
        </w:tc>
        <w:tc>
          <w:tcPr>
            <w:tcW w:w="1380" w:type="dxa"/>
            <w:tcBorders>
              <w:top w:val="nil"/>
              <w:bottom w:val="nil"/>
            </w:tcBorders>
            <w:shd w:val="clear" w:color="auto" w:fill="auto"/>
          </w:tcPr>
          <w:p w14:paraId="5F1B3DAF" w14:textId="30540812"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0.594</w:t>
            </w:r>
          </w:p>
        </w:tc>
      </w:tr>
      <w:tr w:rsidR="00F515C3" w:rsidRPr="003B3316" w14:paraId="5DB1FEF8" w14:textId="77777777" w:rsidTr="005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tcPr>
          <w:p w14:paraId="15356A83" w14:textId="76505BAF" w:rsidR="00C86CA6" w:rsidRPr="00011E05" w:rsidRDefault="00C86CA6" w:rsidP="005B3C26">
            <w:pPr>
              <w:rPr>
                <w:sz w:val="20"/>
                <w:szCs w:val="20"/>
                <w:lang w:val="en-IE"/>
              </w:rPr>
            </w:pPr>
            <w:r w:rsidRPr="00011E05">
              <w:rPr>
                <w:b w:val="0"/>
                <w:bCs w:val="0"/>
                <w:sz w:val="20"/>
                <w:szCs w:val="20"/>
                <w:lang w:val="en-IE"/>
              </w:rPr>
              <w:t>A × F ≈ C × E</w:t>
            </w:r>
          </w:p>
        </w:tc>
        <w:tc>
          <w:tcPr>
            <w:tcW w:w="1379" w:type="dxa"/>
            <w:tcBorders>
              <w:top w:val="nil"/>
              <w:bottom w:val="nil"/>
            </w:tcBorders>
            <w:shd w:val="clear" w:color="auto" w:fill="auto"/>
          </w:tcPr>
          <w:p w14:paraId="3D43E6BA" w14:textId="03DA30F4"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tcPr>
          <w:p w14:paraId="70F73DD1" w14:textId="6494B52A"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0.156</w:t>
            </w:r>
          </w:p>
        </w:tc>
        <w:tc>
          <w:tcPr>
            <w:tcW w:w="1380" w:type="dxa"/>
            <w:tcBorders>
              <w:top w:val="nil"/>
              <w:bottom w:val="nil"/>
            </w:tcBorders>
            <w:shd w:val="clear" w:color="auto" w:fill="auto"/>
          </w:tcPr>
          <w:p w14:paraId="580B695E" w14:textId="37F6F2C3"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r w:rsidRPr="00011E05">
              <w:rPr>
                <w:b/>
                <w:bCs/>
                <w:sz w:val="20"/>
                <w:szCs w:val="20"/>
                <w:lang w:val="en-IE"/>
              </w:rPr>
              <w:t>4.5</w:t>
            </w:r>
          </w:p>
        </w:tc>
        <w:tc>
          <w:tcPr>
            <w:tcW w:w="1380" w:type="dxa"/>
            <w:tcBorders>
              <w:top w:val="nil"/>
              <w:bottom w:val="nil"/>
            </w:tcBorders>
            <w:shd w:val="clear" w:color="auto" w:fill="auto"/>
          </w:tcPr>
          <w:p w14:paraId="48D63176" w14:textId="17CBE8E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r w:rsidRPr="00011E05">
              <w:rPr>
                <w:b/>
                <w:bCs/>
                <w:sz w:val="20"/>
                <w:szCs w:val="20"/>
                <w:lang w:val="en-IE"/>
              </w:rPr>
              <w:t>+</w:t>
            </w:r>
          </w:p>
        </w:tc>
        <w:tc>
          <w:tcPr>
            <w:tcW w:w="1380" w:type="dxa"/>
            <w:tcBorders>
              <w:top w:val="nil"/>
              <w:bottom w:val="nil"/>
            </w:tcBorders>
            <w:shd w:val="clear" w:color="auto" w:fill="auto"/>
          </w:tcPr>
          <w:p w14:paraId="5C344E70" w14:textId="04B29307"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&lt; 0.001</w:t>
            </w:r>
          </w:p>
        </w:tc>
      </w:tr>
      <w:tr w:rsidR="00F515C3" w:rsidRPr="003B3316" w14:paraId="7D489AA0" w14:textId="77777777" w:rsidTr="005B3C26">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tcPr>
          <w:p w14:paraId="108F5999" w14:textId="2D4FA83A" w:rsidR="00C86CA6" w:rsidRPr="00011E05" w:rsidRDefault="00C86CA6" w:rsidP="005B3C26">
            <w:pPr>
              <w:rPr>
                <w:sz w:val="20"/>
                <w:szCs w:val="20"/>
                <w:lang w:val="en-IE"/>
              </w:rPr>
            </w:pPr>
            <w:r w:rsidRPr="00011E05">
              <w:rPr>
                <w:b w:val="0"/>
                <w:bCs w:val="0"/>
                <w:sz w:val="20"/>
                <w:szCs w:val="20"/>
                <w:lang w:val="en-IE"/>
              </w:rPr>
              <w:t>B × C ≈ D × F</w:t>
            </w:r>
          </w:p>
        </w:tc>
        <w:tc>
          <w:tcPr>
            <w:tcW w:w="1379" w:type="dxa"/>
            <w:tcBorders>
              <w:top w:val="nil"/>
              <w:bottom w:val="nil"/>
            </w:tcBorders>
            <w:shd w:val="clear" w:color="auto" w:fill="auto"/>
          </w:tcPr>
          <w:p w14:paraId="666CEC77" w14:textId="63F57CA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tcPr>
          <w:p w14:paraId="7BB87FAC" w14:textId="5BBC0CBA"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0.020</w:t>
            </w:r>
          </w:p>
        </w:tc>
        <w:tc>
          <w:tcPr>
            <w:tcW w:w="1380" w:type="dxa"/>
            <w:tcBorders>
              <w:top w:val="nil"/>
              <w:bottom w:val="nil"/>
            </w:tcBorders>
            <w:shd w:val="clear" w:color="auto" w:fill="auto"/>
          </w:tcPr>
          <w:p w14:paraId="7006DFA5" w14:textId="5841114A"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bCs/>
                <w:sz w:val="20"/>
                <w:szCs w:val="20"/>
                <w:lang w:val="en-IE"/>
              </w:rPr>
            </w:pPr>
            <w:r w:rsidRPr="00011E05">
              <w:rPr>
                <w:sz w:val="20"/>
                <w:szCs w:val="20"/>
                <w:lang w:val="en-IE"/>
              </w:rPr>
              <w:t>0.6</w:t>
            </w:r>
          </w:p>
        </w:tc>
        <w:tc>
          <w:tcPr>
            <w:tcW w:w="1380" w:type="dxa"/>
            <w:tcBorders>
              <w:top w:val="nil"/>
              <w:bottom w:val="nil"/>
            </w:tcBorders>
            <w:shd w:val="clear" w:color="auto" w:fill="auto"/>
          </w:tcPr>
          <w:p w14:paraId="52BEA803" w14:textId="77777777"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IE" w:eastAsia="en-US"/>
              </w:rPr>
            </w:pPr>
          </w:p>
        </w:tc>
        <w:tc>
          <w:tcPr>
            <w:tcW w:w="1380" w:type="dxa"/>
            <w:tcBorders>
              <w:top w:val="nil"/>
              <w:bottom w:val="nil"/>
            </w:tcBorders>
            <w:shd w:val="clear" w:color="auto" w:fill="auto"/>
          </w:tcPr>
          <w:p w14:paraId="77406AA8" w14:textId="534115EE" w:rsidR="00C86CA6" w:rsidRPr="00011E05" w:rsidRDefault="00C86CA6"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0.174</w:t>
            </w:r>
          </w:p>
        </w:tc>
      </w:tr>
      <w:tr w:rsidR="00F515C3" w:rsidRPr="003B3316" w14:paraId="6F899261" w14:textId="77777777" w:rsidTr="005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tcPr>
          <w:p w14:paraId="6560E608" w14:textId="18363C2C" w:rsidR="00C86CA6" w:rsidRPr="00011E05" w:rsidRDefault="00C86CA6" w:rsidP="005B3C26">
            <w:pPr>
              <w:rPr>
                <w:sz w:val="20"/>
                <w:szCs w:val="20"/>
                <w:lang w:val="en-IE"/>
              </w:rPr>
            </w:pPr>
            <w:r w:rsidRPr="00011E05">
              <w:rPr>
                <w:b w:val="0"/>
                <w:bCs w:val="0"/>
                <w:sz w:val="20"/>
                <w:szCs w:val="20"/>
                <w:lang w:val="en-IE"/>
              </w:rPr>
              <w:t>B × F ≈ C × D</w:t>
            </w:r>
          </w:p>
        </w:tc>
        <w:tc>
          <w:tcPr>
            <w:tcW w:w="1379" w:type="dxa"/>
            <w:tcBorders>
              <w:top w:val="nil"/>
              <w:bottom w:val="nil"/>
            </w:tcBorders>
            <w:shd w:val="clear" w:color="auto" w:fill="auto"/>
          </w:tcPr>
          <w:p w14:paraId="5165AF20" w14:textId="73AF307C"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bottom w:val="nil"/>
            </w:tcBorders>
            <w:shd w:val="clear" w:color="auto" w:fill="auto"/>
          </w:tcPr>
          <w:p w14:paraId="44FC3FE2" w14:textId="22E3F059"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0.008</w:t>
            </w:r>
          </w:p>
        </w:tc>
        <w:tc>
          <w:tcPr>
            <w:tcW w:w="1380" w:type="dxa"/>
            <w:tcBorders>
              <w:top w:val="nil"/>
              <w:bottom w:val="nil"/>
            </w:tcBorders>
            <w:shd w:val="clear" w:color="auto" w:fill="auto"/>
          </w:tcPr>
          <w:p w14:paraId="1C2B921A" w14:textId="1D883E02"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r w:rsidRPr="00011E05">
              <w:rPr>
                <w:sz w:val="20"/>
                <w:szCs w:val="20"/>
                <w:lang w:val="en-IE"/>
              </w:rPr>
              <w:t>0.2</w:t>
            </w:r>
          </w:p>
        </w:tc>
        <w:tc>
          <w:tcPr>
            <w:tcW w:w="1380" w:type="dxa"/>
            <w:tcBorders>
              <w:top w:val="nil"/>
              <w:bottom w:val="nil"/>
            </w:tcBorders>
            <w:shd w:val="clear" w:color="auto" w:fill="auto"/>
          </w:tcPr>
          <w:p w14:paraId="4E90B07C" w14:textId="59E96D04"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b/>
                <w:bCs/>
                <w:sz w:val="20"/>
                <w:szCs w:val="20"/>
                <w:lang w:val="en-IE"/>
              </w:rPr>
            </w:pPr>
          </w:p>
        </w:tc>
        <w:tc>
          <w:tcPr>
            <w:tcW w:w="1380" w:type="dxa"/>
            <w:tcBorders>
              <w:top w:val="nil"/>
              <w:bottom w:val="nil"/>
            </w:tcBorders>
            <w:shd w:val="clear" w:color="auto" w:fill="auto"/>
          </w:tcPr>
          <w:p w14:paraId="1FCF5200" w14:textId="0EBF84A2" w:rsidR="00C86CA6" w:rsidRPr="00011E05" w:rsidRDefault="00C86CA6"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0.379</w:t>
            </w:r>
          </w:p>
        </w:tc>
      </w:tr>
      <w:tr w:rsidR="006B6F57" w:rsidRPr="003B3316" w14:paraId="571DB9F2" w14:textId="77777777" w:rsidTr="005B3C26">
        <w:tc>
          <w:tcPr>
            <w:cnfStyle w:val="001000000000" w:firstRow="0" w:lastRow="0" w:firstColumn="1" w:lastColumn="0" w:oddVBand="0" w:evenVBand="0" w:oddHBand="0" w:evenHBand="0" w:firstRowFirstColumn="0" w:firstRowLastColumn="0" w:lastRowFirstColumn="0" w:lastRowLastColumn="0"/>
            <w:tcW w:w="2127" w:type="dxa"/>
            <w:tcBorders>
              <w:top w:val="nil"/>
              <w:left w:val="nil"/>
              <w:bottom w:val="nil"/>
              <w:right w:val="nil"/>
            </w:tcBorders>
            <w:shd w:val="clear" w:color="auto" w:fill="auto"/>
          </w:tcPr>
          <w:p w14:paraId="5D06A26D" w14:textId="7F3547B2" w:rsidR="00F515C3" w:rsidRPr="00011E05" w:rsidRDefault="00F515C3" w:rsidP="005B3C26">
            <w:pPr>
              <w:rPr>
                <w:b w:val="0"/>
                <w:bCs w:val="0"/>
                <w:sz w:val="20"/>
                <w:szCs w:val="20"/>
                <w:lang w:val="en-IE"/>
              </w:rPr>
            </w:pPr>
            <w:r w:rsidRPr="00011E05">
              <w:rPr>
                <w:b w:val="0"/>
                <w:bCs w:val="0"/>
                <w:sz w:val="20"/>
                <w:szCs w:val="20"/>
                <w:lang w:val="en-IE"/>
              </w:rPr>
              <w:t>Crab weight</w:t>
            </w:r>
          </w:p>
        </w:tc>
        <w:tc>
          <w:tcPr>
            <w:tcW w:w="1379" w:type="dxa"/>
            <w:tcBorders>
              <w:top w:val="nil"/>
              <w:left w:val="nil"/>
              <w:bottom w:val="nil"/>
              <w:right w:val="nil"/>
            </w:tcBorders>
            <w:shd w:val="clear" w:color="auto" w:fill="auto"/>
          </w:tcPr>
          <w:p w14:paraId="629216D9" w14:textId="3A0C6835"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1</w:t>
            </w:r>
          </w:p>
        </w:tc>
        <w:tc>
          <w:tcPr>
            <w:tcW w:w="1380" w:type="dxa"/>
            <w:tcBorders>
              <w:top w:val="nil"/>
              <w:left w:val="nil"/>
              <w:bottom w:val="nil"/>
              <w:right w:val="nil"/>
            </w:tcBorders>
            <w:shd w:val="clear" w:color="auto" w:fill="auto"/>
          </w:tcPr>
          <w:p w14:paraId="19836836" w14:textId="09068C81"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0.034</w:t>
            </w:r>
          </w:p>
        </w:tc>
        <w:tc>
          <w:tcPr>
            <w:tcW w:w="1380" w:type="dxa"/>
            <w:tcBorders>
              <w:top w:val="nil"/>
              <w:left w:val="nil"/>
              <w:bottom w:val="nil"/>
              <w:right w:val="nil"/>
            </w:tcBorders>
            <w:shd w:val="clear" w:color="auto" w:fill="auto"/>
          </w:tcPr>
          <w:p w14:paraId="6141B03D" w14:textId="5B48DCC5"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bCs/>
                <w:sz w:val="20"/>
                <w:szCs w:val="20"/>
                <w:lang w:val="en-IE"/>
              </w:rPr>
              <w:t>1.0</w:t>
            </w:r>
          </w:p>
        </w:tc>
        <w:tc>
          <w:tcPr>
            <w:tcW w:w="1380" w:type="dxa"/>
            <w:tcBorders>
              <w:top w:val="nil"/>
              <w:left w:val="nil"/>
              <w:bottom w:val="nil"/>
              <w:right w:val="nil"/>
            </w:tcBorders>
            <w:shd w:val="clear" w:color="auto" w:fill="auto"/>
          </w:tcPr>
          <w:p w14:paraId="3012FF16" w14:textId="154A5C58"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b/>
                <w:bCs/>
                <w:sz w:val="20"/>
                <w:szCs w:val="20"/>
                <w:lang w:val="en-IE"/>
              </w:rPr>
            </w:pPr>
            <w:r w:rsidRPr="00011E05">
              <w:rPr>
                <w:b/>
                <w:bCs/>
                <w:sz w:val="20"/>
                <w:szCs w:val="20"/>
                <w:lang w:val="en-IE"/>
              </w:rPr>
              <w:t>−</w:t>
            </w:r>
          </w:p>
        </w:tc>
        <w:tc>
          <w:tcPr>
            <w:tcW w:w="1380" w:type="dxa"/>
            <w:tcBorders>
              <w:top w:val="nil"/>
              <w:left w:val="nil"/>
              <w:bottom w:val="nil"/>
              <w:right w:val="nil"/>
            </w:tcBorders>
            <w:shd w:val="clear" w:color="auto" w:fill="auto"/>
          </w:tcPr>
          <w:p w14:paraId="63D0AA2F" w14:textId="60C54939"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0.075</w:t>
            </w:r>
          </w:p>
        </w:tc>
      </w:tr>
      <w:tr w:rsidR="00F515C3" w:rsidRPr="003B3316" w14:paraId="4B6BD6DE" w14:textId="77777777" w:rsidTr="005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il"/>
              <w:bottom w:val="nil"/>
            </w:tcBorders>
            <w:shd w:val="clear" w:color="auto" w:fill="auto"/>
            <w:hideMark/>
          </w:tcPr>
          <w:p w14:paraId="0BC17EEA" w14:textId="77777777" w:rsidR="00F515C3" w:rsidRPr="00011E05" w:rsidRDefault="00F515C3" w:rsidP="005B3C26">
            <w:pPr>
              <w:rPr>
                <w:b w:val="0"/>
                <w:bCs w:val="0"/>
                <w:sz w:val="20"/>
                <w:szCs w:val="20"/>
                <w:lang w:val="en-IE"/>
              </w:rPr>
            </w:pPr>
            <w:r w:rsidRPr="00011E05">
              <w:rPr>
                <w:b w:val="0"/>
                <w:bCs w:val="0"/>
                <w:sz w:val="20"/>
                <w:szCs w:val="20"/>
                <w:lang w:val="en-IE"/>
              </w:rPr>
              <w:t>Error</w:t>
            </w:r>
          </w:p>
        </w:tc>
        <w:tc>
          <w:tcPr>
            <w:tcW w:w="1379" w:type="dxa"/>
            <w:tcBorders>
              <w:top w:val="nil"/>
              <w:bottom w:val="nil"/>
            </w:tcBorders>
            <w:shd w:val="clear" w:color="auto" w:fill="auto"/>
            <w:hideMark/>
          </w:tcPr>
          <w:p w14:paraId="192E8B3C"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53</w:t>
            </w:r>
          </w:p>
        </w:tc>
        <w:tc>
          <w:tcPr>
            <w:tcW w:w="1380" w:type="dxa"/>
            <w:tcBorders>
              <w:top w:val="nil"/>
              <w:bottom w:val="nil"/>
            </w:tcBorders>
            <w:shd w:val="clear" w:color="auto" w:fill="auto"/>
            <w:hideMark/>
          </w:tcPr>
          <w:p w14:paraId="29A0476D"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0.547</w:t>
            </w:r>
          </w:p>
        </w:tc>
        <w:tc>
          <w:tcPr>
            <w:tcW w:w="1380" w:type="dxa"/>
            <w:tcBorders>
              <w:top w:val="nil"/>
              <w:bottom w:val="nil"/>
            </w:tcBorders>
            <w:shd w:val="clear" w:color="auto" w:fill="auto"/>
            <w:hideMark/>
          </w:tcPr>
          <w:p w14:paraId="04E0F725"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15.9</w:t>
            </w:r>
          </w:p>
        </w:tc>
        <w:tc>
          <w:tcPr>
            <w:tcW w:w="1380" w:type="dxa"/>
            <w:tcBorders>
              <w:top w:val="nil"/>
              <w:bottom w:val="nil"/>
            </w:tcBorders>
            <w:shd w:val="clear" w:color="auto" w:fill="auto"/>
          </w:tcPr>
          <w:p w14:paraId="4575F20D"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b/>
                <w:sz w:val="20"/>
                <w:szCs w:val="20"/>
                <w:lang w:val="en-IE"/>
              </w:rPr>
            </w:pPr>
          </w:p>
        </w:tc>
        <w:tc>
          <w:tcPr>
            <w:tcW w:w="1380" w:type="dxa"/>
            <w:tcBorders>
              <w:top w:val="nil"/>
              <w:bottom w:val="nil"/>
            </w:tcBorders>
            <w:shd w:val="clear" w:color="auto" w:fill="auto"/>
          </w:tcPr>
          <w:p w14:paraId="58D3AB9F"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p>
        </w:tc>
      </w:tr>
      <w:tr w:rsidR="00F515C3" w:rsidRPr="003B3316" w14:paraId="64D8F47E" w14:textId="77777777" w:rsidTr="005B3C26">
        <w:tc>
          <w:tcPr>
            <w:cnfStyle w:val="001000000000" w:firstRow="0" w:lastRow="0" w:firstColumn="1" w:lastColumn="0" w:oddVBand="0" w:evenVBand="0" w:oddHBand="0" w:evenHBand="0" w:firstRowFirstColumn="0" w:firstRowLastColumn="0" w:lastRowFirstColumn="0" w:lastRowLastColumn="0"/>
            <w:tcW w:w="2127" w:type="dxa"/>
            <w:tcBorders>
              <w:top w:val="nil"/>
              <w:left w:val="nil"/>
              <w:bottom w:val="nil"/>
              <w:right w:val="nil"/>
            </w:tcBorders>
            <w:shd w:val="clear" w:color="auto" w:fill="auto"/>
            <w:hideMark/>
          </w:tcPr>
          <w:p w14:paraId="031ECFE7" w14:textId="77777777" w:rsidR="00F515C3" w:rsidRPr="00011E05" w:rsidRDefault="00F515C3" w:rsidP="005B3C26">
            <w:pPr>
              <w:rPr>
                <w:b w:val="0"/>
                <w:bCs w:val="0"/>
                <w:sz w:val="20"/>
                <w:szCs w:val="20"/>
                <w:lang w:val="en-IE"/>
              </w:rPr>
            </w:pPr>
            <w:r w:rsidRPr="00011E05">
              <w:rPr>
                <w:b w:val="0"/>
                <w:bCs w:val="0"/>
                <w:sz w:val="20"/>
                <w:szCs w:val="20"/>
                <w:lang w:val="en-IE"/>
              </w:rPr>
              <w:t>Total SS</w:t>
            </w:r>
          </w:p>
        </w:tc>
        <w:tc>
          <w:tcPr>
            <w:tcW w:w="1379" w:type="dxa"/>
            <w:tcBorders>
              <w:top w:val="nil"/>
              <w:left w:val="nil"/>
              <w:bottom w:val="nil"/>
              <w:right w:val="nil"/>
            </w:tcBorders>
            <w:shd w:val="clear" w:color="auto" w:fill="auto"/>
            <w:hideMark/>
          </w:tcPr>
          <w:p w14:paraId="501A8ECF" w14:textId="77777777"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67</w:t>
            </w:r>
          </w:p>
        </w:tc>
        <w:tc>
          <w:tcPr>
            <w:tcW w:w="1380" w:type="dxa"/>
            <w:tcBorders>
              <w:top w:val="nil"/>
              <w:left w:val="nil"/>
              <w:bottom w:val="nil"/>
              <w:right w:val="nil"/>
            </w:tcBorders>
            <w:shd w:val="clear" w:color="auto" w:fill="auto"/>
            <w:hideMark/>
          </w:tcPr>
          <w:p w14:paraId="25E57664" w14:textId="77777777"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r w:rsidRPr="00011E05">
              <w:rPr>
                <w:sz w:val="20"/>
                <w:szCs w:val="20"/>
                <w:lang w:val="en-IE"/>
              </w:rPr>
              <w:t>3.428</w:t>
            </w:r>
          </w:p>
        </w:tc>
        <w:tc>
          <w:tcPr>
            <w:tcW w:w="1380" w:type="dxa"/>
            <w:tcBorders>
              <w:top w:val="nil"/>
              <w:left w:val="nil"/>
              <w:bottom w:val="nil"/>
              <w:right w:val="nil"/>
            </w:tcBorders>
            <w:shd w:val="clear" w:color="auto" w:fill="auto"/>
          </w:tcPr>
          <w:p w14:paraId="6EFBA6FA" w14:textId="77777777"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p>
        </w:tc>
        <w:tc>
          <w:tcPr>
            <w:tcW w:w="1380" w:type="dxa"/>
            <w:tcBorders>
              <w:top w:val="nil"/>
              <w:left w:val="nil"/>
              <w:bottom w:val="nil"/>
              <w:right w:val="nil"/>
            </w:tcBorders>
            <w:shd w:val="clear" w:color="auto" w:fill="auto"/>
          </w:tcPr>
          <w:p w14:paraId="4741BE0E" w14:textId="77777777"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b/>
                <w:sz w:val="20"/>
                <w:szCs w:val="20"/>
                <w:lang w:val="en-IE"/>
              </w:rPr>
            </w:pPr>
          </w:p>
        </w:tc>
        <w:tc>
          <w:tcPr>
            <w:tcW w:w="1380" w:type="dxa"/>
            <w:tcBorders>
              <w:top w:val="nil"/>
              <w:left w:val="nil"/>
              <w:bottom w:val="nil"/>
              <w:right w:val="nil"/>
            </w:tcBorders>
            <w:shd w:val="clear" w:color="auto" w:fill="auto"/>
          </w:tcPr>
          <w:p w14:paraId="4024F507" w14:textId="77777777" w:rsidR="00F515C3" w:rsidRPr="00011E05" w:rsidRDefault="00F515C3" w:rsidP="005B3C26">
            <w:pPr>
              <w:cnfStyle w:val="000000000000" w:firstRow="0" w:lastRow="0" w:firstColumn="0" w:lastColumn="0" w:oddVBand="0" w:evenVBand="0" w:oddHBand="0" w:evenHBand="0" w:firstRowFirstColumn="0" w:firstRowLastColumn="0" w:lastRowFirstColumn="0" w:lastRowLastColumn="0"/>
              <w:rPr>
                <w:sz w:val="20"/>
                <w:szCs w:val="20"/>
                <w:lang w:val="en-IE"/>
              </w:rPr>
            </w:pPr>
          </w:p>
        </w:tc>
      </w:tr>
      <w:tr w:rsidR="00F515C3" w:rsidRPr="003B3316" w14:paraId="41D99BFD" w14:textId="77777777" w:rsidTr="005B3C26">
        <w:trPr>
          <w:cnfStyle w:val="000000100000" w:firstRow="0" w:lastRow="0" w:firstColumn="0" w:lastColumn="0" w:oddVBand="0" w:evenVBand="0" w:oddHBand="1" w:evenHBand="0" w:firstRowFirstColumn="0" w:firstRowLastColumn="0" w:lastRowFirstColumn="0" w:lastRowLastColumn="0"/>
          <w:trHeight w:val="83"/>
        </w:trPr>
        <w:tc>
          <w:tcPr>
            <w:cnfStyle w:val="001000000000" w:firstRow="0" w:lastRow="0" w:firstColumn="1" w:lastColumn="0" w:oddVBand="0" w:evenVBand="0" w:oddHBand="0" w:evenHBand="0" w:firstRowFirstColumn="0" w:firstRowLastColumn="0" w:lastRowFirstColumn="0" w:lastRowLastColumn="0"/>
            <w:tcW w:w="2127" w:type="dxa"/>
            <w:tcBorders>
              <w:top w:val="nil"/>
              <w:bottom w:val="single" w:sz="8" w:space="0" w:color="000000" w:themeColor="text1"/>
            </w:tcBorders>
            <w:shd w:val="clear" w:color="auto" w:fill="auto"/>
            <w:hideMark/>
          </w:tcPr>
          <w:p w14:paraId="722875A3" w14:textId="77777777" w:rsidR="00F515C3" w:rsidRPr="00011E05" w:rsidRDefault="00F515C3" w:rsidP="005B3C26">
            <w:pPr>
              <w:rPr>
                <w:b w:val="0"/>
                <w:bCs w:val="0"/>
                <w:sz w:val="20"/>
                <w:szCs w:val="20"/>
                <w:vertAlign w:val="subscript"/>
                <w:lang w:val="en-IE"/>
              </w:rPr>
            </w:pPr>
            <w:r w:rsidRPr="00011E05">
              <w:rPr>
                <w:b w:val="0"/>
                <w:i/>
                <w:iCs/>
                <w:sz w:val="20"/>
                <w:szCs w:val="20"/>
                <w:lang w:val="en-IE"/>
              </w:rPr>
              <w:t>R</w:t>
            </w:r>
            <w:r w:rsidRPr="00011E05">
              <w:rPr>
                <w:b w:val="0"/>
                <w:bCs w:val="0"/>
                <w:sz w:val="20"/>
                <w:szCs w:val="20"/>
                <w:vertAlign w:val="superscript"/>
                <w:lang w:val="en-IE"/>
              </w:rPr>
              <w:t>2</w:t>
            </w:r>
            <w:r w:rsidRPr="00011E05">
              <w:rPr>
                <w:b w:val="0"/>
                <w:bCs w:val="0"/>
                <w:sz w:val="20"/>
                <w:szCs w:val="20"/>
                <w:lang w:val="en-IE"/>
              </w:rPr>
              <w:t>/</w:t>
            </w:r>
            <w:r w:rsidRPr="00011E05">
              <w:rPr>
                <w:b w:val="0"/>
                <w:i/>
                <w:iCs/>
                <w:sz w:val="20"/>
                <w:szCs w:val="20"/>
                <w:lang w:val="en-IE"/>
              </w:rPr>
              <w:t>R</w:t>
            </w:r>
            <w:r w:rsidRPr="00011E05">
              <w:rPr>
                <w:b w:val="0"/>
                <w:bCs w:val="0"/>
                <w:sz w:val="20"/>
                <w:szCs w:val="20"/>
                <w:vertAlign w:val="superscript"/>
                <w:lang w:val="en-IE"/>
              </w:rPr>
              <w:t>2</w:t>
            </w:r>
            <w:r w:rsidRPr="00011E05">
              <w:rPr>
                <w:b w:val="0"/>
                <w:bCs w:val="0"/>
                <w:sz w:val="20"/>
                <w:szCs w:val="20"/>
                <w:vertAlign w:val="subscript"/>
                <w:lang w:val="en-IE"/>
              </w:rPr>
              <w:t>adj</w:t>
            </w:r>
          </w:p>
        </w:tc>
        <w:tc>
          <w:tcPr>
            <w:tcW w:w="1379" w:type="dxa"/>
            <w:tcBorders>
              <w:top w:val="nil"/>
              <w:bottom w:val="single" w:sz="8" w:space="0" w:color="000000" w:themeColor="text1"/>
            </w:tcBorders>
            <w:shd w:val="clear" w:color="auto" w:fill="auto"/>
          </w:tcPr>
          <w:p w14:paraId="1535F5B0"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p>
        </w:tc>
        <w:tc>
          <w:tcPr>
            <w:tcW w:w="1380" w:type="dxa"/>
            <w:tcBorders>
              <w:top w:val="nil"/>
              <w:bottom w:val="single" w:sz="8" w:space="0" w:color="000000" w:themeColor="text1"/>
            </w:tcBorders>
            <w:shd w:val="clear" w:color="auto" w:fill="auto"/>
            <w:hideMark/>
          </w:tcPr>
          <w:p w14:paraId="521F23FF"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r w:rsidRPr="00011E05">
              <w:rPr>
                <w:sz w:val="20"/>
                <w:szCs w:val="20"/>
                <w:lang w:val="en-IE"/>
              </w:rPr>
              <w:t>0.84/0.80</w:t>
            </w:r>
          </w:p>
        </w:tc>
        <w:tc>
          <w:tcPr>
            <w:tcW w:w="1380" w:type="dxa"/>
            <w:tcBorders>
              <w:top w:val="nil"/>
              <w:bottom w:val="single" w:sz="8" w:space="0" w:color="000000" w:themeColor="text1"/>
            </w:tcBorders>
            <w:shd w:val="clear" w:color="auto" w:fill="auto"/>
          </w:tcPr>
          <w:p w14:paraId="0FB4DD48"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p>
        </w:tc>
        <w:tc>
          <w:tcPr>
            <w:tcW w:w="1380" w:type="dxa"/>
            <w:tcBorders>
              <w:top w:val="nil"/>
              <w:bottom w:val="single" w:sz="8" w:space="0" w:color="000000" w:themeColor="text1"/>
            </w:tcBorders>
            <w:shd w:val="clear" w:color="auto" w:fill="auto"/>
          </w:tcPr>
          <w:p w14:paraId="2899DF5C"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p>
        </w:tc>
        <w:tc>
          <w:tcPr>
            <w:tcW w:w="1380" w:type="dxa"/>
            <w:tcBorders>
              <w:top w:val="nil"/>
              <w:bottom w:val="single" w:sz="8" w:space="0" w:color="000000" w:themeColor="text1"/>
            </w:tcBorders>
            <w:shd w:val="clear" w:color="auto" w:fill="auto"/>
          </w:tcPr>
          <w:p w14:paraId="321A9BD9" w14:textId="77777777" w:rsidR="00F515C3" w:rsidRPr="00011E05" w:rsidRDefault="00F515C3" w:rsidP="005B3C26">
            <w:pPr>
              <w:cnfStyle w:val="000000100000" w:firstRow="0" w:lastRow="0" w:firstColumn="0" w:lastColumn="0" w:oddVBand="0" w:evenVBand="0" w:oddHBand="1" w:evenHBand="0" w:firstRowFirstColumn="0" w:firstRowLastColumn="0" w:lastRowFirstColumn="0" w:lastRowLastColumn="0"/>
              <w:rPr>
                <w:sz w:val="20"/>
                <w:szCs w:val="20"/>
                <w:lang w:val="en-IE"/>
              </w:rPr>
            </w:pPr>
          </w:p>
        </w:tc>
      </w:tr>
    </w:tbl>
    <w:p w14:paraId="1096714A" w14:textId="4EF1688D" w:rsidR="00FA1450" w:rsidRPr="00593760" w:rsidRDefault="00523A3C" w:rsidP="00623B9C">
      <w:pPr>
        <w:jc w:val="both"/>
        <w:rPr>
          <w:sz w:val="20"/>
          <w:szCs w:val="20"/>
          <w:lang w:val="en-IE" w:eastAsia="en-US"/>
        </w:rPr>
      </w:pPr>
      <w:r w:rsidRPr="00593760">
        <w:rPr>
          <w:i/>
          <w:sz w:val="20"/>
          <w:szCs w:val="20"/>
          <w:lang w:val="en-IE" w:eastAsia="en-US"/>
        </w:rPr>
        <w:t>Note</w:t>
      </w:r>
      <w:r w:rsidRPr="00593760">
        <w:rPr>
          <w:sz w:val="20"/>
          <w:szCs w:val="20"/>
          <w:lang w:val="en-IE" w:eastAsia="en-US"/>
        </w:rPr>
        <w:t>.</w:t>
      </w:r>
      <w:r w:rsidRPr="00593760">
        <w:rPr>
          <w:i/>
          <w:sz w:val="20"/>
          <w:szCs w:val="20"/>
          <w:lang w:val="en-IE" w:eastAsia="en-US"/>
        </w:rPr>
        <w:t xml:space="preserve"> </w:t>
      </w:r>
      <w:r w:rsidR="005B3C26" w:rsidRPr="00593760">
        <w:rPr>
          <w:i/>
          <w:noProof/>
          <w:sz w:val="20"/>
          <w:szCs w:val="20"/>
          <w:lang w:val="en-IE" w:eastAsia="en-US"/>
        </w:rPr>
        <w:t>df</w:t>
      </w:r>
      <w:r w:rsidR="005B3C26" w:rsidRPr="00593760">
        <w:rPr>
          <w:sz w:val="20"/>
          <w:szCs w:val="20"/>
          <w:lang w:val="en-IE" w:eastAsia="en-US"/>
        </w:rPr>
        <w:t xml:space="preserve">: </w:t>
      </w:r>
      <w:r w:rsidRPr="00593760">
        <w:rPr>
          <w:sz w:val="20"/>
          <w:szCs w:val="20"/>
          <w:lang w:val="en-IE" w:eastAsia="en-US"/>
        </w:rPr>
        <w:t>D</w:t>
      </w:r>
      <w:r w:rsidR="005B3C26" w:rsidRPr="00593760">
        <w:rPr>
          <w:sz w:val="20"/>
          <w:szCs w:val="20"/>
          <w:lang w:val="en-IE" w:eastAsia="en-US"/>
        </w:rPr>
        <w:t xml:space="preserve">egrees of freedom; </w:t>
      </w:r>
      <w:r w:rsidR="005B3C26" w:rsidRPr="00593760">
        <w:rPr>
          <w:i/>
          <w:sz w:val="20"/>
          <w:szCs w:val="20"/>
          <w:lang w:val="en-IE" w:eastAsia="en-US"/>
        </w:rPr>
        <w:t>SS</w:t>
      </w:r>
      <w:r w:rsidR="005B3C26" w:rsidRPr="00593760">
        <w:rPr>
          <w:sz w:val="20"/>
          <w:szCs w:val="20"/>
          <w:lang w:val="en-IE" w:eastAsia="en-US"/>
        </w:rPr>
        <w:t xml:space="preserve">: </w:t>
      </w:r>
      <w:r w:rsidRPr="00593760">
        <w:rPr>
          <w:sz w:val="20"/>
          <w:szCs w:val="20"/>
          <w:lang w:val="en-IE" w:eastAsia="en-US"/>
        </w:rPr>
        <w:t>S</w:t>
      </w:r>
      <w:r w:rsidR="005B3C26" w:rsidRPr="00593760">
        <w:rPr>
          <w:sz w:val="20"/>
          <w:szCs w:val="20"/>
          <w:lang w:val="en-IE" w:eastAsia="en-US"/>
        </w:rPr>
        <w:t>um-of-squares.</w:t>
      </w:r>
      <w:r w:rsidR="00623B9C" w:rsidRPr="00593760">
        <w:rPr>
          <w:sz w:val="20"/>
          <w:szCs w:val="20"/>
          <w:lang w:val="en-IE" w:eastAsia="en-US"/>
        </w:rPr>
        <w:t xml:space="preserve"> </w:t>
      </w:r>
      <w:r w:rsidR="00623B9C" w:rsidRPr="00593760">
        <w:rPr>
          <w:bCs/>
          <w:sz w:val="20"/>
          <w:szCs w:val="20"/>
        </w:rPr>
        <w:t xml:space="preserve">The effect size is equivalent to explained variance, calculated as </w:t>
      </w:r>
      <w:r w:rsidR="00D05A40" w:rsidRPr="00593760">
        <w:rPr>
          <w:bCs/>
          <w:sz w:val="20"/>
          <w:szCs w:val="20"/>
        </w:rPr>
        <w:t>SS</w:t>
      </w:r>
      <w:r w:rsidR="00623B9C" w:rsidRPr="00593760">
        <w:rPr>
          <w:bCs/>
          <w:sz w:val="20"/>
          <w:szCs w:val="20"/>
        </w:rPr>
        <w:t xml:space="preserve">/(total </w:t>
      </w:r>
      <w:r w:rsidR="00D05A40" w:rsidRPr="00593760">
        <w:rPr>
          <w:bCs/>
          <w:sz w:val="20"/>
          <w:szCs w:val="20"/>
        </w:rPr>
        <w:t>SS</w:t>
      </w:r>
      <w:r w:rsidR="00623B9C" w:rsidRPr="00593760">
        <w:rPr>
          <w:bCs/>
          <w:sz w:val="20"/>
          <w:szCs w:val="20"/>
        </w:rPr>
        <w:t>) × 100%</w:t>
      </w:r>
      <w:r w:rsidR="00593760" w:rsidRPr="00593760">
        <w:rPr>
          <w:bCs/>
          <w:sz w:val="20"/>
          <w:szCs w:val="20"/>
        </w:rPr>
        <w:t>. Significant effects (</w:t>
      </w:r>
      <w:r w:rsidR="00593760" w:rsidRPr="00593760">
        <w:rPr>
          <w:bCs/>
          <w:i/>
          <w:sz w:val="20"/>
          <w:szCs w:val="20"/>
        </w:rPr>
        <w:t>p</w:t>
      </w:r>
      <w:r w:rsidR="00593760" w:rsidRPr="00593760">
        <w:rPr>
          <w:bCs/>
          <w:sz w:val="20"/>
          <w:szCs w:val="20"/>
        </w:rPr>
        <w:t xml:space="preserve"> &lt; 0.05) </w:t>
      </w:r>
      <w:r w:rsidR="00822FBD">
        <w:rPr>
          <w:bCs/>
          <w:sz w:val="20"/>
          <w:szCs w:val="20"/>
        </w:rPr>
        <w:t>reported</w:t>
      </w:r>
      <w:r w:rsidR="00593760" w:rsidRPr="00593760">
        <w:rPr>
          <w:bCs/>
          <w:sz w:val="20"/>
          <w:szCs w:val="20"/>
        </w:rPr>
        <w:t xml:space="preserve"> in bold</w:t>
      </w:r>
      <w:r w:rsidR="00593760">
        <w:rPr>
          <w:bCs/>
          <w:sz w:val="20"/>
          <w:szCs w:val="20"/>
        </w:rPr>
        <w:t>.</w:t>
      </w:r>
    </w:p>
    <w:p w14:paraId="298E8F8D" w14:textId="77777777" w:rsidR="00FA1450" w:rsidRDefault="00FA1450" w:rsidP="0005242D">
      <w:pPr>
        <w:spacing w:line="480" w:lineRule="auto"/>
        <w:rPr>
          <w:lang w:val="en-IE" w:eastAsia="en-US"/>
        </w:rPr>
      </w:pPr>
    </w:p>
    <w:p w14:paraId="7B5FCE68" w14:textId="77777777" w:rsidR="00FA1450" w:rsidRDefault="00FA1450" w:rsidP="0005242D">
      <w:pPr>
        <w:spacing w:line="480" w:lineRule="auto"/>
        <w:rPr>
          <w:lang w:val="en-IE" w:eastAsia="en-US"/>
        </w:rPr>
      </w:pPr>
    </w:p>
    <w:p w14:paraId="0E734C0B" w14:textId="77777777" w:rsidR="00FA1450" w:rsidRDefault="00FA1450" w:rsidP="0005242D">
      <w:pPr>
        <w:spacing w:line="480" w:lineRule="auto"/>
        <w:rPr>
          <w:lang w:val="en-IE" w:eastAsia="en-US"/>
        </w:rPr>
      </w:pPr>
    </w:p>
    <w:p w14:paraId="0DE5A417" w14:textId="77777777" w:rsidR="00FA1450" w:rsidRDefault="00FA1450" w:rsidP="0005242D">
      <w:pPr>
        <w:spacing w:line="480" w:lineRule="auto"/>
        <w:rPr>
          <w:lang w:val="en-IE" w:eastAsia="en-US"/>
        </w:rPr>
      </w:pPr>
    </w:p>
    <w:p w14:paraId="061F6C8F" w14:textId="77777777" w:rsidR="00FA1450" w:rsidRDefault="00FA1450" w:rsidP="0005242D">
      <w:pPr>
        <w:spacing w:line="480" w:lineRule="auto"/>
        <w:rPr>
          <w:lang w:val="en-IE" w:eastAsia="en-US"/>
        </w:rPr>
      </w:pPr>
    </w:p>
    <w:p w14:paraId="3346D553" w14:textId="6023D763" w:rsidR="00B96665" w:rsidRDefault="00B96665" w:rsidP="0005242D">
      <w:pPr>
        <w:spacing w:line="480" w:lineRule="auto"/>
        <w:rPr>
          <w:lang w:val="en-IE" w:eastAsia="en-US"/>
        </w:rPr>
      </w:pPr>
    </w:p>
    <w:p w14:paraId="5A0AE4E1" w14:textId="2A7EC318" w:rsidR="00C06892" w:rsidRDefault="00C06892" w:rsidP="0005242D">
      <w:pPr>
        <w:spacing w:line="480" w:lineRule="auto"/>
        <w:rPr>
          <w:lang w:val="en-IE" w:eastAsia="en-US"/>
        </w:rPr>
      </w:pPr>
    </w:p>
    <w:p w14:paraId="4367F0B2" w14:textId="4A219AA8" w:rsidR="001E1A35" w:rsidRDefault="001E1A35" w:rsidP="001E1A35">
      <w:pPr>
        <w:spacing w:line="480" w:lineRule="auto"/>
        <w:rPr>
          <w:b/>
          <w:bCs/>
          <w:u w:val="single"/>
        </w:rPr>
      </w:pPr>
    </w:p>
    <w:p w14:paraId="0636FB46" w14:textId="6C1096B0" w:rsidR="003077AF" w:rsidRDefault="003077AF" w:rsidP="001E1A35">
      <w:pPr>
        <w:spacing w:line="480" w:lineRule="auto"/>
        <w:rPr>
          <w:b/>
          <w:bCs/>
          <w:u w:val="single"/>
        </w:rPr>
      </w:pPr>
    </w:p>
    <w:p w14:paraId="5371BC6C" w14:textId="750A10B2" w:rsidR="003077AF" w:rsidRDefault="003077AF" w:rsidP="001E1A35">
      <w:pPr>
        <w:spacing w:line="480" w:lineRule="auto"/>
        <w:rPr>
          <w:b/>
          <w:bCs/>
          <w:u w:val="single"/>
        </w:rPr>
      </w:pPr>
    </w:p>
    <w:p w14:paraId="1E2F6CAF" w14:textId="7327D755" w:rsidR="004A32AC" w:rsidRDefault="004A32AC" w:rsidP="001E1A35">
      <w:pPr>
        <w:spacing w:line="480" w:lineRule="auto"/>
        <w:rPr>
          <w:b/>
          <w:bCs/>
          <w:u w:val="single"/>
        </w:rPr>
      </w:pPr>
    </w:p>
    <w:p w14:paraId="4A46FA5C" w14:textId="77777777" w:rsidR="00C555A9" w:rsidRDefault="00C555A9" w:rsidP="001E1A35">
      <w:pPr>
        <w:spacing w:line="480" w:lineRule="auto"/>
      </w:pPr>
    </w:p>
    <w:p w14:paraId="2893B9A0" w14:textId="77777777" w:rsidR="001E1A35" w:rsidRPr="00592179" w:rsidRDefault="001E1A35" w:rsidP="001E1A35">
      <w:pPr>
        <w:spacing w:line="480" w:lineRule="auto"/>
        <w:rPr>
          <w:b/>
          <w:u w:val="single"/>
        </w:rPr>
      </w:pPr>
      <w:r w:rsidRPr="00592179">
        <w:rPr>
          <w:b/>
          <w:u w:val="single"/>
        </w:rPr>
        <w:lastRenderedPageBreak/>
        <w:t>Figures</w:t>
      </w:r>
    </w:p>
    <w:p w14:paraId="4644FD46" w14:textId="77777777" w:rsidR="001E1A35" w:rsidRPr="00C11131" w:rsidRDefault="001E1A35" w:rsidP="001E1A35">
      <w:pPr>
        <w:spacing w:line="480" w:lineRule="auto"/>
        <w:rPr>
          <w:b/>
        </w:rPr>
      </w:pPr>
      <w:r w:rsidRPr="00C11131">
        <w:rPr>
          <w:b/>
        </w:rPr>
        <w:t>Figure 1</w:t>
      </w:r>
    </w:p>
    <w:p w14:paraId="5FB55193" w14:textId="2AAB1B4D" w:rsidR="001E1A35" w:rsidRDefault="004D5A14" w:rsidP="001E1A35">
      <w:pPr>
        <w:keepNext/>
        <w:spacing w:line="480" w:lineRule="auto"/>
        <w:jc w:val="both"/>
        <w:rPr>
          <w:noProof/>
        </w:rPr>
      </w:pPr>
      <w:r>
        <w:rPr>
          <w:noProof/>
        </w:rPr>
        <w:drawing>
          <wp:inline distT="0" distB="0" distL="0" distR="0" wp14:anchorId="014322A2" wp14:editId="0794432C">
            <wp:extent cx="5486400" cy="3200400"/>
            <wp:effectExtent l="0" t="0" r="0" b="0"/>
            <wp:docPr id="21" name="Figure1.TIF(single column size).tif"/>
            <wp:cNvGraphicFramePr/>
            <a:graphic xmlns:a="http://schemas.openxmlformats.org/drawingml/2006/main">
              <a:graphicData uri="http://schemas.openxmlformats.org/drawingml/2006/picture">
                <pic:pic xmlns:pic="http://schemas.openxmlformats.org/drawingml/2006/picture">
                  <pic:nvPicPr>
                    <pic:cNvPr id="21" name="Figure1.TIF(single column size).tif"/>
                    <pic:cNvPicPr/>
                  </pic:nvPicPr>
                  <pic:blipFill>
                    <a:blip r:embed="rId10"/>
                    <a:stretch>
                      <a:fillRect/>
                    </a:stretch>
                  </pic:blipFill>
                  <pic:spPr>
                    <a:xfrm>
                      <a:off x="0" y="0"/>
                      <a:ext cx="3238500" cy="2895600"/>
                    </a:xfrm>
                    <a:prstGeom prst="rect">
                      <a:avLst/>
                    </a:prstGeom>
                  </pic:spPr>
                </pic:pic>
              </a:graphicData>
            </a:graphic>
          </wp:inline>
        </w:drawing>
      </w:r>
    </w:p>
    <w:p w14:paraId="29DF8041" w14:textId="2FB68F97" w:rsidR="00D4748E" w:rsidRDefault="00D4748E" w:rsidP="001E1A35">
      <w:pPr>
        <w:keepNext/>
        <w:spacing w:line="480" w:lineRule="auto"/>
        <w:jc w:val="both"/>
      </w:pPr>
    </w:p>
    <w:p w14:paraId="09AF59C4" w14:textId="5AA0EA35" w:rsidR="00D4748E" w:rsidRDefault="00D4748E" w:rsidP="001E1A35">
      <w:pPr>
        <w:keepNext/>
        <w:spacing w:line="480" w:lineRule="auto"/>
        <w:jc w:val="both"/>
      </w:pPr>
    </w:p>
    <w:p w14:paraId="6A45D27C" w14:textId="0C7BDE14" w:rsidR="00D4748E" w:rsidRDefault="00D4748E" w:rsidP="001E1A35">
      <w:pPr>
        <w:keepNext/>
        <w:spacing w:line="480" w:lineRule="auto"/>
        <w:jc w:val="both"/>
      </w:pPr>
    </w:p>
    <w:p w14:paraId="07036329" w14:textId="4C7DBB2D" w:rsidR="00D4748E" w:rsidRDefault="00D4748E" w:rsidP="001E1A35">
      <w:pPr>
        <w:keepNext/>
        <w:spacing w:line="480" w:lineRule="auto"/>
        <w:jc w:val="both"/>
      </w:pPr>
    </w:p>
    <w:p w14:paraId="0E827EF3" w14:textId="6F196014" w:rsidR="00D4748E" w:rsidRDefault="00D4748E" w:rsidP="001E1A35">
      <w:pPr>
        <w:keepNext/>
        <w:spacing w:line="480" w:lineRule="auto"/>
        <w:jc w:val="both"/>
      </w:pPr>
    </w:p>
    <w:p w14:paraId="3B87D74D" w14:textId="57AF1388" w:rsidR="00D4748E" w:rsidRDefault="00D4748E" w:rsidP="001E1A35">
      <w:pPr>
        <w:keepNext/>
        <w:spacing w:line="480" w:lineRule="auto"/>
        <w:jc w:val="both"/>
      </w:pPr>
    </w:p>
    <w:p w14:paraId="728D3367" w14:textId="2805319F" w:rsidR="00D4748E" w:rsidRDefault="00D4748E" w:rsidP="001E1A35">
      <w:pPr>
        <w:keepNext/>
        <w:spacing w:line="480" w:lineRule="auto"/>
        <w:jc w:val="both"/>
      </w:pPr>
    </w:p>
    <w:p w14:paraId="6A4D5A4E" w14:textId="23851167" w:rsidR="00D4748E" w:rsidRDefault="00D4748E" w:rsidP="001E1A35">
      <w:pPr>
        <w:keepNext/>
        <w:spacing w:line="480" w:lineRule="auto"/>
        <w:jc w:val="both"/>
      </w:pPr>
    </w:p>
    <w:p w14:paraId="42F9598F" w14:textId="37F556AC" w:rsidR="00D4748E" w:rsidRDefault="00D4748E" w:rsidP="001E1A35">
      <w:pPr>
        <w:keepNext/>
        <w:spacing w:line="480" w:lineRule="auto"/>
        <w:jc w:val="both"/>
      </w:pPr>
    </w:p>
    <w:p w14:paraId="5A0ACAFE" w14:textId="1D6B994A" w:rsidR="00D4748E" w:rsidRDefault="00D4748E" w:rsidP="001E1A35">
      <w:pPr>
        <w:keepNext/>
        <w:spacing w:line="480" w:lineRule="auto"/>
        <w:jc w:val="both"/>
      </w:pPr>
    </w:p>
    <w:p w14:paraId="43E46D98" w14:textId="77777777" w:rsidR="00D4748E" w:rsidRDefault="00D4748E" w:rsidP="001E1A35">
      <w:pPr>
        <w:keepNext/>
        <w:spacing w:line="480" w:lineRule="auto"/>
        <w:jc w:val="both"/>
      </w:pPr>
    </w:p>
    <w:p w14:paraId="4A076ADD" w14:textId="77777777" w:rsidR="001E1A35" w:rsidRDefault="001E1A35" w:rsidP="001E1A35">
      <w:pPr>
        <w:widowControl w:val="0"/>
        <w:autoSpaceDE w:val="0"/>
        <w:autoSpaceDN w:val="0"/>
        <w:adjustRightInd w:val="0"/>
        <w:spacing w:line="480" w:lineRule="auto"/>
        <w:jc w:val="both"/>
        <w:rPr>
          <w:b/>
          <w:u w:val="single"/>
          <w:lang w:val="en-IE"/>
        </w:rPr>
      </w:pPr>
    </w:p>
    <w:p w14:paraId="199B80CC" w14:textId="77777777" w:rsidR="001E1A35" w:rsidRDefault="001E1A35" w:rsidP="001E1A35">
      <w:pPr>
        <w:widowControl w:val="0"/>
        <w:autoSpaceDE w:val="0"/>
        <w:autoSpaceDN w:val="0"/>
        <w:adjustRightInd w:val="0"/>
        <w:spacing w:line="480" w:lineRule="auto"/>
        <w:jc w:val="both"/>
        <w:rPr>
          <w:b/>
          <w:u w:val="single"/>
          <w:lang w:val="en-IE"/>
        </w:rPr>
      </w:pPr>
    </w:p>
    <w:p w14:paraId="5C6E1D5E" w14:textId="77777777" w:rsidR="001E1A35" w:rsidRDefault="001E1A35" w:rsidP="001E1A35">
      <w:pPr>
        <w:widowControl w:val="0"/>
        <w:autoSpaceDE w:val="0"/>
        <w:autoSpaceDN w:val="0"/>
        <w:adjustRightInd w:val="0"/>
        <w:spacing w:line="480" w:lineRule="auto"/>
        <w:jc w:val="both"/>
        <w:rPr>
          <w:b/>
          <w:u w:val="single"/>
          <w:lang w:val="en-IE"/>
        </w:rPr>
      </w:pPr>
    </w:p>
    <w:p w14:paraId="2EEC048C" w14:textId="786069C2" w:rsidR="001E1A35" w:rsidRPr="004D5A14" w:rsidRDefault="001E1A35" w:rsidP="004D5A14">
      <w:pPr>
        <w:pStyle w:val="Bildetekst"/>
        <w:spacing w:after="0" w:line="480" w:lineRule="auto"/>
        <w:ind w:left="993" w:hanging="993"/>
        <w:jc w:val="both"/>
        <w:rPr>
          <w:rFonts w:ascii="Times New Roman" w:hAnsi="Times New Roman" w:cs="Times New Roman"/>
          <w:b w:val="0"/>
          <w:color w:val="auto"/>
          <w:sz w:val="24"/>
          <w:szCs w:val="24"/>
        </w:rPr>
      </w:pPr>
      <w:r w:rsidRPr="001F5473">
        <w:rPr>
          <w:rFonts w:ascii="Times New Roman" w:hAnsi="Times New Roman" w:cs="Times New Roman"/>
          <w:color w:val="auto"/>
          <w:sz w:val="24"/>
          <w:szCs w:val="24"/>
        </w:rPr>
        <w:lastRenderedPageBreak/>
        <w:t xml:space="preserve">Figure </w:t>
      </w:r>
      <w:r>
        <w:rPr>
          <w:rFonts w:ascii="Times New Roman" w:hAnsi="Times New Roman" w:cs="Times New Roman"/>
          <w:color w:val="auto"/>
          <w:sz w:val="24"/>
          <w:szCs w:val="24"/>
        </w:rPr>
        <w:t>2</w:t>
      </w:r>
    </w:p>
    <w:p w14:paraId="2F773046" w14:textId="4CC4D8AB" w:rsidR="001E1A35" w:rsidRDefault="004D5A14" w:rsidP="001E1A35">
      <w:pPr>
        <w:spacing w:line="480" w:lineRule="auto"/>
        <w:rPr>
          <w:lang w:val="en-IE"/>
        </w:rPr>
      </w:pPr>
      <w:r>
        <w:rPr>
          <w:noProof/>
        </w:rPr>
        <w:drawing>
          <wp:inline distT="0" distB="0" distL="0" distR="0" wp14:anchorId="36B8F3D6" wp14:editId="706F18CE">
            <wp:extent cx="5486400" cy="3200400"/>
            <wp:effectExtent l="0" t="0" r="0" b="0"/>
            <wp:docPr id="20" name="Figure2_perfect size_28022018_001.tif"/>
            <wp:cNvGraphicFramePr/>
            <a:graphic xmlns:a="http://schemas.openxmlformats.org/drawingml/2006/main">
              <a:graphicData uri="http://schemas.openxmlformats.org/drawingml/2006/picture">
                <pic:pic xmlns:pic="http://schemas.openxmlformats.org/drawingml/2006/picture">
                  <pic:nvPicPr>
                    <pic:cNvPr id="20" name="Figure2_perfect size_28022018_001.tif"/>
                    <pic:cNvPicPr/>
                  </pic:nvPicPr>
                  <pic:blipFill>
                    <a:blip r:embed="rId11"/>
                    <a:stretch>
                      <a:fillRect/>
                    </a:stretch>
                  </pic:blipFill>
                  <pic:spPr>
                    <a:xfrm>
                      <a:off x="0" y="0"/>
                      <a:ext cx="5731510" cy="2640330"/>
                    </a:xfrm>
                    <a:prstGeom prst="rect">
                      <a:avLst/>
                    </a:prstGeom>
                  </pic:spPr>
                </pic:pic>
              </a:graphicData>
            </a:graphic>
          </wp:inline>
        </w:drawing>
      </w:r>
    </w:p>
    <w:p w14:paraId="0A83B6DD" w14:textId="77777777" w:rsidR="001E1A35" w:rsidRDefault="001E1A35" w:rsidP="001E1A35">
      <w:pPr>
        <w:spacing w:line="480" w:lineRule="auto"/>
        <w:rPr>
          <w:lang w:val="en-IE"/>
        </w:rPr>
      </w:pPr>
    </w:p>
    <w:p w14:paraId="7A0AF00F" w14:textId="77777777" w:rsidR="001E1A35" w:rsidRDefault="001E1A35" w:rsidP="001E1A35">
      <w:pPr>
        <w:spacing w:line="480" w:lineRule="auto"/>
        <w:rPr>
          <w:lang w:val="en-IE"/>
        </w:rPr>
      </w:pPr>
    </w:p>
    <w:p w14:paraId="10A85CFF" w14:textId="77777777" w:rsidR="001E1A35" w:rsidRDefault="001E1A35" w:rsidP="001E1A35">
      <w:pPr>
        <w:spacing w:line="480" w:lineRule="auto"/>
        <w:rPr>
          <w:lang w:val="en-IE"/>
        </w:rPr>
      </w:pPr>
    </w:p>
    <w:p w14:paraId="26046BB2" w14:textId="77777777" w:rsidR="001E1A35" w:rsidRDefault="001E1A35" w:rsidP="001E1A35">
      <w:pPr>
        <w:spacing w:line="480" w:lineRule="auto"/>
        <w:rPr>
          <w:lang w:val="en-IE"/>
        </w:rPr>
      </w:pPr>
    </w:p>
    <w:p w14:paraId="12A442F7" w14:textId="77777777" w:rsidR="001E1A35" w:rsidRDefault="001E1A35" w:rsidP="001E1A35">
      <w:pPr>
        <w:spacing w:line="480" w:lineRule="auto"/>
        <w:rPr>
          <w:lang w:val="en-IE"/>
        </w:rPr>
      </w:pPr>
    </w:p>
    <w:p w14:paraId="42A9B328" w14:textId="77777777" w:rsidR="001E1A35" w:rsidRDefault="001E1A35" w:rsidP="001E1A35">
      <w:pPr>
        <w:spacing w:line="480" w:lineRule="auto"/>
        <w:rPr>
          <w:lang w:val="en-IE"/>
        </w:rPr>
      </w:pPr>
    </w:p>
    <w:p w14:paraId="034ACC91" w14:textId="77777777" w:rsidR="001E1A35" w:rsidRDefault="001E1A35" w:rsidP="001E1A35">
      <w:pPr>
        <w:spacing w:line="480" w:lineRule="auto"/>
        <w:rPr>
          <w:lang w:val="en-IE"/>
        </w:rPr>
      </w:pPr>
    </w:p>
    <w:p w14:paraId="7E818960" w14:textId="683D576B" w:rsidR="006B6F57" w:rsidRDefault="006B6F57" w:rsidP="001E1A35">
      <w:pPr>
        <w:spacing w:line="480" w:lineRule="auto"/>
        <w:jc w:val="both"/>
        <w:rPr>
          <w:rStyle w:val="hps"/>
          <w:b/>
          <w:lang w:val="en-IE"/>
        </w:rPr>
      </w:pPr>
    </w:p>
    <w:p w14:paraId="144F8A4D" w14:textId="22BD763A" w:rsidR="00553939" w:rsidRDefault="00553939" w:rsidP="001E1A35">
      <w:pPr>
        <w:spacing w:line="480" w:lineRule="auto"/>
        <w:jc w:val="both"/>
        <w:rPr>
          <w:rStyle w:val="hps"/>
          <w:b/>
          <w:lang w:val="en-IE"/>
        </w:rPr>
      </w:pPr>
    </w:p>
    <w:p w14:paraId="596D4DDC" w14:textId="2D34614F" w:rsidR="00553939" w:rsidRDefault="00553939" w:rsidP="001E1A35">
      <w:pPr>
        <w:spacing w:line="480" w:lineRule="auto"/>
        <w:jc w:val="both"/>
        <w:rPr>
          <w:rStyle w:val="hps"/>
          <w:b/>
          <w:lang w:val="en-IE"/>
        </w:rPr>
      </w:pPr>
    </w:p>
    <w:p w14:paraId="4D85CBD2" w14:textId="39658FFB" w:rsidR="00553939" w:rsidRDefault="00553939" w:rsidP="001E1A35">
      <w:pPr>
        <w:spacing w:line="480" w:lineRule="auto"/>
        <w:jc w:val="both"/>
        <w:rPr>
          <w:rStyle w:val="hps"/>
          <w:b/>
          <w:lang w:val="en-IE"/>
        </w:rPr>
      </w:pPr>
    </w:p>
    <w:p w14:paraId="08515665" w14:textId="4ACBF020" w:rsidR="00553939" w:rsidRDefault="00553939" w:rsidP="001E1A35">
      <w:pPr>
        <w:spacing w:line="480" w:lineRule="auto"/>
        <w:jc w:val="both"/>
        <w:rPr>
          <w:rStyle w:val="hps"/>
          <w:b/>
          <w:lang w:val="en-IE"/>
        </w:rPr>
      </w:pPr>
    </w:p>
    <w:p w14:paraId="0CC7DFBC" w14:textId="447CB208" w:rsidR="00553939" w:rsidRDefault="00553939" w:rsidP="001E1A35">
      <w:pPr>
        <w:spacing w:line="480" w:lineRule="auto"/>
        <w:jc w:val="both"/>
        <w:rPr>
          <w:rStyle w:val="hps"/>
          <w:b/>
          <w:lang w:val="en-IE"/>
        </w:rPr>
      </w:pPr>
    </w:p>
    <w:p w14:paraId="7EC6C62D" w14:textId="23B1BCE0" w:rsidR="004D5A14" w:rsidRDefault="004D5A14" w:rsidP="001E1A35">
      <w:pPr>
        <w:spacing w:line="480" w:lineRule="auto"/>
        <w:jc w:val="both"/>
        <w:rPr>
          <w:rStyle w:val="hps"/>
          <w:b/>
          <w:lang w:val="en-IE"/>
        </w:rPr>
      </w:pPr>
    </w:p>
    <w:p w14:paraId="029343BE" w14:textId="77777777" w:rsidR="004D5A14" w:rsidRDefault="004D5A14" w:rsidP="001E1A35">
      <w:pPr>
        <w:spacing w:line="480" w:lineRule="auto"/>
        <w:jc w:val="both"/>
        <w:rPr>
          <w:rStyle w:val="hps"/>
          <w:b/>
          <w:lang w:val="en-IE"/>
        </w:rPr>
      </w:pPr>
    </w:p>
    <w:p w14:paraId="6D4313D4" w14:textId="759C6625" w:rsidR="001E1A35" w:rsidRPr="00B41BBD" w:rsidRDefault="00051FAF" w:rsidP="001E1A35">
      <w:pPr>
        <w:spacing w:line="480" w:lineRule="auto"/>
        <w:jc w:val="both"/>
        <w:rPr>
          <w:rStyle w:val="hps"/>
          <w:b/>
          <w:lang w:val="en-IE"/>
        </w:rPr>
      </w:pPr>
      <w:r>
        <w:rPr>
          <w:rStyle w:val="hps"/>
          <w:b/>
          <w:lang w:val="en-IE"/>
        </w:rPr>
        <w:lastRenderedPageBreak/>
        <w:t xml:space="preserve">Figure </w:t>
      </w:r>
      <w:r w:rsidR="00C555A9">
        <w:rPr>
          <w:rStyle w:val="hps"/>
          <w:b/>
          <w:lang w:val="en-IE"/>
        </w:rPr>
        <w:t>3</w:t>
      </w:r>
    </w:p>
    <w:p w14:paraId="415CAD31" w14:textId="5F325C61" w:rsidR="001E1A35" w:rsidRDefault="00E9388F" w:rsidP="001E1A35">
      <w:pPr>
        <w:spacing w:line="480" w:lineRule="auto"/>
        <w:jc w:val="both"/>
        <w:rPr>
          <w:rStyle w:val="hps"/>
          <w:b/>
          <w:bCs/>
          <w:lang w:val="en-IE"/>
        </w:rPr>
      </w:pPr>
      <w:r>
        <w:rPr>
          <w:b/>
          <w:bCs/>
          <w:noProof/>
        </w:rPr>
        <w:drawing>
          <wp:inline distT="0" distB="0" distL="0" distR="0" wp14:anchorId="2A0EDA9E" wp14:editId="5F6518FC">
            <wp:extent cx="5731510" cy="377253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3.tif"/>
                    <pic:cNvPicPr/>
                  </pic:nvPicPr>
                  <pic:blipFill>
                    <a:blip r:embed="rId12"/>
                    <a:stretch>
                      <a:fillRect/>
                    </a:stretch>
                  </pic:blipFill>
                  <pic:spPr>
                    <a:xfrm>
                      <a:off x="0" y="0"/>
                      <a:ext cx="5731510" cy="3772535"/>
                    </a:xfrm>
                    <a:prstGeom prst="rect">
                      <a:avLst/>
                    </a:prstGeom>
                  </pic:spPr>
                </pic:pic>
              </a:graphicData>
            </a:graphic>
          </wp:inline>
        </w:drawing>
      </w:r>
    </w:p>
    <w:p w14:paraId="1B6D1056" w14:textId="77777777" w:rsidR="001E1A35" w:rsidRDefault="001E1A35" w:rsidP="001E1A35">
      <w:pPr>
        <w:spacing w:line="480" w:lineRule="auto"/>
        <w:jc w:val="both"/>
        <w:rPr>
          <w:rStyle w:val="hps"/>
          <w:b/>
          <w:bCs/>
          <w:lang w:val="en-IE"/>
        </w:rPr>
      </w:pPr>
    </w:p>
    <w:p w14:paraId="42187D6C" w14:textId="77777777" w:rsidR="001E1A35" w:rsidRDefault="001E1A35" w:rsidP="001E1A35">
      <w:pPr>
        <w:spacing w:line="480" w:lineRule="auto"/>
        <w:jc w:val="both"/>
        <w:rPr>
          <w:rStyle w:val="hps"/>
          <w:b/>
          <w:bCs/>
          <w:lang w:val="en-IE"/>
        </w:rPr>
      </w:pPr>
    </w:p>
    <w:p w14:paraId="40906B55" w14:textId="77777777" w:rsidR="001E1A35" w:rsidRDefault="001E1A35" w:rsidP="001E1A35">
      <w:pPr>
        <w:spacing w:line="480" w:lineRule="auto"/>
        <w:jc w:val="both"/>
        <w:rPr>
          <w:rStyle w:val="hps"/>
          <w:b/>
          <w:bCs/>
          <w:lang w:val="en-IE"/>
        </w:rPr>
      </w:pPr>
    </w:p>
    <w:p w14:paraId="7F726036" w14:textId="77777777" w:rsidR="001E1A35" w:rsidRDefault="001E1A35" w:rsidP="001E1A35">
      <w:pPr>
        <w:spacing w:line="480" w:lineRule="auto"/>
        <w:jc w:val="both"/>
        <w:rPr>
          <w:rStyle w:val="hps"/>
          <w:b/>
          <w:bCs/>
          <w:lang w:val="en-IE"/>
        </w:rPr>
      </w:pPr>
    </w:p>
    <w:p w14:paraId="61E1EAA1" w14:textId="77777777" w:rsidR="001E1A35" w:rsidRDefault="001E1A35" w:rsidP="001E1A35">
      <w:pPr>
        <w:spacing w:line="480" w:lineRule="auto"/>
        <w:jc w:val="both"/>
        <w:rPr>
          <w:rStyle w:val="hps"/>
          <w:b/>
          <w:bCs/>
          <w:lang w:val="en-IE"/>
        </w:rPr>
      </w:pPr>
    </w:p>
    <w:p w14:paraId="32F31BCC" w14:textId="77777777" w:rsidR="001E1A35" w:rsidRDefault="001E1A35" w:rsidP="001E1A35">
      <w:pPr>
        <w:spacing w:line="480" w:lineRule="auto"/>
        <w:jc w:val="both"/>
        <w:rPr>
          <w:rStyle w:val="hps"/>
          <w:b/>
          <w:bCs/>
          <w:lang w:val="en-IE"/>
        </w:rPr>
      </w:pPr>
    </w:p>
    <w:p w14:paraId="337E3DDF" w14:textId="77777777" w:rsidR="001E1A35" w:rsidRDefault="001E1A35" w:rsidP="001E1A35">
      <w:pPr>
        <w:spacing w:line="480" w:lineRule="auto"/>
        <w:jc w:val="both"/>
        <w:rPr>
          <w:rStyle w:val="hps"/>
          <w:b/>
          <w:bCs/>
          <w:lang w:val="en-IE"/>
        </w:rPr>
      </w:pPr>
    </w:p>
    <w:p w14:paraId="0D1868E9" w14:textId="77777777" w:rsidR="001E1A35" w:rsidRDefault="001E1A35" w:rsidP="001E1A35">
      <w:pPr>
        <w:spacing w:line="480" w:lineRule="auto"/>
        <w:jc w:val="both"/>
        <w:rPr>
          <w:rStyle w:val="hps"/>
          <w:b/>
          <w:bCs/>
          <w:lang w:val="en-IE"/>
        </w:rPr>
      </w:pPr>
    </w:p>
    <w:p w14:paraId="7C7D5E66" w14:textId="77777777" w:rsidR="001E1A35" w:rsidRDefault="001E1A35" w:rsidP="001E1A35">
      <w:pPr>
        <w:spacing w:line="480" w:lineRule="auto"/>
        <w:jc w:val="both"/>
        <w:rPr>
          <w:rStyle w:val="hps"/>
          <w:b/>
          <w:bCs/>
          <w:lang w:val="en-IE"/>
        </w:rPr>
      </w:pPr>
    </w:p>
    <w:p w14:paraId="709B7240" w14:textId="77777777" w:rsidR="001E1A35" w:rsidRDefault="001E1A35" w:rsidP="001E1A35">
      <w:pPr>
        <w:spacing w:line="480" w:lineRule="auto"/>
        <w:jc w:val="both"/>
        <w:rPr>
          <w:rStyle w:val="hps"/>
          <w:b/>
          <w:bCs/>
          <w:lang w:val="en-IE"/>
        </w:rPr>
      </w:pPr>
    </w:p>
    <w:p w14:paraId="61B3522E" w14:textId="08332138" w:rsidR="001E1A35" w:rsidRDefault="001E1A35" w:rsidP="0005242D">
      <w:pPr>
        <w:spacing w:line="480" w:lineRule="auto"/>
        <w:rPr>
          <w:lang w:val="en-IE" w:eastAsia="en-US"/>
        </w:rPr>
      </w:pPr>
    </w:p>
    <w:p w14:paraId="2C8E1186" w14:textId="28AF346A" w:rsidR="00B41BBD" w:rsidRDefault="00B41BBD" w:rsidP="0005242D">
      <w:pPr>
        <w:spacing w:line="480" w:lineRule="auto"/>
        <w:rPr>
          <w:lang w:val="en-IE" w:eastAsia="en-US"/>
        </w:rPr>
      </w:pPr>
    </w:p>
    <w:p w14:paraId="647AA1EB" w14:textId="77777777" w:rsidR="00B41BBD" w:rsidRPr="005E1E2B" w:rsidRDefault="00B41BBD" w:rsidP="0005242D">
      <w:pPr>
        <w:spacing w:line="480" w:lineRule="auto"/>
        <w:rPr>
          <w:lang w:val="en-IE" w:eastAsia="en-US"/>
        </w:rPr>
      </w:pPr>
    </w:p>
    <w:p w14:paraId="3ADAC772" w14:textId="3542B041" w:rsidR="00E252B3" w:rsidRPr="008A1A13" w:rsidRDefault="00E252B3" w:rsidP="00E252B3">
      <w:pPr>
        <w:spacing w:line="480" w:lineRule="auto"/>
        <w:jc w:val="both"/>
        <w:rPr>
          <w:b/>
          <w:lang w:val="en-IE"/>
        </w:rPr>
      </w:pPr>
      <w:r w:rsidRPr="008A1A13">
        <w:rPr>
          <w:b/>
          <w:lang w:val="en-IE"/>
        </w:rPr>
        <w:lastRenderedPageBreak/>
        <w:t xml:space="preserve">Appendix A. </w:t>
      </w:r>
      <w:r w:rsidR="000A26FB">
        <w:rPr>
          <w:b/>
          <w:lang w:val="en-IE"/>
        </w:rPr>
        <w:t>Visual</w:t>
      </w:r>
      <w:r w:rsidRPr="008A1A13">
        <w:rPr>
          <w:b/>
          <w:lang w:val="en-IE"/>
        </w:rPr>
        <w:t xml:space="preserve"> evaluation of digital images</w:t>
      </w:r>
    </w:p>
    <w:p w14:paraId="76222233" w14:textId="49EDFB2F" w:rsidR="00E252B3" w:rsidRPr="00870A22" w:rsidRDefault="00E252B3" w:rsidP="004A6D8B">
      <w:pPr>
        <w:spacing w:line="480" w:lineRule="auto"/>
        <w:ind w:firstLine="482"/>
        <w:jc w:val="both"/>
        <w:rPr>
          <w:lang w:val="en-IE" w:eastAsia="en-IE"/>
        </w:rPr>
      </w:pPr>
      <w:r w:rsidRPr="00870A22">
        <w:rPr>
          <w:lang w:val="en-IE" w:eastAsia="en-IE"/>
        </w:rPr>
        <w:t xml:space="preserve">A </w:t>
      </w:r>
      <w:r w:rsidRPr="00870A22">
        <w:rPr>
          <w:noProof/>
          <w:lang w:val="en-IE" w:eastAsia="en-IE"/>
        </w:rPr>
        <w:t>subset</w:t>
      </w:r>
      <w:r w:rsidRPr="00870A22">
        <w:rPr>
          <w:lang w:val="en-IE" w:eastAsia="en-IE"/>
        </w:rPr>
        <w:t xml:space="preserve"> of 50 digital images, equally divided into images </w:t>
      </w:r>
      <w:r w:rsidR="00334473">
        <w:rPr>
          <w:lang w:val="en-IE" w:eastAsia="en-IE"/>
        </w:rPr>
        <w:t>of</w:t>
      </w:r>
      <w:r w:rsidRPr="00870A22">
        <w:rPr>
          <w:lang w:val="en-IE" w:eastAsia="en-IE"/>
        </w:rPr>
        <w:t xml:space="preserve"> raw </w:t>
      </w:r>
      <w:r w:rsidR="00334473">
        <w:rPr>
          <w:lang w:val="en-IE" w:eastAsia="en-IE"/>
        </w:rPr>
        <w:t>and</w:t>
      </w:r>
      <w:r w:rsidRPr="00870A22">
        <w:rPr>
          <w:lang w:val="en-IE" w:eastAsia="en-IE"/>
        </w:rPr>
        <w:t xml:space="preserve"> cooked cluster</w:t>
      </w:r>
      <w:r w:rsidR="00334473">
        <w:rPr>
          <w:lang w:val="en-IE" w:eastAsia="en-IE"/>
        </w:rPr>
        <w:t>s</w:t>
      </w:r>
      <w:r w:rsidRPr="00870A22">
        <w:rPr>
          <w:lang w:val="en-IE" w:eastAsia="en-IE"/>
        </w:rPr>
        <w:t>, was</w:t>
      </w:r>
      <w:r w:rsidRPr="00691481">
        <w:rPr>
          <w:lang w:val="en-IE" w:eastAsia="en-IE"/>
        </w:rPr>
        <w:t xml:space="preserve"> </w:t>
      </w:r>
      <w:r w:rsidR="00F00E3D" w:rsidRPr="00691481">
        <w:rPr>
          <w:lang w:val="en-IE" w:eastAsia="en-IE"/>
        </w:rPr>
        <w:t xml:space="preserve">visually </w:t>
      </w:r>
      <w:r w:rsidRPr="00870A22">
        <w:rPr>
          <w:lang w:val="en-IE" w:eastAsia="en-IE"/>
        </w:rPr>
        <w:t xml:space="preserve">evaluated by a panel of eight assessors using the previously set up </w:t>
      </w:r>
      <w:r w:rsidR="005A3C92">
        <w:rPr>
          <w:lang w:val="en-IE" w:eastAsia="en-IE"/>
        </w:rPr>
        <w:t xml:space="preserve">5-point </w:t>
      </w:r>
      <w:r w:rsidR="005A3C92" w:rsidRPr="00D2261E">
        <w:rPr>
          <w:lang w:val="en-IE" w:eastAsia="en-IE"/>
        </w:rPr>
        <w:t>melanosis-related visual quality scoring</w:t>
      </w:r>
      <w:r w:rsidR="005A3C92">
        <w:rPr>
          <w:lang w:val="en-IE" w:eastAsia="en-IE"/>
        </w:rPr>
        <w:t xml:space="preserve"> </w:t>
      </w:r>
      <w:r w:rsidR="005A3C92" w:rsidRPr="00DE4083">
        <w:rPr>
          <w:lang w:val="en-IE" w:eastAsia="en-IE"/>
        </w:rPr>
        <w:t>scales</w:t>
      </w:r>
      <w:r w:rsidR="005A3C92" w:rsidRPr="00870A22">
        <w:rPr>
          <w:lang w:val="en-IE" w:eastAsia="en-IE"/>
        </w:rPr>
        <w:t xml:space="preserve"> </w:t>
      </w:r>
      <w:r w:rsidRPr="00870A22">
        <w:rPr>
          <w:lang w:val="en-IE" w:eastAsia="en-IE"/>
        </w:rPr>
        <w:t>(Table A.1 and A.2</w:t>
      </w:r>
      <w:r w:rsidR="00FB741F">
        <w:rPr>
          <w:lang w:val="en-IE" w:eastAsia="en-IE"/>
        </w:rPr>
        <w:t>, point 3 and 4 in Figure 2</w:t>
      </w:r>
      <w:r w:rsidRPr="00870A22">
        <w:rPr>
          <w:lang w:val="en-IE" w:eastAsia="en-IE"/>
        </w:rPr>
        <w:t xml:space="preserve">). The images were </w:t>
      </w:r>
      <w:r w:rsidRPr="00870A22">
        <w:rPr>
          <w:noProof/>
          <w:lang w:val="en-IE" w:eastAsia="en-IE"/>
        </w:rPr>
        <w:t>labelled</w:t>
      </w:r>
      <w:r w:rsidRPr="00870A22">
        <w:rPr>
          <w:lang w:val="en-IE" w:eastAsia="en-IE"/>
        </w:rPr>
        <w:t xml:space="preserve"> with a 3-digit code and presented individually to each assessor on a computer screen and in a random order. The reference images and the description of the scoring scales were available during the evaluation to help the assessors anchor their response. The individual </w:t>
      </w:r>
      <w:r w:rsidRPr="0059046A">
        <w:rPr>
          <w:lang w:val="en-IE" w:eastAsia="en-IE"/>
        </w:rPr>
        <w:t>sensory scores</w:t>
      </w:r>
      <w:r w:rsidRPr="00870A22">
        <w:rPr>
          <w:lang w:val="en-IE" w:eastAsia="en-IE"/>
        </w:rPr>
        <w:t xml:space="preserve"> attributed by each assessor </w:t>
      </w:r>
      <w:r w:rsidRPr="007A5A28">
        <w:rPr>
          <w:noProof/>
          <w:lang w:val="en-IE" w:eastAsia="en-IE"/>
        </w:rPr>
        <w:t>are shown</w:t>
      </w:r>
      <w:r w:rsidRPr="00870A22">
        <w:rPr>
          <w:lang w:val="en-IE" w:eastAsia="en-IE"/>
        </w:rPr>
        <w:t xml:space="preserve"> in Figure A.1, together with the average values which were subsequently used to fit the calibration models (Appendix B). The agreement within the sensory panel was </w:t>
      </w:r>
      <w:r w:rsidRPr="006A7F03">
        <w:rPr>
          <w:noProof/>
          <w:lang w:val="en-IE" w:eastAsia="en-IE"/>
        </w:rPr>
        <w:t>good</w:t>
      </w:r>
      <w:r w:rsidRPr="00870A22">
        <w:rPr>
          <w:lang w:val="en-IE" w:eastAsia="en-IE"/>
        </w:rPr>
        <w:t>, with a pooled between-assessor standard deviation of 0.4 for both raw and cooked clusters.</w:t>
      </w:r>
    </w:p>
    <w:p w14:paraId="5461EB9B" w14:textId="55DFBA34" w:rsidR="00661263" w:rsidRDefault="00661263" w:rsidP="00661263">
      <w:pPr>
        <w:spacing w:line="480" w:lineRule="auto"/>
        <w:jc w:val="both"/>
        <w:rPr>
          <w:lang w:val="en-IE" w:eastAsia="en-IE"/>
        </w:rPr>
      </w:pPr>
    </w:p>
    <w:p w14:paraId="02F74F03" w14:textId="09041327" w:rsidR="005A3C92" w:rsidRDefault="005A3C92" w:rsidP="00661263">
      <w:pPr>
        <w:spacing w:line="480" w:lineRule="auto"/>
        <w:jc w:val="both"/>
        <w:rPr>
          <w:lang w:val="en-IE" w:eastAsia="en-IE"/>
        </w:rPr>
      </w:pPr>
    </w:p>
    <w:p w14:paraId="7C5F7EDB" w14:textId="2BD50140" w:rsidR="005A3C92" w:rsidRDefault="005A3C92" w:rsidP="00661263">
      <w:pPr>
        <w:spacing w:line="480" w:lineRule="auto"/>
        <w:jc w:val="both"/>
        <w:rPr>
          <w:lang w:val="en-IE" w:eastAsia="en-IE"/>
        </w:rPr>
      </w:pPr>
    </w:p>
    <w:p w14:paraId="259DAE19" w14:textId="358AAD66" w:rsidR="005A3C92" w:rsidRDefault="005A3C92" w:rsidP="00661263">
      <w:pPr>
        <w:spacing w:line="480" w:lineRule="auto"/>
        <w:jc w:val="both"/>
        <w:rPr>
          <w:lang w:val="en-IE" w:eastAsia="en-IE"/>
        </w:rPr>
      </w:pPr>
    </w:p>
    <w:p w14:paraId="242AE950" w14:textId="1214660B" w:rsidR="005A3C92" w:rsidRDefault="005A3C92" w:rsidP="00661263">
      <w:pPr>
        <w:spacing w:line="480" w:lineRule="auto"/>
        <w:jc w:val="both"/>
        <w:rPr>
          <w:lang w:val="en-IE" w:eastAsia="en-IE"/>
        </w:rPr>
      </w:pPr>
    </w:p>
    <w:p w14:paraId="339B80F3" w14:textId="49A5372C" w:rsidR="005A3C92" w:rsidRDefault="005A3C92" w:rsidP="00661263">
      <w:pPr>
        <w:spacing w:line="480" w:lineRule="auto"/>
        <w:jc w:val="both"/>
        <w:rPr>
          <w:lang w:val="en-IE" w:eastAsia="en-IE"/>
        </w:rPr>
      </w:pPr>
    </w:p>
    <w:p w14:paraId="6242766A" w14:textId="26761A27" w:rsidR="005A3C92" w:rsidRDefault="005A3C92" w:rsidP="00661263">
      <w:pPr>
        <w:spacing w:line="480" w:lineRule="auto"/>
        <w:jc w:val="both"/>
        <w:rPr>
          <w:lang w:val="en-IE" w:eastAsia="en-IE"/>
        </w:rPr>
      </w:pPr>
    </w:p>
    <w:p w14:paraId="1BD6000B" w14:textId="52459AAE" w:rsidR="005A3C92" w:rsidRDefault="005A3C92" w:rsidP="00661263">
      <w:pPr>
        <w:spacing w:line="480" w:lineRule="auto"/>
        <w:jc w:val="both"/>
        <w:rPr>
          <w:lang w:val="en-IE" w:eastAsia="en-IE"/>
        </w:rPr>
      </w:pPr>
    </w:p>
    <w:p w14:paraId="534BF7C7" w14:textId="78F36475" w:rsidR="005A3C92" w:rsidRDefault="005A3C92" w:rsidP="00661263">
      <w:pPr>
        <w:spacing w:line="480" w:lineRule="auto"/>
        <w:jc w:val="both"/>
        <w:rPr>
          <w:lang w:val="en-IE" w:eastAsia="en-IE"/>
        </w:rPr>
      </w:pPr>
    </w:p>
    <w:p w14:paraId="2C61DAD6" w14:textId="45B8B198" w:rsidR="005A3C92" w:rsidRDefault="005A3C92" w:rsidP="00661263">
      <w:pPr>
        <w:spacing w:line="480" w:lineRule="auto"/>
        <w:jc w:val="both"/>
        <w:rPr>
          <w:lang w:val="en-IE" w:eastAsia="en-IE"/>
        </w:rPr>
      </w:pPr>
    </w:p>
    <w:p w14:paraId="5981EAE9" w14:textId="1F430E9A" w:rsidR="005A3C92" w:rsidRDefault="005A3C92" w:rsidP="00661263">
      <w:pPr>
        <w:spacing w:line="480" w:lineRule="auto"/>
        <w:jc w:val="both"/>
        <w:rPr>
          <w:lang w:val="en-IE" w:eastAsia="en-IE"/>
        </w:rPr>
      </w:pPr>
    </w:p>
    <w:p w14:paraId="6A93FAF1" w14:textId="6CB0F32B" w:rsidR="005A3C92" w:rsidRDefault="005A3C92" w:rsidP="00661263">
      <w:pPr>
        <w:spacing w:line="480" w:lineRule="auto"/>
        <w:jc w:val="both"/>
        <w:rPr>
          <w:lang w:val="en-IE" w:eastAsia="en-IE"/>
        </w:rPr>
      </w:pPr>
    </w:p>
    <w:p w14:paraId="5B6DA4AB" w14:textId="69FEB33F" w:rsidR="005A3C92" w:rsidRDefault="005A3C92" w:rsidP="00661263">
      <w:pPr>
        <w:spacing w:line="480" w:lineRule="auto"/>
        <w:jc w:val="both"/>
        <w:rPr>
          <w:lang w:val="en-IE" w:eastAsia="en-IE"/>
        </w:rPr>
      </w:pPr>
    </w:p>
    <w:p w14:paraId="6B2F5864" w14:textId="77777777" w:rsidR="005A3C92" w:rsidRDefault="005A3C92" w:rsidP="00661263">
      <w:pPr>
        <w:spacing w:line="480" w:lineRule="auto"/>
        <w:jc w:val="both"/>
        <w:rPr>
          <w:lang w:val="en-IE" w:eastAsia="en-IE"/>
        </w:rPr>
      </w:pPr>
    </w:p>
    <w:p w14:paraId="36F31F5D" w14:textId="77777777" w:rsidR="00661263" w:rsidRPr="0005242D" w:rsidRDefault="00661263" w:rsidP="0005242D">
      <w:pPr>
        <w:spacing w:line="480" w:lineRule="auto"/>
        <w:jc w:val="both"/>
        <w:rPr>
          <w:b/>
          <w:lang w:val="en-IE" w:eastAsia="en-IE"/>
        </w:rPr>
      </w:pPr>
      <w:r w:rsidRPr="00153B11">
        <w:rPr>
          <w:b/>
          <w:lang w:val="en-IE" w:eastAsia="en-IE"/>
        </w:rPr>
        <w:lastRenderedPageBreak/>
        <w:t>Table A.1</w:t>
      </w:r>
    </w:p>
    <w:p w14:paraId="28070FA0" w14:textId="74011C80" w:rsidR="00661263" w:rsidRPr="00153B11" w:rsidRDefault="00743652" w:rsidP="0005242D">
      <w:pPr>
        <w:spacing w:line="480" w:lineRule="auto"/>
        <w:jc w:val="both"/>
        <w:rPr>
          <w:lang w:val="en-IE" w:eastAsia="en-IE"/>
        </w:rPr>
      </w:pPr>
      <w:r>
        <w:rPr>
          <w:noProof/>
          <w:lang w:val="en-IE" w:eastAsia="en-IE"/>
        </w:rPr>
        <w:t xml:space="preserve">The </w:t>
      </w:r>
      <w:r w:rsidR="005A3C92">
        <w:rPr>
          <w:noProof/>
          <w:lang w:val="en-IE" w:eastAsia="en-IE"/>
        </w:rPr>
        <w:t>5</w:t>
      </w:r>
      <w:r w:rsidR="00661263" w:rsidRPr="00743652">
        <w:rPr>
          <w:noProof/>
          <w:lang w:val="en-IE" w:eastAsia="en-IE"/>
        </w:rPr>
        <w:t>-point</w:t>
      </w:r>
      <w:r w:rsidR="00661263" w:rsidRPr="00153B11">
        <w:rPr>
          <w:lang w:val="en-IE" w:eastAsia="en-IE"/>
        </w:rPr>
        <w:t xml:space="preserve"> </w:t>
      </w:r>
      <w:r w:rsidR="005A3C92">
        <w:rPr>
          <w:lang w:val="en-IE" w:eastAsia="en-IE"/>
        </w:rPr>
        <w:t xml:space="preserve">melanosis-related visual quality </w:t>
      </w:r>
      <w:r w:rsidR="00661263" w:rsidRPr="00153B11">
        <w:rPr>
          <w:lang w:val="en-IE" w:eastAsia="en-IE"/>
        </w:rPr>
        <w:t xml:space="preserve">scoring scale used for the </w:t>
      </w:r>
      <w:r w:rsidR="005A3C92">
        <w:rPr>
          <w:lang w:val="en-IE" w:eastAsia="en-IE"/>
        </w:rPr>
        <w:t>visual evaluation</w:t>
      </w:r>
      <w:r w:rsidR="00661263" w:rsidRPr="00153B11">
        <w:rPr>
          <w:lang w:val="en-IE" w:eastAsia="en-IE"/>
        </w:rPr>
        <w:t xml:space="preserve"> of </w:t>
      </w:r>
      <w:r w:rsidR="00DF0922">
        <w:rPr>
          <w:lang w:val="en-IE" w:eastAsia="en-IE"/>
        </w:rPr>
        <w:t>digital images of</w:t>
      </w:r>
      <w:r w:rsidR="00661263" w:rsidRPr="00153B11">
        <w:rPr>
          <w:lang w:val="en-IE" w:eastAsia="en-IE"/>
        </w:rPr>
        <w:t xml:space="preserve"> raw </w:t>
      </w:r>
      <w:r w:rsidR="009227C8" w:rsidRPr="00153B11">
        <w:rPr>
          <w:lang w:val="en-IE" w:eastAsia="en-IE"/>
        </w:rPr>
        <w:t>clusters</w:t>
      </w:r>
      <w:r w:rsidR="00153B11" w:rsidRPr="00153B11">
        <w:rPr>
          <w:lang w:val="en-IE" w:eastAsia="en-IE"/>
        </w:rPr>
        <w:t>.</w:t>
      </w:r>
    </w:p>
    <w:tbl>
      <w:tblPr>
        <w:tblStyle w:val="Lysskyggelegging"/>
        <w:tblW w:w="5000" w:type="pct"/>
        <w:tblLook w:val="04A0" w:firstRow="1" w:lastRow="0" w:firstColumn="1" w:lastColumn="0" w:noHBand="0" w:noVBand="1"/>
      </w:tblPr>
      <w:tblGrid>
        <w:gridCol w:w="694"/>
        <w:gridCol w:w="5044"/>
        <w:gridCol w:w="3288"/>
      </w:tblGrid>
      <w:tr w:rsidR="00153B11" w:rsidRPr="00661263" w14:paraId="740F4C1B" w14:textId="77777777" w:rsidTr="00153B11">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31EF2E17" w14:textId="77777777" w:rsidR="00153B11" w:rsidRPr="00153B11" w:rsidRDefault="00153B11">
            <w:pPr>
              <w:rPr>
                <w:sz w:val="20"/>
                <w:szCs w:val="20"/>
                <w:lang w:val="en-GB" w:eastAsia="en-US"/>
              </w:rPr>
            </w:pPr>
            <w:r w:rsidRPr="00153B11">
              <w:rPr>
                <w:sz w:val="20"/>
                <w:szCs w:val="20"/>
              </w:rPr>
              <w:t>Score</w:t>
            </w:r>
          </w:p>
        </w:tc>
        <w:tc>
          <w:tcPr>
            <w:tcW w:w="2910" w:type="pct"/>
            <w:shd w:val="clear" w:color="auto" w:fill="auto"/>
            <w:hideMark/>
          </w:tcPr>
          <w:p w14:paraId="678DB154" w14:textId="167FEDC4" w:rsidR="00153B11" w:rsidRPr="00153B11" w:rsidRDefault="00320870" w:rsidP="001E4ADC">
            <w:pPr>
              <w:cnfStyle w:val="100000000000" w:firstRow="1" w:lastRow="0" w:firstColumn="0" w:lastColumn="0" w:oddVBand="0" w:evenVBand="0" w:oddHBand="0" w:evenHBand="0" w:firstRowFirstColumn="0" w:firstRowLastColumn="0" w:lastRowFirstColumn="0" w:lastRowLastColumn="0"/>
              <w:rPr>
                <w:bCs w:val="0"/>
                <w:sz w:val="20"/>
                <w:szCs w:val="20"/>
                <w:lang w:val="en-GB" w:eastAsia="en-US"/>
              </w:rPr>
            </w:pPr>
            <w:r>
              <w:rPr>
                <w:bCs w:val="0"/>
                <w:sz w:val="20"/>
                <w:szCs w:val="20"/>
              </w:rPr>
              <w:t>D</w:t>
            </w:r>
            <w:r w:rsidR="00153B11" w:rsidRPr="00153B11">
              <w:rPr>
                <w:bCs w:val="0"/>
                <w:sz w:val="20"/>
                <w:szCs w:val="20"/>
              </w:rPr>
              <w:t>escription</w:t>
            </w:r>
          </w:p>
        </w:tc>
        <w:tc>
          <w:tcPr>
            <w:tcW w:w="1705" w:type="pct"/>
            <w:shd w:val="clear" w:color="auto" w:fill="auto"/>
          </w:tcPr>
          <w:p w14:paraId="3FC7EE57" w14:textId="5AE15256" w:rsidR="00153B11" w:rsidRPr="00153B11" w:rsidRDefault="00153B11" w:rsidP="00AE4E79">
            <w:pPr>
              <w:cnfStyle w:val="100000000000" w:firstRow="1" w:lastRow="0" w:firstColumn="0" w:lastColumn="0" w:oddVBand="0" w:evenVBand="0" w:oddHBand="0" w:evenHBand="0" w:firstRowFirstColumn="0" w:firstRowLastColumn="0" w:lastRowFirstColumn="0" w:lastRowLastColumn="0"/>
              <w:rPr>
                <w:sz w:val="20"/>
                <w:szCs w:val="20"/>
                <w:lang w:val="en-GB" w:eastAsia="en-US"/>
              </w:rPr>
            </w:pPr>
            <w:r w:rsidRPr="00153B11">
              <w:rPr>
                <w:bCs w:val="0"/>
                <w:sz w:val="20"/>
                <w:szCs w:val="20"/>
              </w:rPr>
              <w:t>Reference image</w:t>
            </w:r>
          </w:p>
        </w:tc>
      </w:tr>
      <w:tr w:rsidR="003B63F3" w:rsidRPr="00A04D5E" w14:paraId="641E9DB4" w14:textId="77777777" w:rsidTr="00AE4E79">
        <w:trPr>
          <w:cnfStyle w:val="000000100000" w:firstRow="0" w:lastRow="0" w:firstColumn="0" w:lastColumn="0" w:oddVBand="0" w:evenVBand="0" w:oddHBand="1" w:evenHBand="0" w:firstRowFirstColumn="0" w:firstRowLastColumn="0" w:lastRowFirstColumn="0" w:lastRowLastColumn="0"/>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7BA2F632" w14:textId="51478B5C" w:rsidR="003B63F3" w:rsidRPr="00661263" w:rsidRDefault="003B63F3">
            <w:pPr>
              <w:rPr>
                <w:b w:val="0"/>
                <w:bCs w:val="0"/>
                <w:sz w:val="20"/>
                <w:szCs w:val="20"/>
                <w:lang w:val="en-GB" w:eastAsia="en-US"/>
              </w:rPr>
            </w:pPr>
            <w:r w:rsidRPr="00661263">
              <w:rPr>
                <w:b w:val="0"/>
                <w:bCs w:val="0"/>
                <w:sz w:val="20"/>
                <w:szCs w:val="20"/>
              </w:rPr>
              <w:t>5</w:t>
            </w:r>
          </w:p>
        </w:tc>
        <w:tc>
          <w:tcPr>
            <w:tcW w:w="2910" w:type="pct"/>
            <w:shd w:val="clear" w:color="auto" w:fill="auto"/>
            <w:hideMark/>
          </w:tcPr>
          <w:p w14:paraId="6DEF2A25" w14:textId="77777777" w:rsidR="003B63F3" w:rsidRDefault="008D6B83">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kern w:val="24"/>
                <w:sz w:val="20"/>
                <w:szCs w:val="20"/>
                <w:lang w:val="en-IE" w:eastAsia="en-IE"/>
              </w:rPr>
            </w:pPr>
            <w:r>
              <w:rPr>
                <w:rFonts w:eastAsiaTheme="minorEastAsia"/>
                <w:color w:val="000000"/>
                <w:kern w:val="24"/>
                <w:sz w:val="20"/>
                <w:szCs w:val="20"/>
                <w:lang w:val="en-IE" w:eastAsia="en-IE"/>
              </w:rPr>
              <w:t>Glossy, fresh-like appearance</w:t>
            </w:r>
          </w:p>
          <w:p w14:paraId="65E67585" w14:textId="5666BA17" w:rsidR="008D6B83" w:rsidRPr="00661263" w:rsidRDefault="008D6B83">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Pr>
                <w:rFonts w:eastAsiaTheme="minorEastAsia"/>
                <w:color w:val="000000"/>
                <w:kern w:val="24"/>
                <w:sz w:val="20"/>
                <w:szCs w:val="20"/>
                <w:lang w:val="en-IE" w:eastAsia="en-IE"/>
              </w:rPr>
              <w:t>No</w:t>
            </w:r>
            <w:r w:rsidR="00BB7E11">
              <w:rPr>
                <w:rFonts w:eastAsiaTheme="minorEastAsia"/>
                <w:color w:val="000000"/>
                <w:kern w:val="24"/>
                <w:sz w:val="20"/>
                <w:szCs w:val="20"/>
                <w:lang w:val="en-IE" w:eastAsia="en-IE"/>
              </w:rPr>
              <w:t xml:space="preserve"> melanosis </w:t>
            </w:r>
            <w:r w:rsidR="00BB7E11" w:rsidRPr="00743652">
              <w:rPr>
                <w:rFonts w:eastAsiaTheme="minorEastAsia"/>
                <w:noProof/>
                <w:color w:val="000000"/>
                <w:kern w:val="24"/>
                <w:sz w:val="20"/>
                <w:szCs w:val="20"/>
                <w:lang w:val="en-IE" w:eastAsia="en-IE"/>
              </w:rPr>
              <w:t>discolo</w:t>
            </w:r>
            <w:r w:rsidR="00743652">
              <w:rPr>
                <w:rFonts w:eastAsiaTheme="minorEastAsia"/>
                <w:noProof/>
                <w:color w:val="000000"/>
                <w:kern w:val="24"/>
                <w:sz w:val="20"/>
                <w:szCs w:val="20"/>
                <w:lang w:val="en-IE" w:eastAsia="en-IE"/>
              </w:rPr>
              <w:t>u</w:t>
            </w:r>
            <w:r w:rsidR="00BB7E11" w:rsidRPr="00743652">
              <w:rPr>
                <w:rFonts w:eastAsiaTheme="minorEastAsia"/>
                <w:noProof/>
                <w:color w:val="000000"/>
                <w:kern w:val="24"/>
                <w:sz w:val="20"/>
                <w:szCs w:val="20"/>
                <w:lang w:val="en-IE" w:eastAsia="en-IE"/>
              </w:rPr>
              <w:t>ration</w:t>
            </w:r>
            <w:r w:rsidR="00BB7E11">
              <w:rPr>
                <w:rFonts w:eastAsiaTheme="minorEastAsia"/>
                <w:color w:val="000000"/>
                <w:kern w:val="24"/>
                <w:sz w:val="20"/>
                <w:szCs w:val="20"/>
                <w:lang w:val="en-IE" w:eastAsia="en-IE"/>
              </w:rPr>
              <w:t xml:space="preserve"> detect</w:t>
            </w:r>
            <w:r>
              <w:rPr>
                <w:rFonts w:eastAsiaTheme="minorEastAsia"/>
                <w:color w:val="000000"/>
                <w:kern w:val="24"/>
                <w:sz w:val="20"/>
                <w:szCs w:val="20"/>
                <w:lang w:val="en-IE" w:eastAsia="en-IE"/>
              </w:rPr>
              <w:t>able</w:t>
            </w:r>
          </w:p>
        </w:tc>
        <w:tc>
          <w:tcPr>
            <w:tcW w:w="1705" w:type="pct"/>
            <w:shd w:val="clear" w:color="auto" w:fill="auto"/>
            <w:vAlign w:val="center"/>
            <w:hideMark/>
          </w:tcPr>
          <w:p w14:paraId="4590EE9C" w14:textId="16B8BFAB" w:rsidR="008D6B83" w:rsidRPr="00661263" w:rsidRDefault="003C1918" w:rsidP="00AE4E79">
            <w:pPr>
              <w:jc w:val="center"/>
              <w:cnfStyle w:val="000000100000" w:firstRow="0" w:lastRow="0" w:firstColumn="0" w:lastColumn="0" w:oddVBand="0" w:evenVBand="0" w:oddHBand="1" w:evenHBand="0" w:firstRowFirstColumn="0" w:firstRowLastColumn="0" w:lastRowFirstColumn="0" w:lastRowLastColumn="0"/>
              <w:rPr>
                <w:sz w:val="20"/>
                <w:szCs w:val="20"/>
                <w:lang w:val="en-IE" w:eastAsia="en-IE"/>
              </w:rPr>
            </w:pPr>
            <w:r>
              <w:rPr>
                <w:noProof/>
                <w:sz w:val="20"/>
                <w:szCs w:val="20"/>
              </w:rPr>
              <w:drawing>
                <wp:inline distT="0" distB="0" distL="0" distR="0" wp14:anchorId="489DB2ED" wp14:editId="0AB5FD70">
                  <wp:extent cx="1951200" cy="13032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Score5_RAW.tif"/>
                          <pic:cNvPicPr/>
                        </pic:nvPicPr>
                        <pic:blipFill>
                          <a:blip r:embed="rId13"/>
                          <a:stretch>
                            <a:fillRect/>
                          </a:stretch>
                        </pic:blipFill>
                        <pic:spPr>
                          <a:xfrm>
                            <a:off x="0" y="0"/>
                            <a:ext cx="1951200" cy="1303200"/>
                          </a:xfrm>
                          <a:prstGeom prst="rect">
                            <a:avLst/>
                          </a:prstGeom>
                        </pic:spPr>
                      </pic:pic>
                    </a:graphicData>
                  </a:graphic>
                </wp:inline>
              </w:drawing>
            </w:r>
          </w:p>
        </w:tc>
      </w:tr>
      <w:tr w:rsidR="003B63F3" w:rsidRPr="00A04D5E" w14:paraId="21BBFF8F" w14:textId="77777777" w:rsidTr="00AE4E79">
        <w:trPr>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0594E3BA" w14:textId="2652BCFD" w:rsidR="003B63F3" w:rsidRPr="00661263" w:rsidRDefault="003B63F3">
            <w:pPr>
              <w:rPr>
                <w:b w:val="0"/>
                <w:bCs w:val="0"/>
                <w:sz w:val="20"/>
                <w:szCs w:val="20"/>
                <w:lang w:val="en-GB" w:eastAsia="en-US"/>
              </w:rPr>
            </w:pPr>
            <w:r w:rsidRPr="00661263">
              <w:rPr>
                <w:b w:val="0"/>
                <w:bCs w:val="0"/>
                <w:sz w:val="20"/>
                <w:szCs w:val="20"/>
              </w:rPr>
              <w:t>4</w:t>
            </w:r>
          </w:p>
        </w:tc>
        <w:tc>
          <w:tcPr>
            <w:tcW w:w="2910" w:type="pct"/>
            <w:shd w:val="clear" w:color="auto" w:fill="auto"/>
          </w:tcPr>
          <w:p w14:paraId="4F2903C3" w14:textId="77777777" w:rsidR="003B63F3" w:rsidRPr="00661263" w:rsidRDefault="003B63F3" w:rsidP="00784C84">
            <w:pPr>
              <w:jc w:val="both"/>
              <w:cnfStyle w:val="000000000000" w:firstRow="0" w:lastRow="0" w:firstColumn="0" w:lastColumn="0" w:oddVBand="0" w:evenVBand="0" w:oddHBand="0" w:evenHBand="0" w:firstRowFirstColumn="0" w:firstRowLastColumn="0" w:lastRowFirstColumn="0" w:lastRowLastColumn="0"/>
              <w:rPr>
                <w:sz w:val="20"/>
                <w:szCs w:val="20"/>
                <w:lang w:val="en-IE" w:eastAsia="en-IE"/>
              </w:rPr>
            </w:pPr>
            <w:r w:rsidRPr="00661263">
              <w:rPr>
                <w:color w:val="000000" w:themeColor="dark1"/>
                <w:kern w:val="24"/>
                <w:sz w:val="20"/>
                <w:szCs w:val="20"/>
                <w:lang w:val="en-IE" w:eastAsia="en-IE"/>
              </w:rPr>
              <w:t>Fresh-like, but matt appearance</w:t>
            </w:r>
          </w:p>
          <w:p w14:paraId="5093F507" w14:textId="73821F1C" w:rsidR="003B63F3" w:rsidRPr="00661263" w:rsidRDefault="003B63F3">
            <w:pPr>
              <w:jc w:val="both"/>
              <w:cnfStyle w:val="000000000000" w:firstRow="0" w:lastRow="0" w:firstColumn="0" w:lastColumn="0" w:oddVBand="0" w:evenVBand="0" w:oddHBand="0" w:evenHBand="0" w:firstRowFirstColumn="0" w:firstRowLastColumn="0" w:lastRowFirstColumn="0" w:lastRowLastColumn="0"/>
              <w:rPr>
                <w:sz w:val="20"/>
                <w:szCs w:val="20"/>
                <w:lang w:val="en-IE" w:eastAsia="en-US"/>
              </w:rPr>
            </w:pPr>
            <w:r>
              <w:rPr>
                <w:color w:val="000000" w:themeColor="dark1"/>
                <w:kern w:val="24"/>
                <w:sz w:val="20"/>
                <w:szCs w:val="20"/>
                <w:lang w:val="en-IE" w:eastAsia="en-IE"/>
              </w:rPr>
              <w:t>S</w:t>
            </w:r>
            <w:r w:rsidRPr="00661263">
              <w:rPr>
                <w:color w:val="000000" w:themeColor="dark1"/>
                <w:kern w:val="24"/>
                <w:sz w:val="20"/>
                <w:szCs w:val="20"/>
                <w:lang w:val="en-IE" w:eastAsia="en-IE"/>
              </w:rPr>
              <w:t xml:space="preserve">light darkening or greyish hue of </w:t>
            </w:r>
            <w:r>
              <w:rPr>
                <w:color w:val="000000" w:themeColor="dark1"/>
                <w:kern w:val="24"/>
                <w:sz w:val="20"/>
                <w:szCs w:val="20"/>
                <w:lang w:val="en-IE" w:eastAsia="en-IE"/>
              </w:rPr>
              <w:t xml:space="preserve">the </w:t>
            </w:r>
            <w:r w:rsidRPr="00661263">
              <w:rPr>
                <w:color w:val="000000" w:themeColor="dark1"/>
                <w:kern w:val="24"/>
                <w:sz w:val="20"/>
                <w:szCs w:val="20"/>
                <w:lang w:val="en-IE" w:eastAsia="en-IE"/>
              </w:rPr>
              <w:t>shoulder joints</w:t>
            </w:r>
          </w:p>
        </w:tc>
        <w:tc>
          <w:tcPr>
            <w:tcW w:w="1705" w:type="pct"/>
            <w:shd w:val="clear" w:color="auto" w:fill="auto"/>
            <w:vAlign w:val="center"/>
          </w:tcPr>
          <w:p w14:paraId="2D0E8974" w14:textId="2C2FC4C9" w:rsidR="003B63F3" w:rsidRPr="00661263" w:rsidRDefault="003C1918" w:rsidP="00AE4E79">
            <w:pPr>
              <w:jc w:val="center"/>
              <w:cnfStyle w:val="000000000000" w:firstRow="0" w:lastRow="0" w:firstColumn="0" w:lastColumn="0" w:oddVBand="0" w:evenVBand="0" w:oddHBand="0" w:evenHBand="0" w:firstRowFirstColumn="0" w:firstRowLastColumn="0" w:lastRowFirstColumn="0" w:lastRowLastColumn="0"/>
              <w:rPr>
                <w:sz w:val="20"/>
                <w:szCs w:val="20"/>
                <w:lang w:val="en-IE" w:eastAsia="en-US"/>
              </w:rPr>
            </w:pPr>
            <w:r>
              <w:rPr>
                <w:noProof/>
                <w:sz w:val="20"/>
                <w:szCs w:val="20"/>
              </w:rPr>
              <w:drawing>
                <wp:inline distT="0" distB="0" distL="0" distR="0" wp14:anchorId="3F9D2B5C" wp14:editId="103B7DC9">
                  <wp:extent cx="1951200" cy="13032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Score4_RAW.tif"/>
                          <pic:cNvPicPr/>
                        </pic:nvPicPr>
                        <pic:blipFill rotWithShape="1">
                          <a:blip r:embed="rId14"/>
                          <a:srcRect l="1" r="446"/>
                          <a:stretch/>
                        </pic:blipFill>
                        <pic:spPr bwMode="auto">
                          <a:xfrm>
                            <a:off x="0" y="0"/>
                            <a:ext cx="1951200" cy="1303200"/>
                          </a:xfrm>
                          <a:prstGeom prst="rect">
                            <a:avLst/>
                          </a:prstGeom>
                          <a:ln>
                            <a:noFill/>
                          </a:ln>
                          <a:extLst>
                            <a:ext uri="{53640926-AAD7-44D8-BBD7-CCE9431645EC}">
                              <a14:shadowObscured xmlns:a14="http://schemas.microsoft.com/office/drawing/2010/main"/>
                            </a:ext>
                          </a:extLst>
                        </pic:spPr>
                      </pic:pic>
                    </a:graphicData>
                  </a:graphic>
                </wp:inline>
              </w:drawing>
            </w:r>
          </w:p>
        </w:tc>
      </w:tr>
      <w:tr w:rsidR="003B63F3" w:rsidRPr="00A04D5E" w14:paraId="4102C154" w14:textId="77777777" w:rsidTr="00AE4E79">
        <w:trPr>
          <w:cnfStyle w:val="000000100000" w:firstRow="0" w:lastRow="0" w:firstColumn="0" w:lastColumn="0" w:oddVBand="0" w:evenVBand="0" w:oddHBand="1" w:evenHBand="0" w:firstRowFirstColumn="0" w:firstRowLastColumn="0" w:lastRowFirstColumn="0" w:lastRowLastColumn="0"/>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4447D150" w14:textId="70CD229D" w:rsidR="003B63F3" w:rsidRPr="00661263" w:rsidRDefault="003B63F3">
            <w:pPr>
              <w:rPr>
                <w:b w:val="0"/>
                <w:bCs w:val="0"/>
                <w:sz w:val="20"/>
                <w:szCs w:val="20"/>
                <w:lang w:val="en-GB" w:eastAsia="en-US"/>
              </w:rPr>
            </w:pPr>
            <w:r w:rsidRPr="00661263">
              <w:rPr>
                <w:b w:val="0"/>
                <w:bCs w:val="0"/>
                <w:sz w:val="20"/>
                <w:szCs w:val="20"/>
              </w:rPr>
              <w:t>3</w:t>
            </w:r>
          </w:p>
        </w:tc>
        <w:tc>
          <w:tcPr>
            <w:tcW w:w="2910" w:type="pct"/>
            <w:shd w:val="clear" w:color="auto" w:fill="auto"/>
            <w:hideMark/>
          </w:tcPr>
          <w:p w14:paraId="41025BC6" w14:textId="77777777" w:rsidR="003B63F3" w:rsidRPr="00661263" w:rsidRDefault="003B63F3" w:rsidP="00784C84">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Pr>
                <w:color w:val="000000" w:themeColor="dark1"/>
                <w:kern w:val="24"/>
                <w:sz w:val="20"/>
                <w:szCs w:val="20"/>
                <w:lang w:val="en-IE" w:eastAsia="en-IE"/>
              </w:rPr>
              <w:t xml:space="preserve">Substantial darkening or </w:t>
            </w:r>
            <w:r w:rsidRPr="00661263">
              <w:rPr>
                <w:color w:val="000000" w:themeColor="dark1"/>
                <w:kern w:val="24"/>
                <w:sz w:val="20"/>
                <w:szCs w:val="20"/>
                <w:lang w:val="en-IE" w:eastAsia="en-IE"/>
              </w:rPr>
              <w:t>grey hue of the shoulder joints</w:t>
            </w:r>
          </w:p>
          <w:p w14:paraId="33D464A7" w14:textId="4DB29FBC" w:rsidR="003B63F3" w:rsidRPr="00661263" w:rsidRDefault="003B63F3">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sidRPr="00661263">
              <w:rPr>
                <w:color w:val="000000" w:themeColor="dark1"/>
                <w:kern w:val="24"/>
                <w:sz w:val="20"/>
                <w:szCs w:val="20"/>
                <w:lang w:val="en-IE" w:eastAsia="en-IE"/>
              </w:rPr>
              <w:t xml:space="preserve">Possible presence of blueing in the </w:t>
            </w:r>
            <w:r w:rsidRPr="00661263">
              <w:rPr>
                <w:iCs/>
                <w:color w:val="000000" w:themeColor="dark1"/>
                <w:kern w:val="24"/>
                <w:sz w:val="20"/>
                <w:szCs w:val="20"/>
                <w:lang w:val="en-IE" w:eastAsia="en-IE"/>
              </w:rPr>
              <w:t>sternites</w:t>
            </w:r>
            <w:r w:rsidRPr="00661263">
              <w:rPr>
                <w:color w:val="000000" w:themeColor="dark1"/>
                <w:kern w:val="24"/>
                <w:sz w:val="20"/>
                <w:szCs w:val="20"/>
                <w:lang w:val="en-IE" w:eastAsia="en-IE"/>
              </w:rPr>
              <w:t xml:space="preserve"> of the shoulder </w:t>
            </w:r>
            <w:r w:rsidRPr="007A5A28">
              <w:rPr>
                <w:noProof/>
                <w:color w:val="000000" w:themeColor="dark1"/>
                <w:kern w:val="24"/>
                <w:sz w:val="20"/>
                <w:szCs w:val="20"/>
                <w:lang w:val="en-IE" w:eastAsia="en-IE"/>
              </w:rPr>
              <w:t>and/or</w:t>
            </w:r>
            <w:r w:rsidRPr="00661263">
              <w:rPr>
                <w:color w:val="000000" w:themeColor="dark1"/>
                <w:kern w:val="24"/>
                <w:sz w:val="20"/>
                <w:szCs w:val="20"/>
                <w:lang w:val="en-IE" w:eastAsia="en-IE"/>
              </w:rPr>
              <w:t xml:space="preserve"> at the shoulder edge</w:t>
            </w:r>
          </w:p>
        </w:tc>
        <w:tc>
          <w:tcPr>
            <w:tcW w:w="1705" w:type="pct"/>
            <w:shd w:val="clear" w:color="auto" w:fill="auto"/>
            <w:vAlign w:val="center"/>
          </w:tcPr>
          <w:p w14:paraId="1BD7CDE6" w14:textId="11909B74" w:rsidR="003B63F3" w:rsidRPr="00661263" w:rsidRDefault="000B23E7" w:rsidP="00AE4E79">
            <w:pPr>
              <w:jc w:val="center"/>
              <w:cnfStyle w:val="000000100000" w:firstRow="0" w:lastRow="0" w:firstColumn="0" w:lastColumn="0" w:oddVBand="0" w:evenVBand="0" w:oddHBand="1" w:evenHBand="0" w:firstRowFirstColumn="0" w:firstRowLastColumn="0" w:lastRowFirstColumn="0" w:lastRowLastColumn="0"/>
              <w:rPr>
                <w:sz w:val="20"/>
                <w:szCs w:val="20"/>
                <w:lang w:val="en-IE" w:eastAsia="en-US"/>
              </w:rPr>
            </w:pPr>
            <w:r>
              <w:rPr>
                <w:noProof/>
                <w:sz w:val="20"/>
                <w:szCs w:val="20"/>
              </w:rPr>
              <w:drawing>
                <wp:inline distT="0" distB="0" distL="0" distR="0" wp14:anchorId="73A878FE" wp14:editId="5A980240">
                  <wp:extent cx="1950720" cy="13042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ore3_RAW.tif"/>
                          <pic:cNvPicPr/>
                        </pic:nvPicPr>
                        <pic:blipFill>
                          <a:blip r:embed="rId15"/>
                          <a:stretch>
                            <a:fillRect/>
                          </a:stretch>
                        </pic:blipFill>
                        <pic:spPr>
                          <a:xfrm>
                            <a:off x="0" y="0"/>
                            <a:ext cx="1951100" cy="1304544"/>
                          </a:xfrm>
                          <a:prstGeom prst="rect">
                            <a:avLst/>
                          </a:prstGeom>
                        </pic:spPr>
                      </pic:pic>
                    </a:graphicData>
                  </a:graphic>
                </wp:inline>
              </w:drawing>
            </w:r>
          </w:p>
        </w:tc>
      </w:tr>
      <w:tr w:rsidR="003B63F3" w:rsidRPr="00A04D5E" w14:paraId="1CDA7A78" w14:textId="77777777" w:rsidTr="00AE4E79">
        <w:trPr>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21BF8604" w14:textId="4811A94D" w:rsidR="003B63F3" w:rsidRPr="00661263" w:rsidRDefault="003B63F3">
            <w:pPr>
              <w:rPr>
                <w:b w:val="0"/>
                <w:bCs w:val="0"/>
                <w:sz w:val="20"/>
                <w:szCs w:val="20"/>
                <w:lang w:val="en-GB" w:eastAsia="en-US"/>
              </w:rPr>
            </w:pPr>
            <w:r w:rsidRPr="00661263">
              <w:rPr>
                <w:b w:val="0"/>
                <w:bCs w:val="0"/>
                <w:sz w:val="20"/>
                <w:szCs w:val="20"/>
              </w:rPr>
              <w:t>2</w:t>
            </w:r>
          </w:p>
        </w:tc>
        <w:tc>
          <w:tcPr>
            <w:tcW w:w="2910" w:type="pct"/>
            <w:shd w:val="clear" w:color="auto" w:fill="auto"/>
          </w:tcPr>
          <w:p w14:paraId="6898C6DD" w14:textId="77777777" w:rsidR="003B63F3" w:rsidRPr="00661263" w:rsidRDefault="003B63F3" w:rsidP="00784C84">
            <w:pPr>
              <w:jc w:val="both"/>
              <w:cnfStyle w:val="000000000000" w:firstRow="0" w:lastRow="0" w:firstColumn="0" w:lastColumn="0" w:oddVBand="0" w:evenVBand="0" w:oddHBand="0" w:evenHBand="0" w:firstRowFirstColumn="0" w:firstRowLastColumn="0" w:lastRowFirstColumn="0" w:lastRowLastColumn="0"/>
              <w:rPr>
                <w:sz w:val="20"/>
                <w:szCs w:val="20"/>
                <w:lang w:val="en-IE" w:eastAsia="en-IE"/>
              </w:rPr>
            </w:pPr>
            <w:r w:rsidRPr="00661263">
              <w:rPr>
                <w:color w:val="000000" w:themeColor="dark1"/>
                <w:kern w:val="24"/>
                <w:sz w:val="20"/>
                <w:szCs w:val="20"/>
                <w:lang w:val="en-IE" w:eastAsia="en-IE"/>
              </w:rPr>
              <w:t>No fresh-like appearance</w:t>
            </w:r>
          </w:p>
          <w:p w14:paraId="16E3E0D5" w14:textId="4811E899" w:rsidR="003B63F3" w:rsidRPr="00661263" w:rsidRDefault="003B63F3">
            <w:pPr>
              <w:jc w:val="both"/>
              <w:cnfStyle w:val="000000000000" w:firstRow="0" w:lastRow="0" w:firstColumn="0" w:lastColumn="0" w:oddVBand="0" w:evenVBand="0" w:oddHBand="0" w:evenHBand="0" w:firstRowFirstColumn="0" w:firstRowLastColumn="0" w:lastRowFirstColumn="0" w:lastRowLastColumn="0"/>
              <w:rPr>
                <w:sz w:val="20"/>
                <w:szCs w:val="20"/>
                <w:lang w:val="en-IE" w:eastAsia="en-US"/>
              </w:rPr>
            </w:pPr>
            <w:r w:rsidRPr="00661263">
              <w:rPr>
                <w:color w:val="000000" w:themeColor="dark1"/>
                <w:kern w:val="24"/>
                <w:sz w:val="20"/>
                <w:szCs w:val="20"/>
                <w:lang w:val="en-IE" w:eastAsia="en-IE"/>
              </w:rPr>
              <w:t xml:space="preserve">Moderate blueing in the shoulder </w:t>
            </w:r>
            <w:r w:rsidRPr="007A5A28">
              <w:rPr>
                <w:noProof/>
                <w:color w:val="000000" w:themeColor="dark1"/>
                <w:kern w:val="24"/>
                <w:sz w:val="20"/>
                <w:szCs w:val="20"/>
                <w:lang w:val="en-IE" w:eastAsia="en-IE"/>
              </w:rPr>
              <w:t>and/or</w:t>
            </w:r>
            <w:r w:rsidRPr="00661263">
              <w:rPr>
                <w:color w:val="000000" w:themeColor="dark1"/>
                <w:kern w:val="24"/>
                <w:sz w:val="20"/>
                <w:szCs w:val="20"/>
                <w:lang w:val="en-IE" w:eastAsia="en-IE"/>
              </w:rPr>
              <w:t xml:space="preserve"> in the shoulder joints</w:t>
            </w:r>
          </w:p>
        </w:tc>
        <w:tc>
          <w:tcPr>
            <w:tcW w:w="1705" w:type="pct"/>
            <w:shd w:val="clear" w:color="auto" w:fill="auto"/>
            <w:vAlign w:val="center"/>
            <w:hideMark/>
          </w:tcPr>
          <w:p w14:paraId="3FC5A868" w14:textId="0AD98FF8" w:rsidR="003B63F3" w:rsidRPr="00661263" w:rsidRDefault="00CC7483" w:rsidP="00AE4E79">
            <w:pPr>
              <w:jc w:val="center"/>
              <w:cnfStyle w:val="000000000000" w:firstRow="0" w:lastRow="0" w:firstColumn="0" w:lastColumn="0" w:oddVBand="0" w:evenVBand="0" w:oddHBand="0" w:evenHBand="0" w:firstRowFirstColumn="0" w:firstRowLastColumn="0" w:lastRowFirstColumn="0" w:lastRowLastColumn="0"/>
              <w:rPr>
                <w:sz w:val="20"/>
                <w:szCs w:val="20"/>
                <w:lang w:val="en-IE" w:eastAsia="en-US"/>
              </w:rPr>
            </w:pPr>
            <w:r>
              <w:rPr>
                <w:noProof/>
                <w:sz w:val="20"/>
                <w:szCs w:val="20"/>
              </w:rPr>
              <w:drawing>
                <wp:inline distT="0" distB="0" distL="0" distR="0" wp14:anchorId="5774D849" wp14:editId="5C3CD53E">
                  <wp:extent cx="1950720" cy="13029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ore2_RAW.tif"/>
                          <pic:cNvPicPr/>
                        </pic:nvPicPr>
                        <pic:blipFill>
                          <a:blip r:embed="rId16"/>
                          <a:stretch>
                            <a:fillRect/>
                          </a:stretch>
                        </pic:blipFill>
                        <pic:spPr>
                          <a:xfrm>
                            <a:off x="0" y="0"/>
                            <a:ext cx="1975624" cy="1319586"/>
                          </a:xfrm>
                          <a:prstGeom prst="rect">
                            <a:avLst/>
                          </a:prstGeom>
                        </pic:spPr>
                      </pic:pic>
                    </a:graphicData>
                  </a:graphic>
                </wp:inline>
              </w:drawing>
            </w:r>
          </w:p>
        </w:tc>
      </w:tr>
      <w:tr w:rsidR="003B63F3" w:rsidRPr="00A04D5E" w14:paraId="01ABBCEC" w14:textId="77777777" w:rsidTr="00AE4E79">
        <w:trPr>
          <w:cnfStyle w:val="000000100000" w:firstRow="0" w:lastRow="0" w:firstColumn="0" w:lastColumn="0" w:oddVBand="0" w:evenVBand="0" w:oddHBand="1" w:evenHBand="0" w:firstRowFirstColumn="0" w:firstRowLastColumn="0" w:lastRowFirstColumn="0" w:lastRowLastColumn="0"/>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04991B86" w14:textId="2CD94678" w:rsidR="003B63F3" w:rsidRPr="00661263" w:rsidRDefault="003B63F3">
            <w:pPr>
              <w:rPr>
                <w:b w:val="0"/>
                <w:bCs w:val="0"/>
                <w:sz w:val="20"/>
                <w:szCs w:val="20"/>
                <w:lang w:val="en-GB" w:eastAsia="en-US"/>
              </w:rPr>
            </w:pPr>
            <w:r w:rsidRPr="00661263">
              <w:rPr>
                <w:b w:val="0"/>
                <w:bCs w:val="0"/>
                <w:sz w:val="20"/>
                <w:szCs w:val="20"/>
              </w:rPr>
              <w:t>1</w:t>
            </w:r>
          </w:p>
        </w:tc>
        <w:tc>
          <w:tcPr>
            <w:tcW w:w="2910" w:type="pct"/>
            <w:shd w:val="clear" w:color="auto" w:fill="auto"/>
          </w:tcPr>
          <w:p w14:paraId="60911DE0" w14:textId="77777777" w:rsidR="003B63F3" w:rsidRPr="00661263" w:rsidRDefault="003B63F3" w:rsidP="00784C84">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sidRPr="00661263">
              <w:rPr>
                <w:rFonts w:eastAsiaTheme="minorEastAsia"/>
                <w:color w:val="000000"/>
                <w:kern w:val="24"/>
                <w:sz w:val="20"/>
                <w:szCs w:val="20"/>
                <w:lang w:val="en-IE" w:eastAsia="en-IE"/>
              </w:rPr>
              <w:t>No fresh-like appearance</w:t>
            </w:r>
          </w:p>
          <w:p w14:paraId="7A098729" w14:textId="5496B222" w:rsidR="003B63F3" w:rsidRPr="00661263" w:rsidRDefault="003B63F3" w:rsidP="00784C84">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sidRPr="00661263">
              <w:rPr>
                <w:rFonts w:eastAsiaTheme="minorEastAsia"/>
                <w:color w:val="000000"/>
                <w:kern w:val="24"/>
                <w:sz w:val="20"/>
                <w:szCs w:val="20"/>
                <w:lang w:val="en-IE" w:eastAsia="en-IE"/>
              </w:rPr>
              <w:t xml:space="preserve">Remarkable blueing </w:t>
            </w:r>
            <w:r w:rsidRPr="007A5A28">
              <w:rPr>
                <w:rFonts w:eastAsiaTheme="minorEastAsia"/>
                <w:noProof/>
                <w:color w:val="000000"/>
                <w:kern w:val="24"/>
                <w:sz w:val="20"/>
                <w:szCs w:val="20"/>
                <w:lang w:val="en-IE" w:eastAsia="en-IE"/>
              </w:rPr>
              <w:t>and/or</w:t>
            </w:r>
            <w:r w:rsidRPr="00661263">
              <w:rPr>
                <w:rFonts w:eastAsiaTheme="minorEastAsia"/>
                <w:color w:val="000000"/>
                <w:kern w:val="24"/>
                <w:sz w:val="20"/>
                <w:szCs w:val="20"/>
                <w:lang w:val="en-IE" w:eastAsia="en-IE"/>
              </w:rPr>
              <w:t xml:space="preserve"> blackening of shoulder and joints</w:t>
            </w:r>
          </w:p>
          <w:p w14:paraId="1EC2A8D5" w14:textId="5A933172" w:rsidR="003B63F3" w:rsidRPr="00661263" w:rsidRDefault="003B63F3">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sidRPr="00661263">
              <w:rPr>
                <w:rFonts w:eastAsiaTheme="minorEastAsia"/>
                <w:color w:val="000000"/>
                <w:kern w:val="24"/>
                <w:sz w:val="20"/>
                <w:szCs w:val="20"/>
                <w:lang w:val="en-IE" w:eastAsia="en-IE"/>
              </w:rPr>
              <w:t xml:space="preserve">Presence of blue areas in the </w:t>
            </w:r>
            <w:r w:rsidRPr="006A7F03">
              <w:rPr>
                <w:rFonts w:eastAsiaTheme="minorEastAsia"/>
                <w:i/>
                <w:noProof/>
                <w:color w:val="000000"/>
                <w:kern w:val="24"/>
                <w:sz w:val="20"/>
                <w:szCs w:val="20"/>
                <w:lang w:val="en-IE" w:eastAsia="en-IE"/>
              </w:rPr>
              <w:t>merus</w:t>
            </w:r>
          </w:p>
        </w:tc>
        <w:tc>
          <w:tcPr>
            <w:tcW w:w="1705" w:type="pct"/>
            <w:shd w:val="clear" w:color="auto" w:fill="auto"/>
            <w:vAlign w:val="center"/>
          </w:tcPr>
          <w:p w14:paraId="02BF5851" w14:textId="32946F04" w:rsidR="003B63F3" w:rsidRPr="00661263" w:rsidRDefault="00F9181B" w:rsidP="00AE4E79">
            <w:pPr>
              <w:jc w:val="center"/>
              <w:cnfStyle w:val="000000100000" w:firstRow="0" w:lastRow="0" w:firstColumn="0" w:lastColumn="0" w:oddVBand="0" w:evenVBand="0" w:oddHBand="1" w:evenHBand="0" w:firstRowFirstColumn="0" w:firstRowLastColumn="0" w:lastRowFirstColumn="0" w:lastRowLastColumn="0"/>
              <w:rPr>
                <w:sz w:val="20"/>
                <w:szCs w:val="20"/>
                <w:lang w:val="en-IE" w:eastAsia="en-US"/>
              </w:rPr>
            </w:pPr>
            <w:r>
              <w:rPr>
                <w:noProof/>
                <w:sz w:val="20"/>
                <w:szCs w:val="20"/>
              </w:rPr>
              <w:drawing>
                <wp:inline distT="0" distB="0" distL="0" distR="0" wp14:anchorId="0373C8C5" wp14:editId="353A4752">
                  <wp:extent cx="1951200" cy="130320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Score1_RAW.tif"/>
                          <pic:cNvPicPr/>
                        </pic:nvPicPr>
                        <pic:blipFill>
                          <a:blip r:embed="rId17"/>
                          <a:stretch>
                            <a:fillRect/>
                          </a:stretch>
                        </pic:blipFill>
                        <pic:spPr>
                          <a:xfrm>
                            <a:off x="0" y="0"/>
                            <a:ext cx="1951200" cy="1303200"/>
                          </a:xfrm>
                          <a:prstGeom prst="rect">
                            <a:avLst/>
                          </a:prstGeom>
                        </pic:spPr>
                      </pic:pic>
                    </a:graphicData>
                  </a:graphic>
                </wp:inline>
              </w:drawing>
            </w:r>
          </w:p>
        </w:tc>
      </w:tr>
    </w:tbl>
    <w:p w14:paraId="347B64A2" w14:textId="77777777" w:rsidR="00661263" w:rsidRDefault="00661263" w:rsidP="0005242D">
      <w:pPr>
        <w:spacing w:line="480" w:lineRule="auto"/>
        <w:rPr>
          <w:rFonts w:asciiTheme="minorHAnsi" w:hAnsiTheme="minorHAnsi" w:cstheme="minorBidi"/>
          <w:sz w:val="22"/>
          <w:szCs w:val="22"/>
          <w:lang w:val="en-IE" w:eastAsia="en-IE"/>
        </w:rPr>
      </w:pPr>
    </w:p>
    <w:p w14:paraId="70EC991B" w14:textId="11ABEA6A" w:rsidR="00661263" w:rsidRDefault="00661263" w:rsidP="0005242D">
      <w:pPr>
        <w:spacing w:line="480" w:lineRule="auto"/>
        <w:rPr>
          <w:rFonts w:asciiTheme="minorHAnsi" w:hAnsiTheme="minorHAnsi" w:cstheme="minorBidi"/>
          <w:sz w:val="22"/>
          <w:szCs w:val="22"/>
          <w:lang w:val="en-IE" w:eastAsia="en-IE"/>
        </w:rPr>
      </w:pPr>
    </w:p>
    <w:p w14:paraId="35D862FA" w14:textId="77777777" w:rsidR="00153B11" w:rsidRDefault="00153B11" w:rsidP="0005242D">
      <w:pPr>
        <w:spacing w:line="480" w:lineRule="auto"/>
        <w:jc w:val="both"/>
        <w:rPr>
          <w:lang w:val="en-GB" w:eastAsia="en-US"/>
        </w:rPr>
      </w:pPr>
    </w:p>
    <w:p w14:paraId="1A004938" w14:textId="0CDE2292" w:rsidR="00153B11" w:rsidRPr="0005242D" w:rsidRDefault="00153B11" w:rsidP="00153B11">
      <w:pPr>
        <w:spacing w:line="480" w:lineRule="auto"/>
        <w:jc w:val="both"/>
        <w:rPr>
          <w:b/>
          <w:lang w:val="en-IE" w:eastAsia="en-IE"/>
        </w:rPr>
      </w:pPr>
      <w:r w:rsidRPr="00153B11">
        <w:rPr>
          <w:b/>
          <w:lang w:val="en-IE" w:eastAsia="en-IE"/>
        </w:rPr>
        <w:lastRenderedPageBreak/>
        <w:t>Table A.</w:t>
      </w:r>
      <w:r>
        <w:rPr>
          <w:b/>
          <w:lang w:val="en-IE" w:eastAsia="en-IE"/>
        </w:rPr>
        <w:t>2</w:t>
      </w:r>
    </w:p>
    <w:p w14:paraId="1805B0C1" w14:textId="27605376" w:rsidR="00153B11" w:rsidRPr="00153B11" w:rsidRDefault="00743652" w:rsidP="00153B11">
      <w:pPr>
        <w:spacing w:line="480" w:lineRule="auto"/>
        <w:jc w:val="both"/>
        <w:rPr>
          <w:lang w:val="en-IE" w:eastAsia="en-IE"/>
        </w:rPr>
      </w:pPr>
      <w:r>
        <w:rPr>
          <w:noProof/>
          <w:lang w:val="en-IE" w:eastAsia="en-IE"/>
        </w:rPr>
        <w:t xml:space="preserve">The </w:t>
      </w:r>
      <w:r w:rsidR="005A3C92">
        <w:rPr>
          <w:noProof/>
          <w:lang w:val="en-IE" w:eastAsia="en-IE"/>
        </w:rPr>
        <w:t>5</w:t>
      </w:r>
      <w:r w:rsidR="00153B11" w:rsidRPr="00743652">
        <w:rPr>
          <w:noProof/>
          <w:lang w:val="en-IE" w:eastAsia="en-IE"/>
        </w:rPr>
        <w:t>-point</w:t>
      </w:r>
      <w:r w:rsidR="005A3C92">
        <w:rPr>
          <w:noProof/>
          <w:lang w:val="en-IE" w:eastAsia="en-IE"/>
        </w:rPr>
        <w:t xml:space="preserve"> melanosis-related visual quality</w:t>
      </w:r>
      <w:r w:rsidR="00153B11" w:rsidRPr="00153B11">
        <w:rPr>
          <w:lang w:val="en-IE" w:eastAsia="en-IE"/>
        </w:rPr>
        <w:t xml:space="preserve"> scoring scale used for </w:t>
      </w:r>
      <w:r w:rsidR="005A3C92">
        <w:rPr>
          <w:lang w:val="en-IE" w:eastAsia="en-IE"/>
        </w:rPr>
        <w:t xml:space="preserve">the visual evaluation of </w:t>
      </w:r>
      <w:r w:rsidR="00DF0922">
        <w:rPr>
          <w:lang w:val="en-IE" w:eastAsia="en-IE"/>
        </w:rPr>
        <w:t>digital images of</w:t>
      </w:r>
      <w:r w:rsidR="00153B11" w:rsidRPr="00153B11">
        <w:rPr>
          <w:lang w:val="en-IE" w:eastAsia="en-IE"/>
        </w:rPr>
        <w:t xml:space="preserve"> </w:t>
      </w:r>
      <w:r w:rsidR="00153B11">
        <w:rPr>
          <w:lang w:val="en-IE" w:eastAsia="en-IE"/>
        </w:rPr>
        <w:t>cooked</w:t>
      </w:r>
      <w:r w:rsidR="00153B11" w:rsidRPr="00153B11">
        <w:rPr>
          <w:lang w:val="en-IE" w:eastAsia="en-IE"/>
        </w:rPr>
        <w:t xml:space="preserve"> clusters.</w:t>
      </w:r>
    </w:p>
    <w:tbl>
      <w:tblPr>
        <w:tblStyle w:val="Lysskyggelegging"/>
        <w:tblW w:w="5000" w:type="pct"/>
        <w:tblLook w:val="04A0" w:firstRow="1" w:lastRow="0" w:firstColumn="1" w:lastColumn="0" w:noHBand="0" w:noVBand="1"/>
      </w:tblPr>
      <w:tblGrid>
        <w:gridCol w:w="694"/>
        <w:gridCol w:w="5044"/>
        <w:gridCol w:w="3288"/>
      </w:tblGrid>
      <w:tr w:rsidR="00153B11" w:rsidRPr="00661263" w14:paraId="15619C4D" w14:textId="77777777" w:rsidTr="001E4ADC">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2D5A9390" w14:textId="77777777" w:rsidR="00153B11" w:rsidRPr="00153B11" w:rsidRDefault="00153B11" w:rsidP="001E4ADC">
            <w:pPr>
              <w:rPr>
                <w:sz w:val="20"/>
                <w:szCs w:val="20"/>
                <w:lang w:val="en-GB" w:eastAsia="en-US"/>
              </w:rPr>
            </w:pPr>
            <w:r w:rsidRPr="00153B11">
              <w:rPr>
                <w:sz w:val="20"/>
                <w:szCs w:val="20"/>
              </w:rPr>
              <w:t>Score</w:t>
            </w:r>
          </w:p>
        </w:tc>
        <w:tc>
          <w:tcPr>
            <w:tcW w:w="2910" w:type="pct"/>
            <w:shd w:val="clear" w:color="auto" w:fill="auto"/>
            <w:hideMark/>
          </w:tcPr>
          <w:p w14:paraId="06DBBEAD" w14:textId="14D1EBF9" w:rsidR="00153B11" w:rsidRPr="00153B11" w:rsidRDefault="00320870" w:rsidP="001E4ADC">
            <w:pPr>
              <w:cnfStyle w:val="100000000000" w:firstRow="1" w:lastRow="0" w:firstColumn="0" w:lastColumn="0" w:oddVBand="0" w:evenVBand="0" w:oddHBand="0" w:evenHBand="0" w:firstRowFirstColumn="0" w:firstRowLastColumn="0" w:lastRowFirstColumn="0" w:lastRowLastColumn="0"/>
              <w:rPr>
                <w:bCs w:val="0"/>
                <w:sz w:val="20"/>
                <w:szCs w:val="20"/>
                <w:lang w:val="en-GB" w:eastAsia="en-US"/>
              </w:rPr>
            </w:pPr>
            <w:r>
              <w:rPr>
                <w:bCs w:val="0"/>
                <w:sz w:val="20"/>
                <w:szCs w:val="20"/>
              </w:rPr>
              <w:t>D</w:t>
            </w:r>
            <w:r w:rsidR="00153B11" w:rsidRPr="00153B11">
              <w:rPr>
                <w:bCs w:val="0"/>
                <w:sz w:val="20"/>
                <w:szCs w:val="20"/>
              </w:rPr>
              <w:t>escription</w:t>
            </w:r>
          </w:p>
        </w:tc>
        <w:tc>
          <w:tcPr>
            <w:tcW w:w="1705" w:type="pct"/>
            <w:shd w:val="clear" w:color="auto" w:fill="auto"/>
          </w:tcPr>
          <w:p w14:paraId="372EB1A3" w14:textId="08CEE470" w:rsidR="00153B11" w:rsidRPr="00153B11" w:rsidRDefault="00153B11" w:rsidP="001E4ADC">
            <w:pPr>
              <w:cnfStyle w:val="100000000000" w:firstRow="1" w:lastRow="0" w:firstColumn="0" w:lastColumn="0" w:oddVBand="0" w:evenVBand="0" w:oddHBand="0" w:evenHBand="0" w:firstRowFirstColumn="0" w:firstRowLastColumn="0" w:lastRowFirstColumn="0" w:lastRowLastColumn="0"/>
              <w:rPr>
                <w:sz w:val="20"/>
                <w:szCs w:val="20"/>
                <w:lang w:val="en-GB" w:eastAsia="en-US"/>
              </w:rPr>
            </w:pPr>
            <w:r w:rsidRPr="00153B11">
              <w:rPr>
                <w:bCs w:val="0"/>
                <w:sz w:val="20"/>
                <w:szCs w:val="20"/>
              </w:rPr>
              <w:t>Reference image</w:t>
            </w:r>
          </w:p>
        </w:tc>
      </w:tr>
      <w:tr w:rsidR="00153B11" w:rsidRPr="00A04D5E" w14:paraId="1CE10DAD" w14:textId="77777777" w:rsidTr="00BA00AD">
        <w:trPr>
          <w:cnfStyle w:val="000000100000" w:firstRow="0" w:lastRow="0" w:firstColumn="0" w:lastColumn="0" w:oddVBand="0" w:evenVBand="0" w:oddHBand="1" w:evenHBand="0" w:firstRowFirstColumn="0" w:firstRowLastColumn="0" w:lastRowFirstColumn="0" w:lastRowLastColumn="0"/>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5CB5E088" w14:textId="77777777" w:rsidR="00153B11" w:rsidRPr="00661263" w:rsidRDefault="00153B11" w:rsidP="00153B11">
            <w:pPr>
              <w:rPr>
                <w:b w:val="0"/>
                <w:bCs w:val="0"/>
                <w:sz w:val="20"/>
                <w:szCs w:val="20"/>
                <w:lang w:val="en-GB" w:eastAsia="en-US"/>
              </w:rPr>
            </w:pPr>
            <w:r w:rsidRPr="00661263">
              <w:rPr>
                <w:b w:val="0"/>
                <w:bCs w:val="0"/>
                <w:sz w:val="20"/>
                <w:szCs w:val="20"/>
              </w:rPr>
              <w:t>5</w:t>
            </w:r>
          </w:p>
        </w:tc>
        <w:tc>
          <w:tcPr>
            <w:tcW w:w="2910" w:type="pct"/>
            <w:shd w:val="clear" w:color="auto" w:fill="auto"/>
            <w:hideMark/>
          </w:tcPr>
          <w:p w14:paraId="36640908" w14:textId="77777777" w:rsidR="00153B11" w:rsidRDefault="00153B11" w:rsidP="00153B11">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kern w:val="24"/>
                <w:sz w:val="20"/>
                <w:szCs w:val="20"/>
                <w:lang w:val="en-IE" w:eastAsia="en-IE"/>
              </w:rPr>
            </w:pPr>
            <w:r w:rsidRPr="00661263">
              <w:rPr>
                <w:rFonts w:eastAsiaTheme="minorEastAsia"/>
                <w:color w:val="000000"/>
                <w:kern w:val="24"/>
                <w:sz w:val="20"/>
                <w:szCs w:val="20"/>
                <w:lang w:val="en-IE" w:eastAsia="en-IE"/>
              </w:rPr>
              <w:t>Vivid, glossy, freshly-cooked appearance</w:t>
            </w:r>
          </w:p>
          <w:p w14:paraId="1714862E" w14:textId="66AEA3C5" w:rsidR="00153B11" w:rsidRPr="00661263" w:rsidRDefault="00153B11" w:rsidP="00153B11">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Pr>
                <w:rFonts w:eastAsiaTheme="minorEastAsia"/>
                <w:color w:val="000000"/>
                <w:kern w:val="24"/>
                <w:sz w:val="20"/>
                <w:szCs w:val="20"/>
                <w:lang w:val="en-IE" w:eastAsia="en-IE"/>
              </w:rPr>
              <w:t xml:space="preserve">No melanosis </w:t>
            </w:r>
            <w:r w:rsidRPr="00743652">
              <w:rPr>
                <w:rFonts w:eastAsiaTheme="minorEastAsia"/>
                <w:noProof/>
                <w:color w:val="000000"/>
                <w:kern w:val="24"/>
                <w:sz w:val="20"/>
                <w:szCs w:val="20"/>
                <w:lang w:val="en-IE" w:eastAsia="en-IE"/>
              </w:rPr>
              <w:t>discolo</w:t>
            </w:r>
            <w:r w:rsidR="00743652">
              <w:rPr>
                <w:rFonts w:eastAsiaTheme="minorEastAsia"/>
                <w:noProof/>
                <w:color w:val="000000"/>
                <w:kern w:val="24"/>
                <w:sz w:val="20"/>
                <w:szCs w:val="20"/>
                <w:lang w:val="en-IE" w:eastAsia="en-IE"/>
              </w:rPr>
              <w:t>u</w:t>
            </w:r>
            <w:r w:rsidRPr="00743652">
              <w:rPr>
                <w:rFonts w:eastAsiaTheme="minorEastAsia"/>
                <w:noProof/>
                <w:color w:val="000000"/>
                <w:kern w:val="24"/>
                <w:sz w:val="20"/>
                <w:szCs w:val="20"/>
                <w:lang w:val="en-IE" w:eastAsia="en-IE"/>
              </w:rPr>
              <w:t>ration</w:t>
            </w:r>
            <w:r>
              <w:rPr>
                <w:rFonts w:eastAsiaTheme="minorEastAsia"/>
                <w:color w:val="000000"/>
                <w:kern w:val="24"/>
                <w:sz w:val="20"/>
                <w:szCs w:val="20"/>
                <w:lang w:val="en-IE" w:eastAsia="en-IE"/>
              </w:rPr>
              <w:t xml:space="preserve"> detectable</w:t>
            </w:r>
          </w:p>
        </w:tc>
        <w:tc>
          <w:tcPr>
            <w:tcW w:w="1705" w:type="pct"/>
            <w:shd w:val="clear" w:color="auto" w:fill="auto"/>
            <w:hideMark/>
          </w:tcPr>
          <w:p w14:paraId="096C5AB8" w14:textId="4086484C" w:rsidR="00153B11" w:rsidRPr="00661263" w:rsidRDefault="00CC0BE7" w:rsidP="00153B11">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Pr>
                <w:noProof/>
                <w:sz w:val="20"/>
                <w:szCs w:val="20"/>
              </w:rPr>
              <w:drawing>
                <wp:inline distT="0" distB="0" distL="0" distR="0" wp14:anchorId="7A905B54" wp14:editId="775A493C">
                  <wp:extent cx="1951200" cy="13032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Score5_COOKED.tif"/>
                          <pic:cNvPicPr/>
                        </pic:nvPicPr>
                        <pic:blipFill>
                          <a:blip r:embed="rId18"/>
                          <a:stretch>
                            <a:fillRect/>
                          </a:stretch>
                        </pic:blipFill>
                        <pic:spPr>
                          <a:xfrm>
                            <a:off x="0" y="0"/>
                            <a:ext cx="1951200" cy="1303200"/>
                          </a:xfrm>
                          <a:prstGeom prst="rect">
                            <a:avLst/>
                          </a:prstGeom>
                        </pic:spPr>
                      </pic:pic>
                    </a:graphicData>
                  </a:graphic>
                </wp:inline>
              </w:drawing>
            </w:r>
          </w:p>
        </w:tc>
      </w:tr>
      <w:tr w:rsidR="00153B11" w:rsidRPr="00A04D5E" w14:paraId="054A5979" w14:textId="77777777" w:rsidTr="00BA00AD">
        <w:trPr>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00D66E9B" w14:textId="77777777" w:rsidR="00153B11" w:rsidRPr="00661263" w:rsidRDefault="00153B11" w:rsidP="00153B11">
            <w:pPr>
              <w:rPr>
                <w:b w:val="0"/>
                <w:bCs w:val="0"/>
                <w:sz w:val="20"/>
                <w:szCs w:val="20"/>
                <w:lang w:val="en-GB" w:eastAsia="en-US"/>
              </w:rPr>
            </w:pPr>
            <w:r w:rsidRPr="00661263">
              <w:rPr>
                <w:b w:val="0"/>
                <w:bCs w:val="0"/>
                <w:sz w:val="20"/>
                <w:szCs w:val="20"/>
              </w:rPr>
              <w:t>4</w:t>
            </w:r>
          </w:p>
        </w:tc>
        <w:tc>
          <w:tcPr>
            <w:tcW w:w="2910" w:type="pct"/>
            <w:shd w:val="clear" w:color="auto" w:fill="auto"/>
          </w:tcPr>
          <w:p w14:paraId="528484A0" w14:textId="77777777" w:rsidR="00153B11" w:rsidRPr="00661263" w:rsidRDefault="00153B11" w:rsidP="00153B11">
            <w:pPr>
              <w:jc w:val="both"/>
              <w:cnfStyle w:val="000000000000" w:firstRow="0" w:lastRow="0" w:firstColumn="0" w:lastColumn="0" w:oddVBand="0" w:evenVBand="0" w:oddHBand="0" w:evenHBand="0" w:firstRowFirstColumn="0" w:firstRowLastColumn="0" w:lastRowFirstColumn="0" w:lastRowLastColumn="0"/>
              <w:rPr>
                <w:sz w:val="20"/>
                <w:szCs w:val="20"/>
                <w:lang w:val="en-IE" w:eastAsia="en-IE"/>
              </w:rPr>
            </w:pPr>
            <w:r w:rsidRPr="00661263">
              <w:rPr>
                <w:color w:val="000000" w:themeColor="dark1"/>
                <w:kern w:val="24"/>
                <w:sz w:val="20"/>
                <w:szCs w:val="20"/>
                <w:lang w:val="en-IE" w:eastAsia="en-IE"/>
              </w:rPr>
              <w:t>Freshly-cooked, but matt appearance</w:t>
            </w:r>
          </w:p>
          <w:p w14:paraId="581D6EFD" w14:textId="40E0C6B1" w:rsidR="00153B11" w:rsidRPr="00661263" w:rsidRDefault="00153B11" w:rsidP="00153B11">
            <w:pPr>
              <w:jc w:val="both"/>
              <w:cnfStyle w:val="000000000000" w:firstRow="0" w:lastRow="0" w:firstColumn="0" w:lastColumn="0" w:oddVBand="0" w:evenVBand="0" w:oddHBand="0" w:evenHBand="0" w:firstRowFirstColumn="0" w:firstRowLastColumn="0" w:lastRowFirstColumn="0" w:lastRowLastColumn="0"/>
              <w:rPr>
                <w:sz w:val="20"/>
                <w:szCs w:val="20"/>
                <w:lang w:val="en-IE" w:eastAsia="en-US"/>
              </w:rPr>
            </w:pPr>
            <w:r>
              <w:rPr>
                <w:color w:val="000000" w:themeColor="dark1"/>
                <w:kern w:val="24"/>
                <w:sz w:val="20"/>
                <w:szCs w:val="20"/>
                <w:lang w:val="en-IE" w:eastAsia="en-IE"/>
              </w:rPr>
              <w:t xml:space="preserve">Slight darkening or </w:t>
            </w:r>
            <w:r w:rsidRPr="00661263">
              <w:rPr>
                <w:color w:val="000000" w:themeColor="dark1"/>
                <w:kern w:val="24"/>
                <w:sz w:val="20"/>
                <w:szCs w:val="20"/>
                <w:lang w:val="en-IE" w:eastAsia="en-IE"/>
              </w:rPr>
              <w:t>greyish hue of the shoulder joints</w:t>
            </w:r>
          </w:p>
        </w:tc>
        <w:tc>
          <w:tcPr>
            <w:tcW w:w="1705" w:type="pct"/>
            <w:shd w:val="clear" w:color="auto" w:fill="auto"/>
          </w:tcPr>
          <w:p w14:paraId="7C37D744" w14:textId="123FB2A5" w:rsidR="00153B11" w:rsidRPr="00661263" w:rsidRDefault="000C21D5" w:rsidP="00153B11">
            <w:pPr>
              <w:jc w:val="both"/>
              <w:cnfStyle w:val="000000000000" w:firstRow="0" w:lastRow="0" w:firstColumn="0" w:lastColumn="0" w:oddVBand="0" w:evenVBand="0" w:oddHBand="0" w:evenHBand="0" w:firstRowFirstColumn="0" w:firstRowLastColumn="0" w:lastRowFirstColumn="0" w:lastRowLastColumn="0"/>
              <w:rPr>
                <w:sz w:val="20"/>
                <w:szCs w:val="20"/>
                <w:lang w:val="en-IE" w:eastAsia="en-US"/>
              </w:rPr>
            </w:pPr>
            <w:r>
              <w:rPr>
                <w:noProof/>
                <w:sz w:val="20"/>
                <w:szCs w:val="20"/>
              </w:rPr>
              <w:drawing>
                <wp:inline distT="0" distB="0" distL="0" distR="0" wp14:anchorId="30B51E50" wp14:editId="36F6260A">
                  <wp:extent cx="1951200" cy="13032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Score4_COOKED.tif"/>
                          <pic:cNvPicPr/>
                        </pic:nvPicPr>
                        <pic:blipFill>
                          <a:blip r:embed="rId19"/>
                          <a:stretch>
                            <a:fillRect/>
                          </a:stretch>
                        </pic:blipFill>
                        <pic:spPr>
                          <a:xfrm>
                            <a:off x="0" y="0"/>
                            <a:ext cx="1951200" cy="1303200"/>
                          </a:xfrm>
                          <a:prstGeom prst="rect">
                            <a:avLst/>
                          </a:prstGeom>
                        </pic:spPr>
                      </pic:pic>
                    </a:graphicData>
                  </a:graphic>
                </wp:inline>
              </w:drawing>
            </w:r>
          </w:p>
        </w:tc>
      </w:tr>
      <w:tr w:rsidR="00153B11" w:rsidRPr="00A04D5E" w14:paraId="02E2C8BA" w14:textId="77777777" w:rsidTr="00BA00AD">
        <w:trPr>
          <w:cnfStyle w:val="000000100000" w:firstRow="0" w:lastRow="0" w:firstColumn="0" w:lastColumn="0" w:oddVBand="0" w:evenVBand="0" w:oddHBand="1" w:evenHBand="0" w:firstRowFirstColumn="0" w:firstRowLastColumn="0" w:lastRowFirstColumn="0" w:lastRowLastColumn="0"/>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10571D8C" w14:textId="77777777" w:rsidR="00153B11" w:rsidRPr="00661263" w:rsidRDefault="00153B11" w:rsidP="00153B11">
            <w:pPr>
              <w:rPr>
                <w:b w:val="0"/>
                <w:bCs w:val="0"/>
                <w:sz w:val="20"/>
                <w:szCs w:val="20"/>
                <w:lang w:val="en-GB" w:eastAsia="en-US"/>
              </w:rPr>
            </w:pPr>
            <w:r w:rsidRPr="00661263">
              <w:rPr>
                <w:b w:val="0"/>
                <w:bCs w:val="0"/>
                <w:sz w:val="20"/>
                <w:szCs w:val="20"/>
              </w:rPr>
              <w:t>3</w:t>
            </w:r>
          </w:p>
        </w:tc>
        <w:tc>
          <w:tcPr>
            <w:tcW w:w="2910" w:type="pct"/>
            <w:shd w:val="clear" w:color="auto" w:fill="auto"/>
            <w:hideMark/>
          </w:tcPr>
          <w:p w14:paraId="6B8EE0AA" w14:textId="77777777" w:rsidR="00153B11" w:rsidRPr="00661263" w:rsidRDefault="00153B11" w:rsidP="00153B11">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Pr>
                <w:color w:val="000000" w:themeColor="dark1"/>
                <w:kern w:val="24"/>
                <w:sz w:val="20"/>
                <w:szCs w:val="20"/>
                <w:lang w:val="en-IE" w:eastAsia="en-IE"/>
              </w:rPr>
              <w:t xml:space="preserve">Substantial darkening or </w:t>
            </w:r>
            <w:r w:rsidRPr="00661263">
              <w:rPr>
                <w:color w:val="000000" w:themeColor="dark1"/>
                <w:kern w:val="24"/>
                <w:sz w:val="20"/>
                <w:szCs w:val="20"/>
                <w:lang w:val="en-IE" w:eastAsia="en-IE"/>
              </w:rPr>
              <w:t>grey hue of the shoulder joints</w:t>
            </w:r>
          </w:p>
          <w:p w14:paraId="411AABD5" w14:textId="634DC7FA" w:rsidR="00153B11" w:rsidRPr="00661263" w:rsidRDefault="00153B11" w:rsidP="00153B11">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sidRPr="00661263">
              <w:rPr>
                <w:color w:val="000000" w:themeColor="dark1"/>
                <w:kern w:val="24"/>
                <w:sz w:val="20"/>
                <w:szCs w:val="20"/>
                <w:lang w:val="en-IE" w:eastAsia="en-IE"/>
              </w:rPr>
              <w:t xml:space="preserve">Possible presence of blueing in the </w:t>
            </w:r>
            <w:r w:rsidRPr="00661263">
              <w:rPr>
                <w:iCs/>
                <w:color w:val="000000" w:themeColor="dark1"/>
                <w:kern w:val="24"/>
                <w:sz w:val="20"/>
                <w:szCs w:val="20"/>
                <w:lang w:val="en-IE" w:eastAsia="en-IE"/>
              </w:rPr>
              <w:t>sternites</w:t>
            </w:r>
            <w:r w:rsidRPr="00661263">
              <w:rPr>
                <w:color w:val="000000" w:themeColor="dark1"/>
                <w:kern w:val="24"/>
                <w:sz w:val="20"/>
                <w:szCs w:val="20"/>
                <w:lang w:val="en-IE" w:eastAsia="en-IE"/>
              </w:rPr>
              <w:t xml:space="preserve"> of the shoulder </w:t>
            </w:r>
            <w:r w:rsidRPr="007A5A28">
              <w:rPr>
                <w:noProof/>
                <w:color w:val="000000" w:themeColor="dark1"/>
                <w:kern w:val="24"/>
                <w:sz w:val="20"/>
                <w:szCs w:val="20"/>
                <w:lang w:val="en-IE" w:eastAsia="en-IE"/>
              </w:rPr>
              <w:t>and/or</w:t>
            </w:r>
            <w:r w:rsidRPr="00661263">
              <w:rPr>
                <w:color w:val="000000" w:themeColor="dark1"/>
                <w:kern w:val="24"/>
                <w:sz w:val="20"/>
                <w:szCs w:val="20"/>
                <w:lang w:val="en-IE" w:eastAsia="en-IE"/>
              </w:rPr>
              <w:t xml:space="preserve"> at the shoulder edge</w:t>
            </w:r>
          </w:p>
        </w:tc>
        <w:tc>
          <w:tcPr>
            <w:tcW w:w="1705" w:type="pct"/>
            <w:shd w:val="clear" w:color="auto" w:fill="auto"/>
          </w:tcPr>
          <w:p w14:paraId="373EE4F8" w14:textId="03D1782A" w:rsidR="00153B11" w:rsidRPr="00661263" w:rsidRDefault="000C21D5" w:rsidP="00153B11">
            <w:pPr>
              <w:jc w:val="both"/>
              <w:cnfStyle w:val="000000100000" w:firstRow="0" w:lastRow="0" w:firstColumn="0" w:lastColumn="0" w:oddVBand="0" w:evenVBand="0" w:oddHBand="1" w:evenHBand="0" w:firstRowFirstColumn="0" w:firstRowLastColumn="0" w:lastRowFirstColumn="0" w:lastRowLastColumn="0"/>
              <w:rPr>
                <w:sz w:val="20"/>
                <w:szCs w:val="20"/>
                <w:lang w:val="en-IE" w:eastAsia="en-US"/>
              </w:rPr>
            </w:pPr>
            <w:r>
              <w:rPr>
                <w:noProof/>
                <w:sz w:val="20"/>
                <w:szCs w:val="20"/>
              </w:rPr>
              <w:drawing>
                <wp:inline distT="0" distB="0" distL="0" distR="0" wp14:anchorId="15FB8581" wp14:editId="4BFE938D">
                  <wp:extent cx="1951200" cy="130320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Score3_COOKED.tif"/>
                          <pic:cNvPicPr/>
                        </pic:nvPicPr>
                        <pic:blipFill>
                          <a:blip r:embed="rId20"/>
                          <a:stretch>
                            <a:fillRect/>
                          </a:stretch>
                        </pic:blipFill>
                        <pic:spPr>
                          <a:xfrm>
                            <a:off x="0" y="0"/>
                            <a:ext cx="1951200" cy="1303200"/>
                          </a:xfrm>
                          <a:prstGeom prst="rect">
                            <a:avLst/>
                          </a:prstGeom>
                        </pic:spPr>
                      </pic:pic>
                    </a:graphicData>
                  </a:graphic>
                </wp:inline>
              </w:drawing>
            </w:r>
          </w:p>
        </w:tc>
      </w:tr>
      <w:tr w:rsidR="00153B11" w:rsidRPr="00A04D5E" w14:paraId="68BD4FB1" w14:textId="77777777" w:rsidTr="00BA00AD">
        <w:trPr>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513B37C0" w14:textId="77777777" w:rsidR="00153B11" w:rsidRPr="00661263" w:rsidRDefault="00153B11" w:rsidP="00153B11">
            <w:pPr>
              <w:rPr>
                <w:b w:val="0"/>
                <w:bCs w:val="0"/>
                <w:sz w:val="20"/>
                <w:szCs w:val="20"/>
                <w:lang w:val="en-GB" w:eastAsia="en-US"/>
              </w:rPr>
            </w:pPr>
            <w:r w:rsidRPr="00661263">
              <w:rPr>
                <w:b w:val="0"/>
                <w:bCs w:val="0"/>
                <w:sz w:val="20"/>
                <w:szCs w:val="20"/>
              </w:rPr>
              <w:t>2</w:t>
            </w:r>
          </w:p>
        </w:tc>
        <w:tc>
          <w:tcPr>
            <w:tcW w:w="2910" w:type="pct"/>
            <w:shd w:val="clear" w:color="auto" w:fill="auto"/>
          </w:tcPr>
          <w:p w14:paraId="5268E722" w14:textId="77777777" w:rsidR="00153B11" w:rsidRPr="00661263" w:rsidRDefault="00153B11" w:rsidP="00153B11">
            <w:pPr>
              <w:jc w:val="both"/>
              <w:cnfStyle w:val="000000000000" w:firstRow="0" w:lastRow="0" w:firstColumn="0" w:lastColumn="0" w:oddVBand="0" w:evenVBand="0" w:oddHBand="0" w:evenHBand="0" w:firstRowFirstColumn="0" w:firstRowLastColumn="0" w:lastRowFirstColumn="0" w:lastRowLastColumn="0"/>
              <w:rPr>
                <w:sz w:val="20"/>
                <w:szCs w:val="20"/>
                <w:lang w:val="en-IE" w:eastAsia="en-IE"/>
              </w:rPr>
            </w:pPr>
            <w:r w:rsidRPr="00661263">
              <w:rPr>
                <w:color w:val="000000" w:themeColor="dark1"/>
                <w:kern w:val="24"/>
                <w:sz w:val="20"/>
                <w:szCs w:val="20"/>
                <w:lang w:val="en-IE" w:eastAsia="en-IE"/>
              </w:rPr>
              <w:t>No freshly-cooked appearance </w:t>
            </w:r>
          </w:p>
          <w:p w14:paraId="2DC7A91C" w14:textId="28170E5D" w:rsidR="00153B11" w:rsidRPr="00661263" w:rsidRDefault="00153B11" w:rsidP="00153B11">
            <w:pPr>
              <w:jc w:val="both"/>
              <w:cnfStyle w:val="000000000000" w:firstRow="0" w:lastRow="0" w:firstColumn="0" w:lastColumn="0" w:oddVBand="0" w:evenVBand="0" w:oddHBand="0" w:evenHBand="0" w:firstRowFirstColumn="0" w:firstRowLastColumn="0" w:lastRowFirstColumn="0" w:lastRowLastColumn="0"/>
              <w:rPr>
                <w:sz w:val="20"/>
                <w:szCs w:val="20"/>
                <w:lang w:val="en-IE" w:eastAsia="en-IE"/>
              </w:rPr>
            </w:pPr>
            <w:r w:rsidRPr="00661263">
              <w:rPr>
                <w:color w:val="000000" w:themeColor="dark1"/>
                <w:kern w:val="24"/>
                <w:sz w:val="20"/>
                <w:szCs w:val="20"/>
                <w:lang w:val="en-IE" w:eastAsia="en-IE"/>
              </w:rPr>
              <w:t>Extensive blue</w:t>
            </w:r>
            <w:r>
              <w:rPr>
                <w:color w:val="000000" w:themeColor="dark1"/>
                <w:kern w:val="24"/>
                <w:sz w:val="20"/>
                <w:szCs w:val="20"/>
                <w:lang w:val="en-IE" w:eastAsia="en-IE"/>
              </w:rPr>
              <w:t>ing</w:t>
            </w:r>
            <w:r w:rsidRPr="00661263">
              <w:rPr>
                <w:color w:val="000000" w:themeColor="dark1"/>
                <w:kern w:val="24"/>
                <w:sz w:val="20"/>
                <w:szCs w:val="20"/>
                <w:lang w:val="en-IE" w:eastAsia="en-IE"/>
              </w:rPr>
              <w:t xml:space="preserve"> in the shoulder </w:t>
            </w:r>
            <w:r w:rsidRPr="007A5A28">
              <w:rPr>
                <w:noProof/>
                <w:color w:val="000000" w:themeColor="dark1"/>
                <w:kern w:val="24"/>
                <w:sz w:val="20"/>
                <w:szCs w:val="20"/>
                <w:lang w:val="en-IE" w:eastAsia="en-IE"/>
              </w:rPr>
              <w:t>and/or</w:t>
            </w:r>
            <w:r w:rsidRPr="00661263">
              <w:rPr>
                <w:color w:val="000000" w:themeColor="dark1"/>
                <w:kern w:val="24"/>
                <w:sz w:val="20"/>
                <w:szCs w:val="20"/>
                <w:lang w:val="en-IE" w:eastAsia="en-IE"/>
              </w:rPr>
              <w:t xml:space="preserve"> </w:t>
            </w:r>
            <w:r>
              <w:rPr>
                <w:color w:val="000000" w:themeColor="dark1"/>
                <w:kern w:val="24"/>
                <w:sz w:val="20"/>
                <w:szCs w:val="20"/>
                <w:lang w:val="en-IE" w:eastAsia="en-IE"/>
              </w:rPr>
              <w:t>in</w:t>
            </w:r>
            <w:r w:rsidRPr="00661263">
              <w:rPr>
                <w:color w:val="000000" w:themeColor="dark1"/>
                <w:kern w:val="24"/>
                <w:sz w:val="20"/>
                <w:szCs w:val="20"/>
                <w:lang w:val="en-IE" w:eastAsia="en-IE"/>
              </w:rPr>
              <w:t xml:space="preserve"> the shoulder joints</w:t>
            </w:r>
          </w:p>
        </w:tc>
        <w:tc>
          <w:tcPr>
            <w:tcW w:w="1705" w:type="pct"/>
            <w:shd w:val="clear" w:color="auto" w:fill="auto"/>
            <w:hideMark/>
          </w:tcPr>
          <w:p w14:paraId="5FAF7235" w14:textId="51F4B8C2" w:rsidR="00153B11" w:rsidRPr="00661263" w:rsidRDefault="008306FA" w:rsidP="00153B11">
            <w:pPr>
              <w:jc w:val="both"/>
              <w:cnfStyle w:val="000000000000" w:firstRow="0" w:lastRow="0" w:firstColumn="0" w:lastColumn="0" w:oddVBand="0" w:evenVBand="0" w:oddHBand="0" w:evenHBand="0" w:firstRowFirstColumn="0" w:firstRowLastColumn="0" w:lastRowFirstColumn="0" w:lastRowLastColumn="0"/>
              <w:rPr>
                <w:sz w:val="20"/>
                <w:szCs w:val="20"/>
                <w:lang w:val="en-IE" w:eastAsia="en-US"/>
              </w:rPr>
            </w:pPr>
            <w:r>
              <w:rPr>
                <w:noProof/>
                <w:sz w:val="20"/>
                <w:szCs w:val="20"/>
              </w:rPr>
              <w:drawing>
                <wp:inline distT="0" distB="0" distL="0" distR="0" wp14:anchorId="3460DE2B" wp14:editId="38E0BA9D">
                  <wp:extent cx="1951200" cy="130320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Score2_COOKED.tif"/>
                          <pic:cNvPicPr/>
                        </pic:nvPicPr>
                        <pic:blipFill>
                          <a:blip r:embed="rId21"/>
                          <a:stretch>
                            <a:fillRect/>
                          </a:stretch>
                        </pic:blipFill>
                        <pic:spPr>
                          <a:xfrm>
                            <a:off x="0" y="0"/>
                            <a:ext cx="1951200" cy="1303200"/>
                          </a:xfrm>
                          <a:prstGeom prst="rect">
                            <a:avLst/>
                          </a:prstGeom>
                        </pic:spPr>
                      </pic:pic>
                    </a:graphicData>
                  </a:graphic>
                </wp:inline>
              </w:drawing>
            </w:r>
          </w:p>
        </w:tc>
      </w:tr>
      <w:tr w:rsidR="00153B11" w:rsidRPr="00A04D5E" w14:paraId="4F94BC13" w14:textId="77777777" w:rsidTr="00BA00AD">
        <w:trPr>
          <w:cnfStyle w:val="000000100000" w:firstRow="0" w:lastRow="0" w:firstColumn="0" w:lastColumn="0" w:oddVBand="0" w:evenVBand="0" w:oddHBand="1" w:evenHBand="0" w:firstRowFirstColumn="0" w:firstRowLastColumn="0" w:lastRowFirstColumn="0" w:lastRowLastColumn="0"/>
          <w:trHeight w:val="2052"/>
        </w:trPr>
        <w:tc>
          <w:tcPr>
            <w:cnfStyle w:val="001000000000" w:firstRow="0" w:lastRow="0" w:firstColumn="1" w:lastColumn="0" w:oddVBand="0" w:evenVBand="0" w:oddHBand="0" w:evenHBand="0" w:firstRowFirstColumn="0" w:firstRowLastColumn="0" w:lastRowFirstColumn="0" w:lastRowLastColumn="0"/>
            <w:tcW w:w="384" w:type="pct"/>
            <w:shd w:val="clear" w:color="auto" w:fill="auto"/>
            <w:hideMark/>
          </w:tcPr>
          <w:p w14:paraId="41A71D7B" w14:textId="77777777" w:rsidR="00153B11" w:rsidRPr="00661263" w:rsidRDefault="00153B11" w:rsidP="00153B11">
            <w:pPr>
              <w:rPr>
                <w:b w:val="0"/>
                <w:bCs w:val="0"/>
                <w:sz w:val="20"/>
                <w:szCs w:val="20"/>
                <w:lang w:val="en-GB" w:eastAsia="en-US"/>
              </w:rPr>
            </w:pPr>
            <w:r w:rsidRPr="00661263">
              <w:rPr>
                <w:b w:val="0"/>
                <w:bCs w:val="0"/>
                <w:sz w:val="20"/>
                <w:szCs w:val="20"/>
              </w:rPr>
              <w:t>1</w:t>
            </w:r>
          </w:p>
        </w:tc>
        <w:tc>
          <w:tcPr>
            <w:tcW w:w="2910" w:type="pct"/>
            <w:shd w:val="clear" w:color="auto" w:fill="auto"/>
          </w:tcPr>
          <w:p w14:paraId="49454F1B" w14:textId="77777777" w:rsidR="00153B11" w:rsidRPr="00661263" w:rsidRDefault="00153B11" w:rsidP="00153B11">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sidRPr="00661263">
              <w:rPr>
                <w:rFonts w:eastAsiaTheme="minorEastAsia"/>
                <w:color w:val="000000"/>
                <w:kern w:val="24"/>
                <w:sz w:val="20"/>
                <w:szCs w:val="20"/>
                <w:lang w:val="en-IE" w:eastAsia="en-IE"/>
              </w:rPr>
              <w:t>No freshly-cooked appearance </w:t>
            </w:r>
          </w:p>
          <w:p w14:paraId="1666A595" w14:textId="2C9AD85D" w:rsidR="00153B11" w:rsidRPr="00661263" w:rsidRDefault="00153B11" w:rsidP="00153B11">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sidRPr="00661263">
              <w:rPr>
                <w:rFonts w:eastAsiaTheme="minorEastAsia"/>
                <w:color w:val="000000"/>
                <w:kern w:val="24"/>
                <w:sz w:val="20"/>
                <w:szCs w:val="20"/>
                <w:lang w:val="en-IE" w:eastAsia="en-IE"/>
              </w:rPr>
              <w:t xml:space="preserve">Remarkable blueing </w:t>
            </w:r>
            <w:r w:rsidRPr="007A5A28">
              <w:rPr>
                <w:rFonts w:eastAsiaTheme="minorEastAsia"/>
                <w:noProof/>
                <w:color w:val="000000"/>
                <w:kern w:val="24"/>
                <w:sz w:val="20"/>
                <w:szCs w:val="20"/>
                <w:lang w:val="en-IE" w:eastAsia="en-IE"/>
              </w:rPr>
              <w:t>and/or</w:t>
            </w:r>
            <w:r w:rsidRPr="00661263">
              <w:rPr>
                <w:rFonts w:eastAsiaTheme="minorEastAsia"/>
                <w:color w:val="000000"/>
                <w:kern w:val="24"/>
                <w:sz w:val="20"/>
                <w:szCs w:val="20"/>
                <w:lang w:val="en-IE" w:eastAsia="en-IE"/>
              </w:rPr>
              <w:t xml:space="preserve"> blackening of shoulder and joints</w:t>
            </w:r>
          </w:p>
          <w:p w14:paraId="5BA28402" w14:textId="7AEB057E" w:rsidR="00153B11" w:rsidRPr="00661263" w:rsidRDefault="00153B11" w:rsidP="00153B11">
            <w:pPr>
              <w:jc w:val="both"/>
              <w:cnfStyle w:val="000000100000" w:firstRow="0" w:lastRow="0" w:firstColumn="0" w:lastColumn="0" w:oddVBand="0" w:evenVBand="0" w:oddHBand="1" w:evenHBand="0" w:firstRowFirstColumn="0" w:firstRowLastColumn="0" w:lastRowFirstColumn="0" w:lastRowLastColumn="0"/>
              <w:rPr>
                <w:sz w:val="20"/>
                <w:szCs w:val="20"/>
                <w:lang w:val="en-IE" w:eastAsia="en-IE"/>
              </w:rPr>
            </w:pPr>
            <w:r w:rsidRPr="00661263">
              <w:rPr>
                <w:rFonts w:eastAsiaTheme="minorEastAsia"/>
                <w:color w:val="000000"/>
                <w:kern w:val="24"/>
                <w:sz w:val="20"/>
                <w:szCs w:val="20"/>
                <w:lang w:val="en-IE" w:eastAsia="en-IE"/>
              </w:rPr>
              <w:t xml:space="preserve">Presence of blue areas in the </w:t>
            </w:r>
            <w:r w:rsidRPr="006A7F03">
              <w:rPr>
                <w:rFonts w:eastAsiaTheme="minorEastAsia"/>
                <w:i/>
                <w:noProof/>
                <w:color w:val="000000"/>
                <w:kern w:val="24"/>
                <w:sz w:val="20"/>
                <w:szCs w:val="20"/>
                <w:lang w:val="en-IE" w:eastAsia="en-IE"/>
              </w:rPr>
              <w:t>merus</w:t>
            </w:r>
          </w:p>
        </w:tc>
        <w:tc>
          <w:tcPr>
            <w:tcW w:w="1705" w:type="pct"/>
            <w:shd w:val="clear" w:color="auto" w:fill="auto"/>
          </w:tcPr>
          <w:p w14:paraId="04AF2E6D" w14:textId="138A76E6" w:rsidR="00153B11" w:rsidRPr="00661263" w:rsidRDefault="00815DFB" w:rsidP="00153B11">
            <w:pPr>
              <w:jc w:val="both"/>
              <w:cnfStyle w:val="000000100000" w:firstRow="0" w:lastRow="0" w:firstColumn="0" w:lastColumn="0" w:oddVBand="0" w:evenVBand="0" w:oddHBand="1" w:evenHBand="0" w:firstRowFirstColumn="0" w:firstRowLastColumn="0" w:lastRowFirstColumn="0" w:lastRowLastColumn="0"/>
              <w:rPr>
                <w:sz w:val="20"/>
                <w:szCs w:val="20"/>
                <w:lang w:val="en-IE" w:eastAsia="en-US"/>
              </w:rPr>
            </w:pPr>
            <w:r>
              <w:rPr>
                <w:noProof/>
                <w:sz w:val="20"/>
                <w:szCs w:val="20"/>
              </w:rPr>
              <w:drawing>
                <wp:inline distT="0" distB="0" distL="0" distR="0" wp14:anchorId="42001FE2" wp14:editId="4CD29CBB">
                  <wp:extent cx="1951200" cy="13032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Score1_COOKED.tif"/>
                          <pic:cNvPicPr/>
                        </pic:nvPicPr>
                        <pic:blipFill>
                          <a:blip r:embed="rId22"/>
                          <a:stretch>
                            <a:fillRect/>
                          </a:stretch>
                        </pic:blipFill>
                        <pic:spPr>
                          <a:xfrm>
                            <a:off x="0" y="0"/>
                            <a:ext cx="1951200" cy="1303200"/>
                          </a:xfrm>
                          <a:prstGeom prst="rect">
                            <a:avLst/>
                          </a:prstGeom>
                        </pic:spPr>
                      </pic:pic>
                    </a:graphicData>
                  </a:graphic>
                </wp:inline>
              </w:drawing>
            </w:r>
          </w:p>
        </w:tc>
      </w:tr>
    </w:tbl>
    <w:p w14:paraId="378D37B1" w14:textId="25821DC0" w:rsidR="009227C8" w:rsidRDefault="009227C8" w:rsidP="0005242D">
      <w:pPr>
        <w:spacing w:line="480" w:lineRule="auto"/>
        <w:jc w:val="both"/>
        <w:rPr>
          <w:lang w:val="en-GB" w:eastAsia="en-US"/>
        </w:rPr>
      </w:pPr>
    </w:p>
    <w:p w14:paraId="0BBC2419" w14:textId="21F66967" w:rsidR="009227C8" w:rsidRDefault="009227C8" w:rsidP="0005242D">
      <w:pPr>
        <w:spacing w:line="480" w:lineRule="auto"/>
        <w:jc w:val="both"/>
        <w:rPr>
          <w:lang w:val="en-GB" w:eastAsia="en-US"/>
        </w:rPr>
      </w:pPr>
    </w:p>
    <w:p w14:paraId="475F3748" w14:textId="77777777" w:rsidR="009227C8" w:rsidRDefault="009227C8" w:rsidP="0005242D">
      <w:pPr>
        <w:spacing w:line="480" w:lineRule="auto"/>
        <w:jc w:val="both"/>
        <w:rPr>
          <w:lang w:val="en-GB" w:eastAsia="en-US"/>
        </w:rPr>
      </w:pPr>
    </w:p>
    <w:p w14:paraId="0A7D33F2" w14:textId="626D07B0" w:rsidR="005D4BC9" w:rsidRDefault="006E27B2" w:rsidP="005D4BC9">
      <w:pPr>
        <w:keepNext/>
        <w:jc w:val="both"/>
      </w:pPr>
      <w:r>
        <w:rPr>
          <w:noProof/>
        </w:rPr>
        <w:lastRenderedPageBreak/>
        <w:drawing>
          <wp:inline distT="0" distB="0" distL="0" distR="0" wp14:anchorId="0BCCE347" wp14:editId="45268633">
            <wp:extent cx="5731510" cy="2810510"/>
            <wp:effectExtent l="0" t="0" r="254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A1 (1).tif"/>
                    <pic:cNvPicPr/>
                  </pic:nvPicPr>
                  <pic:blipFill>
                    <a:blip r:embed="rId23"/>
                    <a:stretch>
                      <a:fillRect/>
                    </a:stretch>
                  </pic:blipFill>
                  <pic:spPr>
                    <a:xfrm>
                      <a:off x="0" y="0"/>
                      <a:ext cx="5731510" cy="2810510"/>
                    </a:xfrm>
                    <a:prstGeom prst="rect">
                      <a:avLst/>
                    </a:prstGeom>
                  </pic:spPr>
                </pic:pic>
              </a:graphicData>
            </a:graphic>
          </wp:inline>
        </w:drawing>
      </w:r>
    </w:p>
    <w:p w14:paraId="1FC9A963" w14:textId="3DF64802" w:rsidR="005D4BC9" w:rsidRPr="0005242D" w:rsidRDefault="005D4BC9" w:rsidP="005D4BC9">
      <w:pPr>
        <w:pStyle w:val="Bildetekst"/>
        <w:spacing w:line="480" w:lineRule="auto"/>
        <w:jc w:val="both"/>
        <w:rPr>
          <w:rFonts w:ascii="Times New Roman" w:hAnsi="Times New Roman" w:cs="Times New Roman"/>
          <w:b w:val="0"/>
          <w:noProof/>
          <w:color w:val="auto"/>
          <w:sz w:val="24"/>
          <w:szCs w:val="24"/>
        </w:rPr>
      </w:pPr>
      <w:r w:rsidRPr="0005242D">
        <w:rPr>
          <w:rFonts w:ascii="Times New Roman" w:hAnsi="Times New Roman" w:cs="Times New Roman"/>
          <w:color w:val="auto"/>
          <w:sz w:val="24"/>
          <w:szCs w:val="24"/>
        </w:rPr>
        <w:t>Figure A.1.</w:t>
      </w:r>
      <w:r w:rsidRPr="0005242D">
        <w:rPr>
          <w:rFonts w:ascii="Times New Roman" w:hAnsi="Times New Roman" w:cs="Times New Roman"/>
          <w:b w:val="0"/>
          <w:color w:val="auto"/>
          <w:sz w:val="24"/>
          <w:szCs w:val="24"/>
        </w:rPr>
        <w:t xml:space="preserve"> Individual </w:t>
      </w:r>
      <w:r w:rsidR="00186BB2">
        <w:rPr>
          <w:rFonts w:ascii="Times New Roman" w:hAnsi="Times New Roman" w:cs="Times New Roman"/>
          <w:b w:val="0"/>
          <w:color w:val="auto"/>
          <w:sz w:val="24"/>
          <w:szCs w:val="24"/>
        </w:rPr>
        <w:t xml:space="preserve">(bars) and average (black dot) </w:t>
      </w:r>
      <w:r w:rsidRPr="00691481">
        <w:rPr>
          <w:rFonts w:ascii="Times New Roman" w:hAnsi="Times New Roman" w:cs="Times New Roman"/>
          <w:b w:val="0"/>
          <w:color w:val="auto"/>
          <w:sz w:val="24"/>
          <w:szCs w:val="24"/>
        </w:rPr>
        <w:t>sensory scores</w:t>
      </w:r>
      <w:r w:rsidRPr="0005242D">
        <w:rPr>
          <w:rFonts w:ascii="Times New Roman" w:hAnsi="Times New Roman" w:cs="Times New Roman"/>
          <w:b w:val="0"/>
          <w:color w:val="auto"/>
          <w:sz w:val="24"/>
          <w:szCs w:val="24"/>
        </w:rPr>
        <w:t xml:space="preserve"> attributed by </w:t>
      </w:r>
      <w:r w:rsidR="0007097C">
        <w:rPr>
          <w:rFonts w:ascii="Times New Roman" w:hAnsi="Times New Roman" w:cs="Times New Roman"/>
          <w:b w:val="0"/>
          <w:color w:val="auto"/>
          <w:sz w:val="24"/>
          <w:szCs w:val="24"/>
        </w:rPr>
        <w:t xml:space="preserve">the </w:t>
      </w:r>
      <w:r w:rsidRPr="0005242D">
        <w:rPr>
          <w:rFonts w:ascii="Times New Roman" w:hAnsi="Times New Roman" w:cs="Times New Roman"/>
          <w:b w:val="0"/>
          <w:color w:val="auto"/>
          <w:sz w:val="24"/>
          <w:szCs w:val="24"/>
        </w:rPr>
        <w:t>assessor (bars)</w:t>
      </w:r>
      <w:r w:rsidR="00186BB2">
        <w:rPr>
          <w:rFonts w:ascii="Times New Roman" w:hAnsi="Times New Roman" w:cs="Times New Roman"/>
          <w:b w:val="0"/>
          <w:color w:val="auto"/>
          <w:sz w:val="24"/>
          <w:szCs w:val="24"/>
        </w:rPr>
        <w:t xml:space="preserve"> </w:t>
      </w:r>
      <w:r w:rsidRPr="0005242D">
        <w:rPr>
          <w:rFonts w:ascii="Times New Roman" w:hAnsi="Times New Roman" w:cs="Times New Roman"/>
          <w:b w:val="0"/>
          <w:color w:val="auto"/>
          <w:sz w:val="24"/>
          <w:szCs w:val="24"/>
        </w:rPr>
        <w:t xml:space="preserve">for the </w:t>
      </w:r>
      <w:r>
        <w:rPr>
          <w:rFonts w:ascii="Times New Roman" w:hAnsi="Times New Roman" w:cs="Times New Roman"/>
          <w:b w:val="0"/>
          <w:color w:val="auto"/>
          <w:sz w:val="24"/>
          <w:szCs w:val="24"/>
        </w:rPr>
        <w:t>subset of 50 digital images evaluated.</w:t>
      </w:r>
    </w:p>
    <w:p w14:paraId="75248090" w14:textId="1743C145" w:rsidR="00661263" w:rsidRPr="00661263" w:rsidRDefault="00661263" w:rsidP="00661263">
      <w:pPr>
        <w:spacing w:line="480" w:lineRule="auto"/>
        <w:rPr>
          <w:i/>
          <w:lang w:val="en-IE"/>
        </w:rPr>
      </w:pPr>
    </w:p>
    <w:p w14:paraId="14651B69" w14:textId="426480EB" w:rsidR="00661263" w:rsidRPr="00661263" w:rsidRDefault="00661263" w:rsidP="00661263">
      <w:pPr>
        <w:spacing w:line="480" w:lineRule="auto"/>
        <w:rPr>
          <w:lang w:val="en-IE"/>
        </w:rPr>
      </w:pPr>
    </w:p>
    <w:p w14:paraId="05D951CE" w14:textId="77777777" w:rsidR="00661263" w:rsidRPr="00153B11" w:rsidRDefault="00661263" w:rsidP="00661263">
      <w:pPr>
        <w:spacing w:line="480" w:lineRule="auto"/>
        <w:rPr>
          <w:lang w:val="en-IE"/>
        </w:rPr>
      </w:pPr>
    </w:p>
    <w:p w14:paraId="7D240A53" w14:textId="77777777" w:rsidR="00661263" w:rsidRPr="00661263" w:rsidRDefault="00661263" w:rsidP="00661263">
      <w:pPr>
        <w:spacing w:line="480" w:lineRule="auto"/>
        <w:rPr>
          <w:i/>
          <w:lang w:val="en-IE"/>
        </w:rPr>
      </w:pPr>
    </w:p>
    <w:p w14:paraId="6AACFEB9" w14:textId="77777777" w:rsidR="00661263" w:rsidRPr="00C67A6F" w:rsidRDefault="00661263" w:rsidP="00661263">
      <w:pPr>
        <w:spacing w:line="480" w:lineRule="auto"/>
        <w:rPr>
          <w:lang w:val="en-IE"/>
        </w:rPr>
      </w:pPr>
    </w:p>
    <w:p w14:paraId="09B4E0B1" w14:textId="77777777" w:rsidR="00661263" w:rsidRPr="00661263" w:rsidRDefault="00661263" w:rsidP="00661263">
      <w:pPr>
        <w:spacing w:line="480" w:lineRule="auto"/>
        <w:rPr>
          <w:i/>
          <w:lang w:val="en-IE"/>
        </w:rPr>
      </w:pPr>
    </w:p>
    <w:p w14:paraId="7B1CA5D6" w14:textId="77777777" w:rsidR="00661263" w:rsidRPr="00661263" w:rsidRDefault="00661263" w:rsidP="00661263">
      <w:pPr>
        <w:spacing w:line="480" w:lineRule="auto"/>
        <w:rPr>
          <w:i/>
          <w:lang w:val="en-IE"/>
        </w:rPr>
      </w:pPr>
    </w:p>
    <w:p w14:paraId="15130425" w14:textId="77777777" w:rsidR="00661263" w:rsidRPr="00661263" w:rsidRDefault="00661263" w:rsidP="00661263">
      <w:pPr>
        <w:spacing w:line="480" w:lineRule="auto"/>
        <w:rPr>
          <w:i/>
          <w:lang w:val="en-IE"/>
        </w:rPr>
      </w:pPr>
    </w:p>
    <w:p w14:paraId="1592CD98" w14:textId="77777777" w:rsidR="00661263" w:rsidRPr="00661263" w:rsidRDefault="00661263" w:rsidP="00661263">
      <w:pPr>
        <w:spacing w:line="480" w:lineRule="auto"/>
        <w:rPr>
          <w:i/>
          <w:lang w:val="en-IE"/>
        </w:rPr>
      </w:pPr>
    </w:p>
    <w:p w14:paraId="3BE60501" w14:textId="77777777" w:rsidR="00661263" w:rsidRPr="00661263" w:rsidRDefault="00661263" w:rsidP="00661263">
      <w:pPr>
        <w:spacing w:line="480" w:lineRule="auto"/>
        <w:rPr>
          <w:i/>
          <w:lang w:val="en-IE"/>
        </w:rPr>
      </w:pPr>
    </w:p>
    <w:p w14:paraId="025AC777" w14:textId="77777777" w:rsidR="00661263" w:rsidRPr="00661263" w:rsidRDefault="00661263" w:rsidP="00661263">
      <w:pPr>
        <w:spacing w:line="480" w:lineRule="auto"/>
        <w:rPr>
          <w:i/>
          <w:lang w:val="en-IE"/>
        </w:rPr>
      </w:pPr>
    </w:p>
    <w:p w14:paraId="2C2BC5F2" w14:textId="39DFE35A" w:rsidR="00661263" w:rsidRDefault="00661263" w:rsidP="00661263">
      <w:pPr>
        <w:spacing w:line="480" w:lineRule="auto"/>
        <w:rPr>
          <w:lang w:val="en-IE"/>
        </w:rPr>
      </w:pPr>
    </w:p>
    <w:p w14:paraId="5D21C4D7" w14:textId="0CD6CFE0" w:rsidR="00F75319" w:rsidRDefault="00F75319" w:rsidP="00661263">
      <w:pPr>
        <w:spacing w:line="480" w:lineRule="auto"/>
        <w:rPr>
          <w:lang w:val="en-IE"/>
        </w:rPr>
      </w:pPr>
    </w:p>
    <w:p w14:paraId="27F1698B" w14:textId="4D881980" w:rsidR="00F75319" w:rsidRDefault="00F75319" w:rsidP="00661263">
      <w:pPr>
        <w:spacing w:line="480" w:lineRule="auto"/>
        <w:rPr>
          <w:lang w:val="en-IE"/>
        </w:rPr>
      </w:pPr>
    </w:p>
    <w:p w14:paraId="79471E4F" w14:textId="77777777" w:rsidR="00F75319" w:rsidRPr="00661263" w:rsidRDefault="00F75319" w:rsidP="00661263">
      <w:pPr>
        <w:spacing w:line="480" w:lineRule="auto"/>
        <w:rPr>
          <w:lang w:val="en-IE"/>
        </w:rPr>
      </w:pPr>
    </w:p>
    <w:p w14:paraId="54DED8F3" w14:textId="77777777" w:rsidR="00661263" w:rsidRPr="008A1A13" w:rsidRDefault="00661263" w:rsidP="00661263">
      <w:pPr>
        <w:spacing w:line="480" w:lineRule="auto"/>
        <w:jc w:val="both"/>
        <w:rPr>
          <w:b/>
          <w:lang w:val="en-IE"/>
        </w:rPr>
      </w:pPr>
      <w:r w:rsidRPr="008A1A13">
        <w:rPr>
          <w:b/>
          <w:lang w:val="en-IE"/>
        </w:rPr>
        <w:lastRenderedPageBreak/>
        <w:t xml:space="preserve">Appendix B. </w:t>
      </w:r>
      <w:r w:rsidRPr="009074EB">
        <w:rPr>
          <w:b/>
          <w:lang w:val="en-IE"/>
        </w:rPr>
        <w:t>Prediction of melanosis-related visual quality scores based on digital image analysis</w:t>
      </w:r>
    </w:p>
    <w:p w14:paraId="5C0292A3" w14:textId="7F97B606" w:rsidR="00F00E3D" w:rsidRPr="00F00E3D" w:rsidRDefault="003700C9" w:rsidP="003700C9">
      <w:pPr>
        <w:spacing w:line="480" w:lineRule="auto"/>
        <w:jc w:val="both"/>
        <w:rPr>
          <w:i/>
          <w:iCs/>
          <w:lang w:val="en-IE" w:eastAsia="en-IE"/>
        </w:rPr>
      </w:pPr>
      <w:r>
        <w:rPr>
          <w:i/>
          <w:iCs/>
          <w:lang w:val="en-IE" w:eastAsia="en-IE"/>
        </w:rPr>
        <w:t>B.1 Fitting calibration models</w:t>
      </w:r>
    </w:p>
    <w:p w14:paraId="3E933250" w14:textId="046CFEC6" w:rsidR="00691481" w:rsidRPr="00691481" w:rsidRDefault="003700C9" w:rsidP="00691481">
      <w:pPr>
        <w:spacing w:line="480" w:lineRule="auto"/>
        <w:ind w:firstLine="482"/>
        <w:jc w:val="both"/>
        <w:rPr>
          <w:lang w:val="en-IE" w:eastAsia="en-IE"/>
        </w:rPr>
      </w:pPr>
      <w:r>
        <w:rPr>
          <w:lang w:val="en-IE" w:eastAsia="en-IE"/>
        </w:rPr>
        <w:t xml:space="preserve">The </w:t>
      </w:r>
      <w:r w:rsidRPr="00084F26">
        <w:rPr>
          <w:noProof/>
          <w:lang w:val="en-IE" w:eastAsia="en-IE"/>
        </w:rPr>
        <w:t>subset</w:t>
      </w:r>
      <w:r>
        <w:rPr>
          <w:lang w:val="en-IE" w:eastAsia="en-IE"/>
        </w:rPr>
        <w:t xml:space="preserve"> of 50 digital images evaluated by the panel was used to establish calibration models for the prediction of </w:t>
      </w:r>
      <w:r w:rsidRPr="00EC4F40">
        <w:rPr>
          <w:noProof/>
          <w:lang w:val="en-IE" w:eastAsia="en-IE"/>
        </w:rPr>
        <w:t>melanosis-related visual quality</w:t>
      </w:r>
      <w:r w:rsidRPr="00EC4F40">
        <w:rPr>
          <w:lang w:val="en-IE" w:eastAsia="en-IE"/>
        </w:rPr>
        <w:t xml:space="preserve"> scores</w:t>
      </w:r>
      <w:r w:rsidR="00691481">
        <w:rPr>
          <w:lang w:val="en-IE" w:eastAsia="en-IE"/>
        </w:rPr>
        <w:t xml:space="preserve"> (point 5</w:t>
      </w:r>
      <w:r w:rsidR="00FB741F">
        <w:rPr>
          <w:lang w:val="en-IE" w:eastAsia="en-IE"/>
        </w:rPr>
        <w:t xml:space="preserve"> in</w:t>
      </w:r>
      <w:r w:rsidR="00691481">
        <w:rPr>
          <w:lang w:val="en-IE" w:eastAsia="en-IE"/>
        </w:rPr>
        <w:t xml:space="preserve"> Figure 2)</w:t>
      </w:r>
      <w:r>
        <w:rPr>
          <w:lang w:val="en-IE" w:eastAsia="en-IE"/>
        </w:rPr>
        <w:t xml:space="preserve">. </w:t>
      </w:r>
      <w:r w:rsidRPr="00691481">
        <w:rPr>
          <w:lang w:val="en-IE" w:eastAsia="en-IE"/>
        </w:rPr>
        <w:t xml:space="preserve">The calibration models </w:t>
      </w:r>
      <w:r w:rsidRPr="00691481">
        <w:rPr>
          <w:noProof/>
          <w:lang w:val="en-IE" w:eastAsia="en-IE"/>
        </w:rPr>
        <w:t>were based</w:t>
      </w:r>
      <w:r w:rsidRPr="00691481">
        <w:rPr>
          <w:lang w:val="en-IE" w:eastAsia="en-IE"/>
        </w:rPr>
        <w:t xml:space="preserve"> on the average</w:t>
      </w:r>
      <w:r w:rsidR="009866B9">
        <w:rPr>
          <w:lang w:val="en-IE" w:eastAsia="en-IE"/>
        </w:rPr>
        <w:t xml:space="preserve"> sensory </w:t>
      </w:r>
      <w:r w:rsidRPr="00691481">
        <w:rPr>
          <w:lang w:val="en-IE" w:eastAsia="en-IE"/>
        </w:rPr>
        <w:t>scores attributed by the assessors</w:t>
      </w:r>
      <w:r w:rsidR="00691481" w:rsidRPr="00691481">
        <w:rPr>
          <w:lang w:val="en-IE" w:eastAsia="en-IE"/>
        </w:rPr>
        <w:t xml:space="preserve"> (</w:t>
      </w:r>
      <w:r w:rsidRPr="00691481">
        <w:rPr>
          <w:lang w:val="en-IE" w:eastAsia="en-IE"/>
        </w:rPr>
        <w:t>Figure A.1</w:t>
      </w:r>
      <w:r w:rsidR="00691481" w:rsidRPr="00691481">
        <w:rPr>
          <w:lang w:val="en-IE" w:eastAsia="en-IE"/>
        </w:rPr>
        <w:t>) and</w:t>
      </w:r>
      <w:r w:rsidR="00691481">
        <w:rPr>
          <w:lang w:val="en-IE" w:eastAsia="en-IE"/>
        </w:rPr>
        <w:t xml:space="preserve"> </w:t>
      </w:r>
      <w:r w:rsidR="00691481" w:rsidRPr="00691481">
        <w:rPr>
          <w:lang w:val="en-IE" w:eastAsia="en-IE"/>
        </w:rPr>
        <w:t>on the chromatic features of the same clusters as determined by digital image analysis.</w:t>
      </w:r>
    </w:p>
    <w:p w14:paraId="1B444EA5" w14:textId="56A61A65" w:rsidR="003700C9" w:rsidRDefault="003700C9" w:rsidP="00691481">
      <w:pPr>
        <w:spacing w:line="480" w:lineRule="auto"/>
        <w:ind w:firstLine="482"/>
        <w:jc w:val="both"/>
        <w:rPr>
          <w:lang w:val="en-IE" w:eastAsia="en-IE"/>
        </w:rPr>
      </w:pPr>
      <w:r w:rsidRPr="00691481">
        <w:rPr>
          <w:lang w:val="en-IE" w:eastAsia="en-IE"/>
        </w:rPr>
        <w:t>The calibration data spanned the range of score values (1</w:t>
      </w:r>
      <w:r w:rsidRPr="00691481">
        <w:rPr>
          <w:noProof/>
          <w:shd w:val="clear" w:color="auto" w:fill="FFFFFF"/>
          <w:lang w:val="en-IE"/>
        </w:rPr>
        <w:t>–</w:t>
      </w:r>
      <w:r w:rsidRPr="00691481">
        <w:rPr>
          <w:lang w:val="en-IE" w:eastAsia="en-IE"/>
        </w:rPr>
        <w:t xml:space="preserve">5) evenly for both raw and </w:t>
      </w:r>
      <w:r w:rsidR="004C1B47">
        <w:rPr>
          <w:lang w:val="en-IE" w:eastAsia="en-IE"/>
        </w:rPr>
        <w:t xml:space="preserve">cooked </w:t>
      </w:r>
      <w:r w:rsidRPr="00691481">
        <w:rPr>
          <w:lang w:val="en-IE" w:eastAsia="en-IE"/>
        </w:rPr>
        <w:t xml:space="preserve">clusters. Two separate models </w:t>
      </w:r>
      <w:r w:rsidRPr="00691481">
        <w:rPr>
          <w:noProof/>
          <w:lang w:val="en-IE" w:eastAsia="en-IE"/>
        </w:rPr>
        <w:t>were developed</w:t>
      </w:r>
      <w:r w:rsidRPr="00691481">
        <w:rPr>
          <w:lang w:val="en-IE" w:eastAsia="en-IE"/>
        </w:rPr>
        <w:t xml:space="preserve"> for raw and cooked </w:t>
      </w:r>
      <w:r w:rsidRPr="006A7F03">
        <w:rPr>
          <w:noProof/>
          <w:lang w:val="en-IE" w:eastAsia="en-IE"/>
        </w:rPr>
        <w:t>clusters</w:t>
      </w:r>
      <w:r w:rsidRPr="00691481">
        <w:rPr>
          <w:lang w:val="en-IE" w:eastAsia="en-IE"/>
        </w:rPr>
        <w:t xml:space="preserve"> since their chromatic fingerprints differed significantly.</w:t>
      </w:r>
    </w:p>
    <w:p w14:paraId="2689C84A" w14:textId="0208E486" w:rsidR="003700C9" w:rsidRDefault="003700C9" w:rsidP="00691481">
      <w:pPr>
        <w:spacing w:line="480" w:lineRule="auto"/>
        <w:ind w:firstLine="482"/>
        <w:jc w:val="both"/>
        <w:rPr>
          <w:lang w:val="en-IE" w:eastAsia="en-IE"/>
        </w:rPr>
      </w:pPr>
      <w:r>
        <w:rPr>
          <w:lang w:val="en-IE" w:eastAsia="en-IE"/>
        </w:rPr>
        <w:t xml:space="preserve">For each image, thresholding was used to remove the background from the area corresponding to each cluster. On this area of interest, the distribution histograms of three different </w:t>
      </w:r>
      <w:r w:rsidRPr="00084F26">
        <w:rPr>
          <w:noProof/>
          <w:lang w:val="en-IE" w:eastAsia="en-IE"/>
        </w:rPr>
        <w:t>colour</w:t>
      </w:r>
      <w:r>
        <w:rPr>
          <w:lang w:val="en-IE" w:eastAsia="en-IE"/>
        </w:rPr>
        <w:t xml:space="preserve"> spaces (RGB, L*a*b*, YCbCr) </w:t>
      </w:r>
      <w:r w:rsidRPr="004A3DD5">
        <w:rPr>
          <w:noProof/>
          <w:lang w:val="en-IE" w:eastAsia="en-IE"/>
        </w:rPr>
        <w:t>were calculated</w:t>
      </w:r>
      <w:r>
        <w:rPr>
          <w:lang w:val="en-IE" w:eastAsia="en-IE"/>
        </w:rPr>
        <w:t xml:space="preserve">. Each histogram </w:t>
      </w:r>
      <w:r w:rsidRPr="004A3DD5">
        <w:rPr>
          <w:noProof/>
          <w:lang w:val="en-IE" w:eastAsia="en-IE"/>
        </w:rPr>
        <w:t>was normali</w:t>
      </w:r>
      <w:r w:rsidR="004A3DD5" w:rsidRPr="004A3DD5">
        <w:rPr>
          <w:noProof/>
          <w:lang w:val="en-IE" w:eastAsia="en-IE"/>
        </w:rPr>
        <w:t>s</w:t>
      </w:r>
      <w:r w:rsidRPr="004A3DD5">
        <w:rPr>
          <w:noProof/>
          <w:lang w:val="en-IE" w:eastAsia="en-IE"/>
        </w:rPr>
        <w:t>ed</w:t>
      </w:r>
      <w:r>
        <w:rPr>
          <w:lang w:val="en-IE" w:eastAsia="en-IE"/>
        </w:rPr>
        <w:t xml:space="preserve"> to length one </w:t>
      </w:r>
      <w:r w:rsidRPr="004A3DD5">
        <w:rPr>
          <w:noProof/>
          <w:lang w:val="en-IE" w:eastAsia="en-IE"/>
        </w:rPr>
        <w:t>in order to</w:t>
      </w:r>
      <w:r>
        <w:rPr>
          <w:lang w:val="en-IE" w:eastAsia="en-IE"/>
        </w:rPr>
        <w:t xml:space="preserve"> correct for differences in the number of pixels covered by each cluster. The histograms </w:t>
      </w:r>
      <w:r w:rsidRPr="004A3DD5">
        <w:rPr>
          <w:noProof/>
          <w:lang w:val="en-IE" w:eastAsia="en-IE"/>
        </w:rPr>
        <w:t>were concatenated</w:t>
      </w:r>
      <w:r>
        <w:rPr>
          <w:lang w:val="en-IE" w:eastAsia="en-IE"/>
        </w:rPr>
        <w:t xml:space="preserve"> into one data matrix, and partial least square regression (PLSR) was used to calibrate the models (</w:t>
      </w:r>
      <w:r w:rsidRPr="00661263">
        <w:rPr>
          <w:color w:val="0070C0"/>
          <w:lang w:val="en-IE" w:eastAsia="en-GB"/>
        </w:rPr>
        <w:t>Martens &amp; Næs, 1989</w:t>
      </w:r>
      <w:r w:rsidRPr="00661263">
        <w:rPr>
          <w:lang w:val="en-IE" w:eastAsia="en-GB"/>
        </w:rPr>
        <w:t>).</w:t>
      </w:r>
      <w:r>
        <w:rPr>
          <w:lang w:val="en-IE" w:eastAsia="en-IE"/>
        </w:rPr>
        <w:t xml:space="preserve"> The models </w:t>
      </w:r>
      <w:r w:rsidRPr="004A3DD5">
        <w:rPr>
          <w:noProof/>
          <w:lang w:val="en-IE" w:eastAsia="en-IE"/>
        </w:rPr>
        <w:t>were optimised</w:t>
      </w:r>
      <w:r>
        <w:rPr>
          <w:lang w:val="en-IE" w:eastAsia="en-IE"/>
        </w:rPr>
        <w:t xml:space="preserve"> by removing non-relevant </w:t>
      </w:r>
      <w:r w:rsidRPr="00084F26">
        <w:rPr>
          <w:noProof/>
          <w:lang w:val="en-IE" w:eastAsia="en-IE"/>
        </w:rPr>
        <w:t>colour</w:t>
      </w:r>
      <w:r>
        <w:rPr>
          <w:lang w:val="en-IE" w:eastAsia="en-IE"/>
        </w:rPr>
        <w:t xml:space="preserve"> channels from the histograms. This selection </w:t>
      </w:r>
      <w:r w:rsidRPr="004A3DD5">
        <w:rPr>
          <w:noProof/>
          <w:lang w:val="en-IE" w:eastAsia="en-IE"/>
        </w:rPr>
        <w:t>was based</w:t>
      </w:r>
      <w:r>
        <w:rPr>
          <w:lang w:val="en-IE" w:eastAsia="en-IE"/>
        </w:rPr>
        <w:t xml:space="preserve"> on two </w:t>
      </w:r>
      <w:r w:rsidRPr="006A7F03">
        <w:rPr>
          <w:noProof/>
          <w:lang w:val="en-IE" w:eastAsia="en-IE"/>
        </w:rPr>
        <w:t>common</w:t>
      </w:r>
      <w:r>
        <w:rPr>
          <w:lang w:val="en-IE" w:eastAsia="en-IE"/>
        </w:rPr>
        <w:t xml:space="preserve"> variable selection methods for PLSR: Variable Importance in Projection (VIP) (</w:t>
      </w:r>
      <w:r w:rsidRPr="00661263">
        <w:rPr>
          <w:color w:val="0070C0"/>
          <w:lang w:val="en-IE" w:eastAsia="en-GB"/>
        </w:rPr>
        <w:t>Wold, Johansson, &amp; Cocc</w:t>
      </w:r>
      <w:r>
        <w:rPr>
          <w:color w:val="0070C0"/>
          <w:lang w:val="en-IE" w:eastAsia="en-GB"/>
        </w:rPr>
        <w:t>h</w:t>
      </w:r>
      <w:r w:rsidRPr="00661263">
        <w:rPr>
          <w:color w:val="0070C0"/>
          <w:lang w:val="en-IE" w:eastAsia="en-GB"/>
        </w:rPr>
        <w:t xml:space="preserve">i, </w:t>
      </w:r>
      <w:r>
        <w:rPr>
          <w:color w:val="0070C0"/>
          <w:lang w:val="en-IE" w:eastAsia="en-GB"/>
        </w:rPr>
        <w:t>2000</w:t>
      </w:r>
      <w:r w:rsidRPr="00661263">
        <w:rPr>
          <w:lang w:val="en-IE" w:eastAsia="en-GB"/>
        </w:rPr>
        <w:t xml:space="preserve">) </w:t>
      </w:r>
      <w:r>
        <w:rPr>
          <w:lang w:val="en-IE" w:eastAsia="en-IE"/>
        </w:rPr>
        <w:t xml:space="preserve">and </w:t>
      </w:r>
      <w:r w:rsidRPr="006A7F03">
        <w:rPr>
          <w:noProof/>
          <w:lang w:val="en-IE" w:eastAsia="en-IE"/>
        </w:rPr>
        <w:t>significance Multivariate</w:t>
      </w:r>
      <w:r>
        <w:rPr>
          <w:lang w:val="en-IE" w:eastAsia="en-IE"/>
        </w:rPr>
        <w:t xml:space="preserve"> Correlation (</w:t>
      </w:r>
      <w:r w:rsidRPr="006A7F03">
        <w:rPr>
          <w:noProof/>
          <w:lang w:val="en-IE" w:eastAsia="en-IE"/>
        </w:rPr>
        <w:t>sMC</w:t>
      </w:r>
      <w:r>
        <w:rPr>
          <w:lang w:val="en-IE" w:eastAsia="en-IE"/>
        </w:rPr>
        <w:t>) (</w:t>
      </w:r>
      <w:r w:rsidRPr="00661263">
        <w:rPr>
          <w:color w:val="0070C0"/>
          <w:lang w:val="en-IE" w:eastAsia="en-GB"/>
        </w:rPr>
        <w:t>Tran, Afanador, Buydens, &amp; Blanchet, 2014</w:t>
      </w:r>
      <w:r w:rsidRPr="00661263">
        <w:rPr>
          <w:lang w:val="en-IE" w:eastAsia="en-GB"/>
        </w:rPr>
        <w:t>).</w:t>
      </w:r>
      <w:r w:rsidRPr="00661263">
        <w:rPr>
          <w:lang w:val="en-IE" w:eastAsia="en-IE"/>
        </w:rPr>
        <w:t xml:space="preserve"> The </w:t>
      </w:r>
      <w:r w:rsidRPr="00084F26">
        <w:rPr>
          <w:noProof/>
          <w:lang w:val="en-IE" w:eastAsia="en-IE"/>
        </w:rPr>
        <w:t>colour</w:t>
      </w:r>
      <w:r w:rsidRPr="00661263">
        <w:rPr>
          <w:lang w:val="en-IE" w:eastAsia="en-IE"/>
        </w:rPr>
        <w:t xml:space="preserve"> </w:t>
      </w:r>
      <w:r>
        <w:rPr>
          <w:lang w:val="en-IE" w:eastAsia="en-IE"/>
        </w:rPr>
        <w:t xml:space="preserve">channels, which were found by either VIP or </w:t>
      </w:r>
      <w:r w:rsidRPr="006A7F03">
        <w:rPr>
          <w:noProof/>
          <w:lang w:val="en-IE" w:eastAsia="en-IE"/>
        </w:rPr>
        <w:t>sMC</w:t>
      </w:r>
      <w:r>
        <w:rPr>
          <w:lang w:val="en-IE" w:eastAsia="en-IE"/>
        </w:rPr>
        <w:t xml:space="preserve"> to be important in differentiating the sensory scores, were kept in the models, while the others </w:t>
      </w:r>
      <w:r w:rsidRPr="004A3DD5">
        <w:rPr>
          <w:noProof/>
          <w:lang w:val="en-IE" w:eastAsia="en-IE"/>
        </w:rPr>
        <w:t>were discarded</w:t>
      </w:r>
      <w:r>
        <w:rPr>
          <w:lang w:val="en-IE" w:eastAsia="en-IE"/>
        </w:rPr>
        <w:t>. The numbers of components in the calibration models were selected by segmented cross-validation, keeping five samples out in each segment.</w:t>
      </w:r>
    </w:p>
    <w:p w14:paraId="0ED58924" w14:textId="1F641697" w:rsidR="003700C9" w:rsidRDefault="003700C9" w:rsidP="00691481">
      <w:pPr>
        <w:spacing w:line="480" w:lineRule="auto"/>
        <w:ind w:firstLine="482"/>
        <w:jc w:val="both"/>
        <w:rPr>
          <w:lang w:val="en-IE" w:eastAsia="en-US"/>
        </w:rPr>
      </w:pPr>
      <w:r>
        <w:rPr>
          <w:lang w:val="en-IE"/>
        </w:rPr>
        <w:t xml:space="preserve">The cross-validated prediction fit of the calibration models for raw and cooked clusters </w:t>
      </w:r>
      <w:r w:rsidRPr="004A3DD5">
        <w:rPr>
          <w:noProof/>
          <w:lang w:val="en-IE"/>
        </w:rPr>
        <w:t>are illustrated</w:t>
      </w:r>
      <w:r>
        <w:rPr>
          <w:lang w:val="en-IE"/>
        </w:rPr>
        <w:t xml:space="preserve"> in </w:t>
      </w:r>
      <w:r w:rsidRPr="00870A22">
        <w:rPr>
          <w:lang w:val="en-IE"/>
        </w:rPr>
        <w:t>Figure B.1</w:t>
      </w:r>
      <w:r>
        <w:rPr>
          <w:lang w:val="en-IE"/>
        </w:rPr>
        <w:t xml:space="preserve">. </w:t>
      </w:r>
      <w:r w:rsidR="00AB010B">
        <w:rPr>
          <w:lang w:val="en-IE"/>
        </w:rPr>
        <w:t>The level of precision of the p</w:t>
      </w:r>
      <w:r>
        <w:rPr>
          <w:lang w:val="en-IE"/>
        </w:rPr>
        <w:t xml:space="preserve">rediction for raw and cooked clusters </w:t>
      </w:r>
      <w:r>
        <w:rPr>
          <w:lang w:val="en-IE"/>
        </w:rPr>
        <w:lastRenderedPageBreak/>
        <w:t xml:space="preserve">based on the </w:t>
      </w:r>
      <w:r w:rsidRPr="00084F26">
        <w:rPr>
          <w:noProof/>
          <w:lang w:val="en-IE"/>
        </w:rPr>
        <w:t>colour</w:t>
      </w:r>
      <w:r>
        <w:rPr>
          <w:lang w:val="en-IE"/>
        </w:rPr>
        <w:t xml:space="preserve"> histograms </w:t>
      </w:r>
      <w:r w:rsidRPr="004A3DD5">
        <w:rPr>
          <w:noProof/>
          <w:lang w:val="en-IE"/>
        </w:rPr>
        <w:t>was considered</w:t>
      </w:r>
      <w:r>
        <w:rPr>
          <w:lang w:val="en-IE"/>
        </w:rPr>
        <w:t xml:space="preserve"> satisfactory, as the prediction error was in the same order of magnitude as the between-assessor standard deviation </w:t>
      </w:r>
      <w:r w:rsidR="00AB010B">
        <w:rPr>
          <w:lang w:val="en-IE"/>
        </w:rPr>
        <w:t>(S</w:t>
      </w:r>
      <w:r>
        <w:rPr>
          <w:lang w:val="en-IE"/>
        </w:rPr>
        <w:t>ection A.1).</w:t>
      </w:r>
    </w:p>
    <w:p w14:paraId="30FADDC8" w14:textId="1F2B72D1" w:rsidR="003700C9" w:rsidRDefault="003700C9" w:rsidP="00691481">
      <w:pPr>
        <w:spacing w:line="480" w:lineRule="auto"/>
        <w:ind w:firstLine="482"/>
        <w:jc w:val="both"/>
        <w:rPr>
          <w:lang w:val="en-US"/>
        </w:rPr>
      </w:pPr>
      <w:r>
        <w:rPr>
          <w:lang w:val="en-US"/>
        </w:rPr>
        <w:t xml:space="preserve">The calibration model for raw clusters included variables from </w:t>
      </w:r>
      <w:r w:rsidRPr="00084F26">
        <w:rPr>
          <w:noProof/>
          <w:lang w:val="en-US"/>
        </w:rPr>
        <w:t>colour</w:t>
      </w:r>
      <w:r>
        <w:rPr>
          <w:lang w:val="en-US"/>
        </w:rPr>
        <w:t xml:space="preserve"> space channels red (R) and green (G) (from RGB), lightness (L*, from </w:t>
      </w:r>
      <w:r>
        <w:rPr>
          <w:lang w:val="en-IE" w:eastAsia="en-IE"/>
        </w:rPr>
        <w:t>L*a*b*)</w:t>
      </w:r>
      <w:r>
        <w:rPr>
          <w:lang w:val="en-US"/>
        </w:rPr>
        <w:t xml:space="preserve"> and luminance (Y, from YCbCr).  The model for cooked clusters, on the other hand, included variables from red (R), green-red and blue-yellow coordinates (a* and b*</w:t>
      </w:r>
      <w:r>
        <w:rPr>
          <w:lang w:val="en-IE" w:eastAsia="en-IE"/>
        </w:rPr>
        <w:t xml:space="preserve">) and blue- and red-difference chroma components (Cb and Cr). </w:t>
      </w:r>
      <w:r>
        <w:rPr>
          <w:lang w:val="en-US"/>
        </w:rPr>
        <w:t xml:space="preserve">It is noteworthy that redness was the only </w:t>
      </w:r>
      <w:r w:rsidR="00F20D5F">
        <w:rPr>
          <w:lang w:val="en-US"/>
        </w:rPr>
        <w:t>positive chromatic attribute</w:t>
      </w:r>
      <w:r>
        <w:rPr>
          <w:lang w:val="en-US"/>
        </w:rPr>
        <w:t xml:space="preserve"> in common between raw and cooked clusters, whereas decreasing lightness and increasing blueness </w:t>
      </w:r>
      <w:r w:rsidRPr="004A3DD5">
        <w:rPr>
          <w:noProof/>
          <w:lang w:val="en-US"/>
        </w:rPr>
        <w:t>were perceived</w:t>
      </w:r>
      <w:r>
        <w:rPr>
          <w:lang w:val="en-US"/>
        </w:rPr>
        <w:t xml:space="preserve"> as the most important signs of </w:t>
      </w:r>
      <w:r w:rsidR="0061225C">
        <w:rPr>
          <w:lang w:val="en-US"/>
        </w:rPr>
        <w:t xml:space="preserve">melanosis-related </w:t>
      </w:r>
      <w:r w:rsidRPr="007008A5">
        <w:rPr>
          <w:lang w:val="en-US"/>
        </w:rPr>
        <w:t>visual quality deterioration</w:t>
      </w:r>
      <w:r>
        <w:rPr>
          <w:lang w:val="en-US"/>
        </w:rPr>
        <w:t xml:space="preserve"> in </w:t>
      </w:r>
      <w:r w:rsidRPr="006A7F03">
        <w:rPr>
          <w:noProof/>
          <w:lang w:val="en-US"/>
        </w:rPr>
        <w:t>raw</w:t>
      </w:r>
      <w:r>
        <w:rPr>
          <w:lang w:val="en-US"/>
        </w:rPr>
        <w:t xml:space="preserve"> and cooked cluster</w:t>
      </w:r>
      <w:r w:rsidR="006A7F03">
        <w:rPr>
          <w:lang w:val="en-US"/>
        </w:rPr>
        <w:t>s</w:t>
      </w:r>
      <w:r>
        <w:rPr>
          <w:lang w:val="en-US"/>
        </w:rPr>
        <w:t xml:space="preserve">, respectively. In agreement with our results, high lightness and a bright orange </w:t>
      </w:r>
      <w:r w:rsidRPr="00084F26">
        <w:rPr>
          <w:noProof/>
          <w:lang w:val="en-US"/>
        </w:rPr>
        <w:t>colour</w:t>
      </w:r>
      <w:r>
        <w:rPr>
          <w:lang w:val="en-US"/>
        </w:rPr>
        <w:t xml:space="preserve"> were preferred by consumers, respectively in raw and cooked shrimp (</w:t>
      </w:r>
      <w:r>
        <w:rPr>
          <w:i/>
          <w:lang w:val="en-US"/>
        </w:rPr>
        <w:t xml:space="preserve">Litopenaeus </w:t>
      </w:r>
      <w:r w:rsidRPr="004A3DD5">
        <w:rPr>
          <w:i/>
          <w:noProof/>
          <w:lang w:val="en-US"/>
        </w:rPr>
        <w:t>vannamei</w:t>
      </w:r>
      <w:r>
        <w:rPr>
          <w:lang w:val="en-US"/>
        </w:rPr>
        <w:t>) (</w:t>
      </w:r>
      <w:r>
        <w:rPr>
          <w:color w:val="0070C0"/>
          <w:lang w:val="en-US"/>
        </w:rPr>
        <w:t>Parisenti et al., 2011</w:t>
      </w:r>
      <w:r>
        <w:rPr>
          <w:lang w:val="en-US"/>
        </w:rPr>
        <w:t>).</w:t>
      </w:r>
    </w:p>
    <w:p w14:paraId="74031611" w14:textId="4567B1AA" w:rsidR="00661263" w:rsidRDefault="00661263" w:rsidP="00691481">
      <w:pPr>
        <w:spacing w:line="480" w:lineRule="auto"/>
        <w:ind w:firstLine="482"/>
        <w:jc w:val="both"/>
        <w:rPr>
          <w:lang w:val="en-IE" w:eastAsia="en-IE"/>
        </w:rPr>
      </w:pPr>
      <w:r>
        <w:rPr>
          <w:lang w:val="en-IE" w:eastAsia="en-IE"/>
        </w:rPr>
        <w:t xml:space="preserve">The digital image analysis and related data </w:t>
      </w:r>
      <w:r w:rsidRPr="00084F26">
        <w:rPr>
          <w:noProof/>
          <w:lang w:val="en-IE" w:eastAsia="en-IE"/>
        </w:rPr>
        <w:t>modelling</w:t>
      </w:r>
      <w:r>
        <w:rPr>
          <w:lang w:val="en-IE" w:eastAsia="en-IE"/>
        </w:rPr>
        <w:t xml:space="preserve"> </w:t>
      </w:r>
      <w:r w:rsidRPr="004A3DD5">
        <w:rPr>
          <w:noProof/>
          <w:lang w:val="en-IE" w:eastAsia="en-IE"/>
        </w:rPr>
        <w:t>were performed</w:t>
      </w:r>
      <w:r>
        <w:rPr>
          <w:lang w:val="en-IE" w:eastAsia="en-IE"/>
        </w:rPr>
        <w:t xml:space="preserve"> in the software MATLAB (The Mathworks, Inc., Natick, MA, USA).</w:t>
      </w:r>
    </w:p>
    <w:p w14:paraId="3617AC5D" w14:textId="7389E16C" w:rsidR="00B96665" w:rsidRDefault="00B96665" w:rsidP="00661263">
      <w:pPr>
        <w:spacing w:line="480" w:lineRule="auto"/>
        <w:jc w:val="both"/>
        <w:rPr>
          <w:lang w:val="en-IE" w:eastAsia="en-IE"/>
        </w:rPr>
      </w:pPr>
    </w:p>
    <w:p w14:paraId="0D64676C" w14:textId="4C770B21" w:rsidR="009A46F0" w:rsidRDefault="009A46F0" w:rsidP="00661263">
      <w:pPr>
        <w:spacing w:line="480" w:lineRule="auto"/>
        <w:jc w:val="both"/>
        <w:rPr>
          <w:iCs/>
          <w:lang w:val="en-IE" w:eastAsia="en-IE"/>
        </w:rPr>
      </w:pPr>
    </w:p>
    <w:p w14:paraId="0DF2C1D7" w14:textId="5108EB67" w:rsidR="007B342D" w:rsidRDefault="007B342D" w:rsidP="00661263">
      <w:pPr>
        <w:spacing w:line="480" w:lineRule="auto"/>
        <w:jc w:val="both"/>
        <w:rPr>
          <w:lang w:val="en-IE" w:eastAsia="en-IE"/>
        </w:rPr>
      </w:pPr>
    </w:p>
    <w:p w14:paraId="5E3BB5E4" w14:textId="3B87A6E0" w:rsidR="007B342D" w:rsidRDefault="007B342D" w:rsidP="00661263">
      <w:pPr>
        <w:spacing w:line="480" w:lineRule="auto"/>
        <w:jc w:val="both"/>
        <w:rPr>
          <w:lang w:val="en-IE" w:eastAsia="en-IE"/>
        </w:rPr>
      </w:pPr>
    </w:p>
    <w:p w14:paraId="5E19C3ED" w14:textId="77777777" w:rsidR="007B342D" w:rsidRPr="007B342D" w:rsidRDefault="007B342D" w:rsidP="00661263">
      <w:pPr>
        <w:spacing w:line="480" w:lineRule="auto"/>
        <w:jc w:val="both"/>
        <w:rPr>
          <w:lang w:val="en-IE" w:eastAsia="en-IE"/>
        </w:rPr>
      </w:pPr>
    </w:p>
    <w:p w14:paraId="5FC245AC" w14:textId="36E14839" w:rsidR="009A46F0" w:rsidRDefault="006E27B2" w:rsidP="009A46F0">
      <w:pPr>
        <w:keepNext/>
        <w:widowControl w:val="0"/>
        <w:autoSpaceDE w:val="0"/>
        <w:autoSpaceDN w:val="0"/>
        <w:adjustRightInd w:val="0"/>
        <w:spacing w:line="480" w:lineRule="auto"/>
        <w:ind w:left="482" w:hanging="482"/>
        <w:jc w:val="both"/>
      </w:pPr>
      <w:r>
        <w:rPr>
          <w:noProof/>
        </w:rPr>
        <w:lastRenderedPageBreak/>
        <w:drawing>
          <wp:inline distT="0" distB="0" distL="0" distR="0" wp14:anchorId="7B9C8640" wp14:editId="6926DDAA">
            <wp:extent cx="5731510" cy="236728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B1 (1).tif"/>
                    <pic:cNvPicPr/>
                  </pic:nvPicPr>
                  <pic:blipFill>
                    <a:blip r:embed="rId24"/>
                    <a:stretch>
                      <a:fillRect/>
                    </a:stretch>
                  </pic:blipFill>
                  <pic:spPr>
                    <a:xfrm>
                      <a:off x="0" y="0"/>
                      <a:ext cx="5731510" cy="2367280"/>
                    </a:xfrm>
                    <a:prstGeom prst="rect">
                      <a:avLst/>
                    </a:prstGeom>
                  </pic:spPr>
                </pic:pic>
              </a:graphicData>
            </a:graphic>
          </wp:inline>
        </w:drawing>
      </w:r>
    </w:p>
    <w:p w14:paraId="412024F6" w14:textId="21DE67C3" w:rsidR="00661263" w:rsidRPr="0005242D" w:rsidRDefault="009A46F0" w:rsidP="0005242D">
      <w:pPr>
        <w:spacing w:line="480" w:lineRule="auto"/>
        <w:jc w:val="both"/>
        <w:rPr>
          <w:lang w:val="en-IE"/>
        </w:rPr>
      </w:pPr>
      <w:r w:rsidRPr="0005242D">
        <w:rPr>
          <w:b/>
          <w:lang w:val="en-IE"/>
        </w:rPr>
        <w:t>Figure B.1.</w:t>
      </w:r>
      <w:r w:rsidRPr="0005242D">
        <w:rPr>
          <w:lang w:val="en-IE"/>
        </w:rPr>
        <w:t xml:space="preserve"> Correlation between the </w:t>
      </w:r>
      <w:r w:rsidR="00C65A0B">
        <w:rPr>
          <w:lang w:val="en-IE"/>
        </w:rPr>
        <w:t>average</w:t>
      </w:r>
      <w:r w:rsidR="007B4EC2">
        <w:rPr>
          <w:lang w:val="en-IE"/>
        </w:rPr>
        <w:t xml:space="preserve"> </w:t>
      </w:r>
      <w:r w:rsidRPr="007B4EC2">
        <w:rPr>
          <w:lang w:val="en-IE"/>
        </w:rPr>
        <w:t>melanosis-</w:t>
      </w:r>
      <w:r w:rsidRPr="00570AE1">
        <w:rPr>
          <w:lang w:val="en-IE"/>
        </w:rPr>
        <w:t>related visual quality scores</w:t>
      </w:r>
      <w:r w:rsidRPr="0005242D">
        <w:rPr>
          <w:lang w:val="en-IE"/>
        </w:rPr>
        <w:t xml:space="preserve"> attributed </w:t>
      </w:r>
      <w:r w:rsidRPr="00743652">
        <w:rPr>
          <w:noProof/>
          <w:lang w:val="en-IE"/>
        </w:rPr>
        <w:t>by</w:t>
      </w:r>
      <w:r w:rsidRPr="0005242D">
        <w:rPr>
          <w:lang w:val="en-IE"/>
        </w:rPr>
        <w:t xml:space="preserve"> the </w:t>
      </w:r>
      <w:r w:rsidR="00C65A0B">
        <w:rPr>
          <w:noProof/>
          <w:lang w:val="en-IE"/>
        </w:rPr>
        <w:t xml:space="preserve">sensory panel </w:t>
      </w:r>
      <w:r w:rsidRPr="0005242D">
        <w:rPr>
          <w:lang w:val="en-IE"/>
        </w:rPr>
        <w:t>(</w:t>
      </w:r>
      <w:r w:rsidRPr="00084F26">
        <w:rPr>
          <w:noProof/>
          <w:lang w:val="en-IE"/>
        </w:rPr>
        <w:t>x</w:t>
      </w:r>
      <w:r>
        <w:rPr>
          <w:noProof/>
          <w:lang w:val="en-IE"/>
        </w:rPr>
        <w:t>-</w:t>
      </w:r>
      <w:r w:rsidRPr="00084F26">
        <w:rPr>
          <w:noProof/>
          <w:lang w:val="en-IE"/>
        </w:rPr>
        <w:t>axis</w:t>
      </w:r>
      <w:r w:rsidRPr="0005242D">
        <w:rPr>
          <w:lang w:val="en-IE"/>
        </w:rPr>
        <w:t xml:space="preserve">) and </w:t>
      </w:r>
      <w:r w:rsidR="007B4EC2">
        <w:rPr>
          <w:lang w:val="en-IE"/>
        </w:rPr>
        <w:t xml:space="preserve">the </w:t>
      </w:r>
      <w:r w:rsidR="00C65A0B">
        <w:rPr>
          <w:lang w:val="en-IE"/>
        </w:rPr>
        <w:t>score</w:t>
      </w:r>
      <w:r w:rsidR="007B4EC2">
        <w:rPr>
          <w:lang w:val="en-IE"/>
        </w:rPr>
        <w:t>s</w:t>
      </w:r>
      <w:r w:rsidR="00C65A0B">
        <w:rPr>
          <w:lang w:val="en-IE"/>
        </w:rPr>
        <w:t xml:space="preserve"> </w:t>
      </w:r>
      <w:r w:rsidRPr="0005242D">
        <w:rPr>
          <w:lang w:val="en-IE"/>
        </w:rPr>
        <w:t>predicted by the calibration models (</w:t>
      </w:r>
      <w:r w:rsidRPr="00084F26">
        <w:rPr>
          <w:noProof/>
          <w:lang w:val="en-IE"/>
        </w:rPr>
        <w:t>y</w:t>
      </w:r>
      <w:r>
        <w:rPr>
          <w:noProof/>
          <w:lang w:val="en-IE"/>
        </w:rPr>
        <w:t>-</w:t>
      </w:r>
      <w:r w:rsidRPr="00084F26">
        <w:rPr>
          <w:noProof/>
          <w:lang w:val="en-IE"/>
        </w:rPr>
        <w:t>axis</w:t>
      </w:r>
      <w:r w:rsidRPr="0005242D">
        <w:rPr>
          <w:lang w:val="en-IE"/>
        </w:rPr>
        <w:t>) for raw and cooked clusters. The values of cross-validated coefficient of determination (</w:t>
      </w:r>
      <w:r w:rsidRPr="0005242D">
        <w:rPr>
          <w:i/>
          <w:lang w:val="en-IE"/>
        </w:rPr>
        <w:t>R</w:t>
      </w:r>
      <w:r w:rsidRPr="0005242D">
        <w:rPr>
          <w:vertAlign w:val="superscript"/>
          <w:lang w:val="en-IE"/>
        </w:rPr>
        <w:t>2</w:t>
      </w:r>
      <w:r w:rsidRPr="0005242D">
        <w:rPr>
          <w:lang w:val="en-IE"/>
        </w:rPr>
        <w:t>) and the estimated prediction errors (</w:t>
      </w:r>
      <w:r w:rsidRPr="002E7583">
        <w:rPr>
          <w:i/>
          <w:lang w:val="en-IE"/>
        </w:rPr>
        <w:t>RMSE</w:t>
      </w:r>
      <w:r>
        <w:rPr>
          <w:lang w:val="en-IE"/>
        </w:rPr>
        <w:t xml:space="preserve">, </w:t>
      </w:r>
      <w:r w:rsidR="002E7583">
        <w:rPr>
          <w:lang w:val="en-IE"/>
        </w:rPr>
        <w:t>root mean squared error of cross-validation</w:t>
      </w:r>
      <w:r w:rsidRPr="0005242D">
        <w:rPr>
          <w:lang w:val="en-IE"/>
        </w:rPr>
        <w:t xml:space="preserve">) </w:t>
      </w:r>
      <w:r w:rsidRPr="004A3DD5">
        <w:rPr>
          <w:noProof/>
          <w:lang w:val="en-IE"/>
        </w:rPr>
        <w:t>are also reported</w:t>
      </w:r>
      <w:r w:rsidRPr="0005242D">
        <w:rPr>
          <w:lang w:val="en-IE"/>
        </w:rPr>
        <w:t>.</w:t>
      </w:r>
    </w:p>
    <w:p w14:paraId="0EB05E36" w14:textId="77777777" w:rsidR="00661263" w:rsidRPr="00661263" w:rsidRDefault="00661263" w:rsidP="00661263">
      <w:pPr>
        <w:spacing w:line="480" w:lineRule="auto"/>
        <w:jc w:val="both"/>
        <w:rPr>
          <w:lang w:val="en-IE"/>
        </w:rPr>
      </w:pPr>
    </w:p>
    <w:p w14:paraId="358ADF01" w14:textId="77777777" w:rsidR="00661263" w:rsidRPr="00661263" w:rsidRDefault="00661263" w:rsidP="00661263">
      <w:pPr>
        <w:spacing w:line="480" w:lineRule="auto"/>
        <w:jc w:val="both"/>
        <w:rPr>
          <w:lang w:val="en-IE"/>
        </w:rPr>
      </w:pPr>
    </w:p>
    <w:p w14:paraId="1F343712" w14:textId="77777777" w:rsidR="00661263" w:rsidRPr="00661263" w:rsidRDefault="00661263" w:rsidP="00661263">
      <w:pPr>
        <w:spacing w:line="480" w:lineRule="auto"/>
        <w:jc w:val="both"/>
        <w:rPr>
          <w:lang w:val="en-IE"/>
        </w:rPr>
      </w:pPr>
    </w:p>
    <w:p w14:paraId="62B2ED83" w14:textId="77777777" w:rsidR="00661263" w:rsidRPr="00661263" w:rsidRDefault="00661263" w:rsidP="00661263">
      <w:pPr>
        <w:spacing w:line="480" w:lineRule="auto"/>
        <w:jc w:val="both"/>
        <w:rPr>
          <w:lang w:val="en-IE"/>
        </w:rPr>
      </w:pPr>
    </w:p>
    <w:p w14:paraId="2C45C1FA" w14:textId="77777777" w:rsidR="00661263" w:rsidRPr="00661263" w:rsidRDefault="00661263" w:rsidP="00661263">
      <w:pPr>
        <w:spacing w:line="480" w:lineRule="auto"/>
        <w:jc w:val="both"/>
        <w:rPr>
          <w:lang w:val="en-IE"/>
        </w:rPr>
      </w:pPr>
    </w:p>
    <w:p w14:paraId="237EF2E9" w14:textId="5B804017" w:rsidR="00661263" w:rsidRDefault="00661263" w:rsidP="00661263">
      <w:pPr>
        <w:spacing w:line="480" w:lineRule="auto"/>
        <w:jc w:val="both"/>
        <w:rPr>
          <w:lang w:val="en-IE"/>
        </w:rPr>
      </w:pPr>
    </w:p>
    <w:p w14:paraId="622787EC" w14:textId="33C363A4" w:rsidR="007B342D" w:rsidRDefault="007B342D" w:rsidP="00661263">
      <w:pPr>
        <w:spacing w:line="480" w:lineRule="auto"/>
        <w:jc w:val="both"/>
        <w:rPr>
          <w:lang w:val="en-IE"/>
        </w:rPr>
      </w:pPr>
    </w:p>
    <w:p w14:paraId="69D255F4" w14:textId="4AB7CD87" w:rsidR="007B342D" w:rsidRDefault="007B342D" w:rsidP="00661263">
      <w:pPr>
        <w:spacing w:line="480" w:lineRule="auto"/>
        <w:jc w:val="both"/>
        <w:rPr>
          <w:lang w:val="en-IE"/>
        </w:rPr>
      </w:pPr>
    </w:p>
    <w:p w14:paraId="08548DE3" w14:textId="3474695D" w:rsidR="007B342D" w:rsidRDefault="007B342D" w:rsidP="00661263">
      <w:pPr>
        <w:spacing w:line="480" w:lineRule="auto"/>
        <w:jc w:val="both"/>
        <w:rPr>
          <w:lang w:val="en-IE"/>
        </w:rPr>
      </w:pPr>
    </w:p>
    <w:p w14:paraId="70FAE57B" w14:textId="208F9C41" w:rsidR="007B342D" w:rsidRDefault="007B342D" w:rsidP="00661263">
      <w:pPr>
        <w:spacing w:line="480" w:lineRule="auto"/>
        <w:jc w:val="both"/>
        <w:rPr>
          <w:lang w:val="en-IE"/>
        </w:rPr>
      </w:pPr>
    </w:p>
    <w:p w14:paraId="406A2661" w14:textId="719A777F" w:rsidR="007B342D" w:rsidRDefault="007B342D" w:rsidP="00661263">
      <w:pPr>
        <w:spacing w:line="480" w:lineRule="auto"/>
        <w:jc w:val="both"/>
        <w:rPr>
          <w:lang w:val="en-IE"/>
        </w:rPr>
      </w:pPr>
    </w:p>
    <w:p w14:paraId="4DE73ADF" w14:textId="612E13A8" w:rsidR="007B342D" w:rsidRDefault="007B342D" w:rsidP="00661263">
      <w:pPr>
        <w:spacing w:line="480" w:lineRule="auto"/>
        <w:jc w:val="both"/>
        <w:rPr>
          <w:lang w:val="en-IE"/>
        </w:rPr>
      </w:pPr>
    </w:p>
    <w:p w14:paraId="3FB50EC4" w14:textId="77777777" w:rsidR="007B342D" w:rsidRPr="007B342D" w:rsidRDefault="007B342D" w:rsidP="00661263">
      <w:pPr>
        <w:spacing w:line="480" w:lineRule="auto"/>
        <w:jc w:val="both"/>
        <w:rPr>
          <w:lang w:val="en-IE"/>
        </w:rPr>
      </w:pPr>
    </w:p>
    <w:p w14:paraId="0936B854" w14:textId="77777777" w:rsidR="00661263" w:rsidRDefault="00661263" w:rsidP="00D4182C">
      <w:pPr>
        <w:spacing w:line="480" w:lineRule="auto"/>
        <w:jc w:val="both"/>
        <w:rPr>
          <w:lang w:val="en-IE"/>
        </w:rPr>
      </w:pPr>
      <w:r>
        <w:rPr>
          <w:i/>
          <w:lang w:val="en-IE"/>
        </w:rPr>
        <w:lastRenderedPageBreak/>
        <w:t xml:space="preserve">B.2 Prediction of </w:t>
      </w:r>
      <w:r w:rsidRPr="009866B9">
        <w:rPr>
          <w:i/>
          <w:lang w:val="en-IE"/>
        </w:rPr>
        <w:t>melanosis-related visual quality scores based</w:t>
      </w:r>
      <w:r>
        <w:rPr>
          <w:i/>
          <w:lang w:val="en-IE"/>
        </w:rPr>
        <w:t xml:space="preserve"> on digital image analysis</w:t>
      </w:r>
    </w:p>
    <w:p w14:paraId="134A2285" w14:textId="785BD404" w:rsidR="00661263" w:rsidRDefault="00661263" w:rsidP="004A6D8B">
      <w:pPr>
        <w:spacing w:line="480" w:lineRule="auto"/>
        <w:ind w:firstLine="482"/>
        <w:jc w:val="both"/>
        <w:rPr>
          <w:lang w:val="en-IE" w:eastAsia="en-IE"/>
        </w:rPr>
      </w:pPr>
      <w:r>
        <w:rPr>
          <w:lang w:val="en-IE" w:eastAsia="en-IE"/>
        </w:rPr>
        <w:t xml:space="preserve">The calibration models were then used to predict the </w:t>
      </w:r>
      <w:r w:rsidRPr="009866B9">
        <w:rPr>
          <w:noProof/>
          <w:lang w:val="en-IE" w:eastAsia="en-IE"/>
        </w:rPr>
        <w:t>melanosis-related visual quality</w:t>
      </w:r>
      <w:r w:rsidRPr="009866B9">
        <w:rPr>
          <w:lang w:val="en-IE" w:eastAsia="en-IE"/>
        </w:rPr>
        <w:t xml:space="preserve"> scores</w:t>
      </w:r>
      <w:r>
        <w:rPr>
          <w:lang w:val="en-IE" w:eastAsia="en-IE"/>
        </w:rPr>
        <w:t xml:space="preserve"> associated with the clusters depicted in all the digital images acquired (i.e., 367 </w:t>
      </w:r>
      <w:r w:rsidR="007541E3">
        <w:rPr>
          <w:lang w:val="en-IE" w:eastAsia="en-IE"/>
        </w:rPr>
        <w:t xml:space="preserve">images of </w:t>
      </w:r>
      <w:r>
        <w:rPr>
          <w:lang w:val="en-IE" w:eastAsia="en-IE"/>
        </w:rPr>
        <w:t xml:space="preserve">raw </w:t>
      </w:r>
      <w:r>
        <w:rPr>
          <w:noProof/>
          <w:lang w:val="en-IE" w:eastAsia="en-IE"/>
        </w:rPr>
        <w:t>cluster</w:t>
      </w:r>
      <w:r w:rsidR="007541E3">
        <w:rPr>
          <w:noProof/>
          <w:lang w:val="en-IE" w:eastAsia="en-IE"/>
        </w:rPr>
        <w:t>s</w:t>
      </w:r>
      <w:r>
        <w:rPr>
          <w:lang w:val="en-IE" w:eastAsia="en-IE"/>
        </w:rPr>
        <w:t xml:space="preserve"> and 675 </w:t>
      </w:r>
      <w:r>
        <w:rPr>
          <w:noProof/>
          <w:lang w:val="en-IE" w:eastAsia="en-IE"/>
        </w:rPr>
        <w:t>images</w:t>
      </w:r>
      <w:r>
        <w:rPr>
          <w:lang w:val="en-IE" w:eastAsia="en-IE"/>
        </w:rPr>
        <w:t xml:space="preserve"> </w:t>
      </w:r>
      <w:r w:rsidR="007541E3">
        <w:rPr>
          <w:lang w:val="en-IE" w:eastAsia="en-IE"/>
        </w:rPr>
        <w:t>of</w:t>
      </w:r>
      <w:r>
        <w:rPr>
          <w:lang w:val="en-IE" w:eastAsia="en-IE"/>
        </w:rPr>
        <w:t xml:space="preserve"> cooked </w:t>
      </w:r>
      <w:r>
        <w:rPr>
          <w:noProof/>
          <w:lang w:val="en-IE" w:eastAsia="en-IE"/>
        </w:rPr>
        <w:t>cluster</w:t>
      </w:r>
      <w:r w:rsidR="007541E3">
        <w:rPr>
          <w:noProof/>
          <w:lang w:val="en-IE" w:eastAsia="en-IE"/>
        </w:rPr>
        <w:t>s</w:t>
      </w:r>
      <w:r>
        <w:rPr>
          <w:lang w:val="en-IE" w:eastAsia="en-IE"/>
        </w:rPr>
        <w:t>)</w:t>
      </w:r>
      <w:r w:rsidR="00FB741F">
        <w:rPr>
          <w:lang w:val="en-IE" w:eastAsia="en-IE"/>
        </w:rPr>
        <w:t xml:space="preserve"> (point 6 in Figure 2)</w:t>
      </w:r>
      <w:r>
        <w:rPr>
          <w:lang w:val="en-IE" w:eastAsia="en-IE"/>
        </w:rPr>
        <w:t xml:space="preserve">. The estimated </w:t>
      </w:r>
      <w:r>
        <w:rPr>
          <w:i/>
          <w:iCs/>
          <w:lang w:val="en-IE" w:eastAsia="en-IE"/>
        </w:rPr>
        <w:t>leverage values</w:t>
      </w:r>
      <w:r>
        <w:rPr>
          <w:lang w:val="en-IE" w:eastAsia="en-IE"/>
        </w:rPr>
        <w:t xml:space="preserve"> and </w:t>
      </w:r>
      <w:r>
        <w:rPr>
          <w:i/>
          <w:iCs/>
          <w:lang w:val="en-IE" w:eastAsia="en-IE"/>
        </w:rPr>
        <w:t>residual variances</w:t>
      </w:r>
      <w:r>
        <w:rPr>
          <w:lang w:val="en-IE" w:eastAsia="en-IE"/>
        </w:rPr>
        <w:t xml:space="preserve"> for predictions were used to identify outliers which might have unreliable predicted values. </w:t>
      </w:r>
      <w:r>
        <w:rPr>
          <w:lang w:val="en-IE"/>
        </w:rPr>
        <w:t>Manual visual inspection of the outlying images showed that in some cases these images were blurred or had light interference. In other cases, these pictures either depicted clusters presenting dark bruises not related to post-</w:t>
      </w:r>
      <w:r w:rsidR="009866B9">
        <w:rPr>
          <w:lang w:val="en-IE"/>
        </w:rPr>
        <w:t>harvest</w:t>
      </w:r>
      <w:r>
        <w:rPr>
          <w:lang w:val="en-IE"/>
        </w:rPr>
        <w:t xml:space="preserve"> melanosis or clusters in which the thawing process of the shell </w:t>
      </w:r>
      <w:r w:rsidRPr="007261F5">
        <w:rPr>
          <w:noProof/>
          <w:lang w:val="en-IE"/>
        </w:rPr>
        <w:t>was not completed</w:t>
      </w:r>
      <w:r>
        <w:rPr>
          <w:lang w:val="en-IE"/>
        </w:rPr>
        <w:t xml:space="preserve"> (e.g., in the first </w:t>
      </w:r>
      <w:r w:rsidR="00084F26">
        <w:rPr>
          <w:noProof/>
          <w:lang w:val="en-IE"/>
        </w:rPr>
        <w:t>eight</w:t>
      </w:r>
      <w:r>
        <w:rPr>
          <w:lang w:val="en-IE"/>
        </w:rPr>
        <w:t xml:space="preserve"> h</w:t>
      </w:r>
      <w:r w:rsidR="00084F26">
        <w:rPr>
          <w:lang w:val="en-IE"/>
        </w:rPr>
        <w:t>ours</w:t>
      </w:r>
      <w:r>
        <w:rPr>
          <w:lang w:val="en-IE"/>
        </w:rPr>
        <w:t xml:space="preserve"> of refrigeration after freezing). </w:t>
      </w:r>
      <w:r>
        <w:rPr>
          <w:lang w:val="en-IE" w:eastAsia="en-IE"/>
        </w:rPr>
        <w:t xml:space="preserve">The outlying images with </w:t>
      </w:r>
      <w:r>
        <w:rPr>
          <w:noProof/>
          <w:lang w:val="en-IE" w:eastAsia="en-IE"/>
        </w:rPr>
        <w:t>apparent</w:t>
      </w:r>
      <w:r>
        <w:rPr>
          <w:lang w:val="en-IE" w:eastAsia="en-IE"/>
        </w:rPr>
        <w:t xml:space="preserve"> errors were kept out from further analysis.</w:t>
      </w:r>
    </w:p>
    <w:p w14:paraId="0D38E852" w14:textId="0EC4F76B" w:rsidR="00661263" w:rsidRDefault="00661263" w:rsidP="00D4182C">
      <w:pPr>
        <w:spacing w:line="480" w:lineRule="auto"/>
        <w:rPr>
          <w:lang w:val="en-IE" w:eastAsia="en-US"/>
        </w:rPr>
      </w:pPr>
    </w:p>
    <w:p w14:paraId="35547CF8" w14:textId="7B4D2E58" w:rsidR="008A1A13" w:rsidRDefault="008A1A13" w:rsidP="00D4182C">
      <w:pPr>
        <w:spacing w:line="480" w:lineRule="auto"/>
        <w:rPr>
          <w:lang w:val="en-IE" w:eastAsia="en-US"/>
        </w:rPr>
      </w:pPr>
    </w:p>
    <w:p w14:paraId="5AF7D097" w14:textId="018F9525" w:rsidR="008A1A13" w:rsidRDefault="008A1A13" w:rsidP="00D4182C">
      <w:pPr>
        <w:spacing w:line="480" w:lineRule="auto"/>
        <w:rPr>
          <w:lang w:val="en-IE" w:eastAsia="en-US"/>
        </w:rPr>
      </w:pPr>
    </w:p>
    <w:p w14:paraId="7C5966CF" w14:textId="50658316" w:rsidR="008A1A13" w:rsidRDefault="008A1A13" w:rsidP="00D4182C">
      <w:pPr>
        <w:spacing w:line="480" w:lineRule="auto"/>
        <w:rPr>
          <w:lang w:val="en-IE" w:eastAsia="en-US"/>
        </w:rPr>
      </w:pPr>
    </w:p>
    <w:p w14:paraId="6162C18D" w14:textId="07FDA309" w:rsidR="008A1A13" w:rsidRDefault="008A1A13" w:rsidP="00D4182C">
      <w:pPr>
        <w:spacing w:line="480" w:lineRule="auto"/>
        <w:rPr>
          <w:lang w:val="en-IE" w:eastAsia="en-US"/>
        </w:rPr>
      </w:pPr>
    </w:p>
    <w:p w14:paraId="28643942" w14:textId="697B22B1" w:rsidR="008A1A13" w:rsidRDefault="008A1A13" w:rsidP="00D4182C">
      <w:pPr>
        <w:spacing w:line="480" w:lineRule="auto"/>
        <w:rPr>
          <w:lang w:val="en-IE" w:eastAsia="en-US"/>
        </w:rPr>
      </w:pPr>
    </w:p>
    <w:p w14:paraId="33EECA1A" w14:textId="0748BA9A" w:rsidR="008A1A13" w:rsidRDefault="008A1A13" w:rsidP="00D4182C">
      <w:pPr>
        <w:spacing w:line="480" w:lineRule="auto"/>
        <w:rPr>
          <w:lang w:val="en-IE" w:eastAsia="en-US"/>
        </w:rPr>
      </w:pPr>
    </w:p>
    <w:p w14:paraId="0C2B5FB8" w14:textId="0D3FE89D" w:rsidR="008A1A13" w:rsidRDefault="008A1A13" w:rsidP="00D4182C">
      <w:pPr>
        <w:spacing w:line="480" w:lineRule="auto"/>
        <w:rPr>
          <w:lang w:val="en-IE" w:eastAsia="en-US"/>
        </w:rPr>
      </w:pPr>
    </w:p>
    <w:p w14:paraId="67CB9457" w14:textId="297F52CC" w:rsidR="008A1A13" w:rsidRDefault="008A1A13" w:rsidP="00D4182C">
      <w:pPr>
        <w:spacing w:line="480" w:lineRule="auto"/>
        <w:rPr>
          <w:lang w:val="en-IE" w:eastAsia="en-US"/>
        </w:rPr>
      </w:pPr>
    </w:p>
    <w:p w14:paraId="14981B21" w14:textId="27828AA7" w:rsidR="008A1A13" w:rsidRDefault="008A1A13" w:rsidP="00D4182C">
      <w:pPr>
        <w:spacing w:line="480" w:lineRule="auto"/>
        <w:rPr>
          <w:lang w:val="en-IE" w:eastAsia="en-US"/>
        </w:rPr>
      </w:pPr>
    </w:p>
    <w:p w14:paraId="560DF59E" w14:textId="576BF95E" w:rsidR="008A1A13" w:rsidRDefault="008A1A13" w:rsidP="00D4182C">
      <w:pPr>
        <w:spacing w:line="480" w:lineRule="auto"/>
        <w:rPr>
          <w:lang w:val="en-IE" w:eastAsia="en-US"/>
        </w:rPr>
      </w:pPr>
    </w:p>
    <w:p w14:paraId="644A6729" w14:textId="78FBD80E" w:rsidR="008A1A13" w:rsidRDefault="008A1A13" w:rsidP="00D4182C">
      <w:pPr>
        <w:spacing w:line="480" w:lineRule="auto"/>
        <w:rPr>
          <w:lang w:val="en-IE" w:eastAsia="en-US"/>
        </w:rPr>
      </w:pPr>
    </w:p>
    <w:p w14:paraId="4D3C3866" w14:textId="533E6577" w:rsidR="008A1A13" w:rsidRDefault="008A1A13" w:rsidP="00D4182C">
      <w:pPr>
        <w:spacing w:line="480" w:lineRule="auto"/>
        <w:rPr>
          <w:lang w:val="en-IE" w:eastAsia="en-US"/>
        </w:rPr>
      </w:pPr>
    </w:p>
    <w:p w14:paraId="1BC77A4C" w14:textId="77777777" w:rsidR="00FB741F" w:rsidRDefault="00FB741F" w:rsidP="00D4182C">
      <w:pPr>
        <w:spacing w:line="480" w:lineRule="auto"/>
        <w:rPr>
          <w:lang w:val="en-IE" w:eastAsia="en-US"/>
        </w:rPr>
      </w:pPr>
    </w:p>
    <w:p w14:paraId="4E5533B9" w14:textId="48A9F62E" w:rsidR="00244CA6" w:rsidRPr="00F25B30" w:rsidRDefault="00244CA6" w:rsidP="00E45E3E">
      <w:pPr>
        <w:spacing w:line="480" w:lineRule="auto"/>
        <w:jc w:val="both"/>
        <w:rPr>
          <w:b/>
          <w:lang w:val="en-IE" w:eastAsia="en-GB"/>
        </w:rPr>
      </w:pPr>
      <w:r w:rsidRPr="00F25B30">
        <w:rPr>
          <w:b/>
          <w:lang w:val="en-IE" w:eastAsia="en-GB"/>
        </w:rPr>
        <w:lastRenderedPageBreak/>
        <w:t>References</w:t>
      </w:r>
    </w:p>
    <w:p w14:paraId="11A7F007" w14:textId="5FD4D8FD" w:rsidR="009B3158" w:rsidRPr="00F652D4" w:rsidRDefault="009B3158" w:rsidP="00E45E3E">
      <w:pPr>
        <w:pStyle w:val="NormalWeb"/>
        <w:spacing w:before="0" w:beforeAutospacing="0" w:after="0" w:afterAutospacing="0" w:line="480" w:lineRule="auto"/>
        <w:ind w:left="480" w:hanging="480"/>
        <w:jc w:val="both"/>
        <w:rPr>
          <w:lang w:val="en-GB" w:eastAsia="en-GB"/>
        </w:rPr>
      </w:pPr>
      <w:r w:rsidRPr="00F652D4">
        <w:rPr>
          <w:lang w:val="en-GB" w:eastAsia="en-GB"/>
        </w:rPr>
        <w:t xml:space="preserve">Martens, H., &amp; Næs, T. (1989). </w:t>
      </w:r>
      <w:r w:rsidRPr="00F652D4">
        <w:rPr>
          <w:i/>
          <w:iCs/>
          <w:lang w:val="en-GB" w:eastAsia="en-GB"/>
        </w:rPr>
        <w:t>Multivariate calibration</w:t>
      </w:r>
      <w:r w:rsidRPr="00F652D4">
        <w:rPr>
          <w:lang w:val="en-GB" w:eastAsia="en-GB"/>
        </w:rPr>
        <w:t xml:space="preserve">. Chichester, UK: </w:t>
      </w:r>
      <w:r w:rsidR="00442BAC">
        <w:rPr>
          <w:lang w:val="en-GB" w:eastAsia="en-GB"/>
        </w:rPr>
        <w:t>Wiley.</w:t>
      </w:r>
    </w:p>
    <w:p w14:paraId="3451B155" w14:textId="7C8075E4" w:rsidR="00CF5440" w:rsidRPr="00244CA6" w:rsidRDefault="00CF5440" w:rsidP="00E45E3E">
      <w:pPr>
        <w:autoSpaceDE w:val="0"/>
        <w:autoSpaceDN w:val="0"/>
        <w:adjustRightInd w:val="0"/>
        <w:spacing w:line="480" w:lineRule="auto"/>
        <w:ind w:left="482" w:hanging="482"/>
        <w:jc w:val="both"/>
        <w:rPr>
          <w:shd w:val="clear" w:color="auto" w:fill="FFFFFF"/>
          <w:lang w:val="en-IE"/>
        </w:rPr>
      </w:pPr>
      <w:r w:rsidRPr="00244CA6">
        <w:rPr>
          <w:shd w:val="clear" w:color="auto" w:fill="FFFFFF"/>
          <w:lang w:val="en-IE"/>
        </w:rPr>
        <w:t>Parisenti, J., Beirão, L. H., Tramonte, V. L., Ourique, F., da Silveira Brito, C. C., &amp; Moreira, C. C. (2011). Preference ranking of colour in raw and cooked shrimps.</w:t>
      </w:r>
      <w:r w:rsidRPr="00244CA6">
        <w:rPr>
          <w:rStyle w:val="apple-converted-space"/>
          <w:shd w:val="clear" w:color="auto" w:fill="FFFFFF"/>
          <w:lang w:val="en-IE"/>
        </w:rPr>
        <w:t xml:space="preserve"> </w:t>
      </w:r>
      <w:r w:rsidRPr="00244CA6">
        <w:rPr>
          <w:i/>
          <w:iCs/>
          <w:shd w:val="clear" w:color="auto" w:fill="FFFFFF"/>
          <w:lang w:val="en-IE"/>
        </w:rPr>
        <w:t>International Journal of Food Science &amp; Technology</w:t>
      </w:r>
      <w:r w:rsidRPr="00244CA6">
        <w:rPr>
          <w:shd w:val="clear" w:color="auto" w:fill="FFFFFF"/>
          <w:lang w:val="en-IE"/>
        </w:rPr>
        <w:t>,</w:t>
      </w:r>
      <w:r w:rsidRPr="00244CA6">
        <w:rPr>
          <w:rStyle w:val="apple-converted-space"/>
          <w:shd w:val="clear" w:color="auto" w:fill="FFFFFF"/>
          <w:lang w:val="en-IE"/>
        </w:rPr>
        <w:t xml:space="preserve"> </w:t>
      </w:r>
      <w:r w:rsidRPr="00244CA6">
        <w:rPr>
          <w:i/>
          <w:iCs/>
          <w:shd w:val="clear" w:color="auto" w:fill="FFFFFF"/>
          <w:lang w:val="en-IE"/>
        </w:rPr>
        <w:t>46</w:t>
      </w:r>
      <w:r w:rsidRPr="00244CA6">
        <w:rPr>
          <w:shd w:val="clear" w:color="auto" w:fill="FFFFFF"/>
          <w:lang w:val="en-IE"/>
        </w:rPr>
        <w:t>(12), 2558</w:t>
      </w:r>
      <w:r w:rsidRPr="00244CA6">
        <w:rPr>
          <w:noProof/>
          <w:shd w:val="clear" w:color="auto" w:fill="FFFFFF"/>
          <w:lang w:val="en-IE"/>
        </w:rPr>
        <w:t>–</w:t>
      </w:r>
      <w:r w:rsidRPr="00244CA6">
        <w:rPr>
          <w:shd w:val="clear" w:color="auto" w:fill="FFFFFF"/>
          <w:lang w:val="en-IE"/>
        </w:rPr>
        <w:t>2561.</w:t>
      </w:r>
    </w:p>
    <w:p w14:paraId="6737B073" w14:textId="481EC837" w:rsidR="00CF5440" w:rsidRPr="00244CA6" w:rsidRDefault="00CF5440" w:rsidP="00E45E3E">
      <w:pPr>
        <w:autoSpaceDE w:val="0"/>
        <w:autoSpaceDN w:val="0"/>
        <w:adjustRightInd w:val="0"/>
        <w:spacing w:line="480" w:lineRule="auto"/>
        <w:ind w:left="482" w:hanging="482"/>
        <w:jc w:val="both"/>
        <w:rPr>
          <w:shd w:val="clear" w:color="auto" w:fill="FFFFFF"/>
          <w:lang w:val="en-IE"/>
        </w:rPr>
      </w:pPr>
      <w:r w:rsidRPr="00244CA6">
        <w:rPr>
          <w:shd w:val="clear" w:color="auto" w:fill="FFFFFF"/>
        </w:rPr>
        <w:t xml:space="preserve">Tran, T. N., Afanador, N. L., Buydens, L. M., &amp; Blanchet, L. (2014). </w:t>
      </w:r>
      <w:r w:rsidRPr="00EA2F69">
        <w:rPr>
          <w:noProof/>
          <w:shd w:val="clear" w:color="auto" w:fill="FFFFFF"/>
        </w:rPr>
        <w:t>Interpretation</w:t>
      </w:r>
      <w:r w:rsidRPr="00244CA6">
        <w:rPr>
          <w:shd w:val="clear" w:color="auto" w:fill="FFFFFF"/>
        </w:rPr>
        <w:t xml:space="preserve"> of variable importance in partial least squares with significance multivariate correlation (</w:t>
      </w:r>
      <w:r w:rsidRPr="00EA2F69">
        <w:rPr>
          <w:noProof/>
          <w:shd w:val="clear" w:color="auto" w:fill="FFFFFF"/>
        </w:rPr>
        <w:t>sMC</w:t>
      </w:r>
      <w:r w:rsidRPr="00244CA6">
        <w:rPr>
          <w:shd w:val="clear" w:color="auto" w:fill="FFFFFF"/>
        </w:rPr>
        <w:t xml:space="preserve">). </w:t>
      </w:r>
      <w:r w:rsidRPr="00244CA6">
        <w:rPr>
          <w:i/>
          <w:iCs/>
          <w:shd w:val="clear" w:color="auto" w:fill="FFFFFF"/>
        </w:rPr>
        <w:t>Chemometrics and Intelligent Laboratory Systems</w:t>
      </w:r>
      <w:r w:rsidRPr="00244CA6">
        <w:rPr>
          <w:shd w:val="clear" w:color="auto" w:fill="FFFFFF"/>
        </w:rPr>
        <w:t>,</w:t>
      </w:r>
      <w:r w:rsidRPr="00244CA6">
        <w:rPr>
          <w:rStyle w:val="apple-converted-space"/>
          <w:shd w:val="clear" w:color="auto" w:fill="FFFFFF"/>
        </w:rPr>
        <w:t xml:space="preserve"> </w:t>
      </w:r>
      <w:r w:rsidRPr="00244CA6">
        <w:rPr>
          <w:i/>
          <w:iCs/>
          <w:shd w:val="clear" w:color="auto" w:fill="FFFFFF"/>
        </w:rPr>
        <w:t>138</w:t>
      </w:r>
      <w:r w:rsidRPr="00244CA6">
        <w:rPr>
          <w:shd w:val="clear" w:color="auto" w:fill="FFFFFF"/>
        </w:rPr>
        <w:t>, 153</w:t>
      </w:r>
      <w:r w:rsidRPr="00244CA6">
        <w:rPr>
          <w:noProof/>
          <w:shd w:val="clear" w:color="auto" w:fill="FFFFFF"/>
          <w:lang w:val="en-IE"/>
        </w:rPr>
        <w:t>–</w:t>
      </w:r>
      <w:r w:rsidRPr="00244CA6">
        <w:rPr>
          <w:shd w:val="clear" w:color="auto" w:fill="FFFFFF"/>
        </w:rPr>
        <w:t>160.</w:t>
      </w:r>
    </w:p>
    <w:p w14:paraId="214AD2D6" w14:textId="5BDBE342" w:rsidR="008A1A13" w:rsidRPr="00D35889" w:rsidRDefault="0081271B" w:rsidP="00D35889">
      <w:pPr>
        <w:pStyle w:val="NormalWeb"/>
        <w:spacing w:before="0" w:beforeAutospacing="0" w:after="0" w:afterAutospacing="0" w:line="480" w:lineRule="auto"/>
        <w:ind w:left="480" w:hanging="480"/>
        <w:jc w:val="both"/>
        <w:rPr>
          <w:lang w:val="it-IT" w:eastAsia="en-GB"/>
        </w:rPr>
      </w:pPr>
      <w:r w:rsidRPr="00E45E3E">
        <w:rPr>
          <w:lang w:val="en-GB" w:eastAsia="en-GB"/>
        </w:rPr>
        <w:t>Wold, S., Johansson, E., &amp; Cocchi, M. (</w:t>
      </w:r>
      <w:r>
        <w:rPr>
          <w:lang w:val="en-GB" w:eastAsia="en-GB"/>
        </w:rPr>
        <w:t>2000</w:t>
      </w:r>
      <w:r w:rsidRPr="00E45E3E">
        <w:rPr>
          <w:lang w:val="en-GB" w:eastAsia="en-GB"/>
        </w:rPr>
        <w:t xml:space="preserve">). PLS: Partial Least Squares Projections to Latent Structures. </w:t>
      </w:r>
      <w:r w:rsidRPr="00E45E3E">
        <w:rPr>
          <w:lang w:val="it-IT" w:eastAsia="en-GB"/>
        </w:rPr>
        <w:t xml:space="preserve">In H. Kubinyi </w:t>
      </w:r>
      <w:r w:rsidRPr="00E45E3E">
        <w:rPr>
          <w:shd w:val="clear" w:color="auto" w:fill="FFFFFF"/>
        </w:rPr>
        <w:t xml:space="preserve">(Ed.), </w:t>
      </w:r>
      <w:r w:rsidRPr="00E45E3E">
        <w:rPr>
          <w:i/>
          <w:iCs/>
          <w:lang w:val="it-IT" w:eastAsia="en-GB"/>
        </w:rPr>
        <w:t>3D QSAR in drug design: Theory, methods and applications</w:t>
      </w:r>
      <w:r w:rsidRPr="00E45E3E">
        <w:rPr>
          <w:lang w:val="it-IT" w:eastAsia="en-GB"/>
        </w:rPr>
        <w:t xml:space="preserve"> (pp. 523–550). Dordrecht, The Netherlands: Kluwer/Escom.</w:t>
      </w:r>
    </w:p>
    <w:sectPr w:rsidR="008A1A13" w:rsidRPr="00D35889" w:rsidSect="0063071C">
      <w:headerReference w:type="default" r:id="rId25"/>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B4FBAB" w14:textId="77777777" w:rsidR="00E82B1B" w:rsidRDefault="00E82B1B" w:rsidP="00400018">
      <w:r>
        <w:separator/>
      </w:r>
    </w:p>
  </w:endnote>
  <w:endnote w:type="continuationSeparator" w:id="0">
    <w:p w14:paraId="795ACE48" w14:textId="77777777" w:rsidR="00E82B1B" w:rsidRDefault="00E82B1B" w:rsidP="004000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E641A5" w14:textId="77777777" w:rsidR="00E82B1B" w:rsidRDefault="00E82B1B" w:rsidP="00400018">
      <w:r>
        <w:separator/>
      </w:r>
    </w:p>
  </w:footnote>
  <w:footnote w:type="continuationSeparator" w:id="0">
    <w:p w14:paraId="558FF667" w14:textId="77777777" w:rsidR="00E82B1B" w:rsidRDefault="00E82B1B" w:rsidP="0040001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1140655"/>
      <w:docPartObj>
        <w:docPartGallery w:val="Page Numbers (Top of Page)"/>
        <w:docPartUnique/>
      </w:docPartObj>
    </w:sdtPr>
    <w:sdtEndPr>
      <w:rPr>
        <w:noProof/>
      </w:rPr>
    </w:sdtEndPr>
    <w:sdtContent>
      <w:p w14:paraId="1F1B2A90" w14:textId="25B20874" w:rsidR="00E82B1B" w:rsidRDefault="00E82B1B">
        <w:pPr>
          <w:pStyle w:val="Topptekst"/>
          <w:jc w:val="right"/>
        </w:pPr>
        <w:r>
          <w:fldChar w:fldCharType="begin"/>
        </w:r>
        <w:r>
          <w:instrText xml:space="preserve"> PAGE   \* MERGEFORMAT </w:instrText>
        </w:r>
        <w:r>
          <w:fldChar w:fldCharType="separate"/>
        </w:r>
        <w:r w:rsidR="00775D5C">
          <w:rPr>
            <w:noProof/>
          </w:rPr>
          <w:t>1</w:t>
        </w:r>
        <w:r>
          <w:rPr>
            <w:noProof/>
          </w:rPr>
          <w:fldChar w:fldCharType="end"/>
        </w:r>
      </w:p>
    </w:sdtContent>
  </w:sdt>
  <w:p w14:paraId="5908B1C7" w14:textId="77777777" w:rsidR="00E82B1B" w:rsidRDefault="00E82B1B">
    <w:pPr>
      <w:pStyle w:val="Top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73CD3"/>
    <w:multiLevelType w:val="hybridMultilevel"/>
    <w:tmpl w:val="AA8086D4"/>
    <w:lvl w:ilvl="0" w:tplc="68BC8E6E">
      <w:start w:val="3"/>
      <w:numFmt w:val="bullet"/>
      <w:lvlText w:val="-"/>
      <w:lvlJc w:val="left"/>
      <w:pPr>
        <w:ind w:left="720" w:hanging="360"/>
      </w:pPr>
      <w:rPr>
        <w:rFonts w:ascii="Times New Roman" w:eastAsia="Times New Roman" w:hAnsi="Times New Roman" w:cs="Times New Roman"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F8631D6"/>
    <w:multiLevelType w:val="hybridMultilevel"/>
    <w:tmpl w:val="5816B650"/>
    <w:lvl w:ilvl="0" w:tplc="E4AC1B52">
      <w:start w:val="4"/>
      <w:numFmt w:val="bullet"/>
      <w:lvlText w:val="-"/>
      <w:lvlJc w:val="left"/>
      <w:pPr>
        <w:ind w:left="720" w:hanging="360"/>
      </w:pPr>
      <w:rPr>
        <w:rFonts w:ascii="Times New Roman" w:eastAsia="Times New Roman" w:hAnsi="Times New Roman" w:cs="Times New Roman"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22B07DB7"/>
    <w:multiLevelType w:val="multilevel"/>
    <w:tmpl w:val="6E9E012A"/>
    <w:lvl w:ilvl="0">
      <w:start w:val="1"/>
      <w:numFmt w:val="decimal"/>
      <w:lvlText w:val="%1."/>
      <w:lvlJc w:val="left"/>
      <w:pPr>
        <w:ind w:left="720" w:hanging="360"/>
      </w:pPr>
      <w:rPr>
        <w:rFonts w:eastAsiaTheme="minorHAnsi" w:hint="default"/>
        <w:b/>
      </w:rPr>
    </w:lvl>
    <w:lvl w:ilvl="1">
      <w:start w:val="3"/>
      <w:numFmt w:val="decimal"/>
      <w:isLgl/>
      <w:lvlText w:val="%1.%2."/>
      <w:lvlJc w:val="left"/>
      <w:pPr>
        <w:ind w:left="842" w:hanging="360"/>
      </w:pPr>
      <w:rPr>
        <w:rFonts w:hint="default"/>
      </w:rPr>
    </w:lvl>
    <w:lvl w:ilvl="2">
      <w:start w:val="1"/>
      <w:numFmt w:val="decimal"/>
      <w:isLgl/>
      <w:lvlText w:val="%1.%2.%3."/>
      <w:lvlJc w:val="left"/>
      <w:pPr>
        <w:ind w:left="1324" w:hanging="720"/>
      </w:pPr>
      <w:rPr>
        <w:rFonts w:hint="default"/>
      </w:rPr>
    </w:lvl>
    <w:lvl w:ilvl="3">
      <w:start w:val="1"/>
      <w:numFmt w:val="decimal"/>
      <w:isLgl/>
      <w:lvlText w:val="%1.%2.%3.%4."/>
      <w:lvlJc w:val="left"/>
      <w:pPr>
        <w:ind w:left="1446" w:hanging="720"/>
      </w:pPr>
      <w:rPr>
        <w:rFonts w:hint="default"/>
      </w:rPr>
    </w:lvl>
    <w:lvl w:ilvl="4">
      <w:start w:val="1"/>
      <w:numFmt w:val="decimal"/>
      <w:isLgl/>
      <w:lvlText w:val="%1.%2.%3.%4.%5."/>
      <w:lvlJc w:val="left"/>
      <w:pPr>
        <w:ind w:left="1928" w:hanging="1080"/>
      </w:pPr>
      <w:rPr>
        <w:rFonts w:hint="default"/>
      </w:rPr>
    </w:lvl>
    <w:lvl w:ilvl="5">
      <w:start w:val="1"/>
      <w:numFmt w:val="decimal"/>
      <w:isLgl/>
      <w:lvlText w:val="%1.%2.%3.%4.%5.%6."/>
      <w:lvlJc w:val="left"/>
      <w:pPr>
        <w:ind w:left="2050" w:hanging="1080"/>
      </w:pPr>
      <w:rPr>
        <w:rFonts w:hint="default"/>
      </w:rPr>
    </w:lvl>
    <w:lvl w:ilvl="6">
      <w:start w:val="1"/>
      <w:numFmt w:val="decimal"/>
      <w:isLgl/>
      <w:lvlText w:val="%1.%2.%3.%4.%5.%6.%7."/>
      <w:lvlJc w:val="left"/>
      <w:pPr>
        <w:ind w:left="2532" w:hanging="1440"/>
      </w:pPr>
      <w:rPr>
        <w:rFonts w:hint="default"/>
      </w:rPr>
    </w:lvl>
    <w:lvl w:ilvl="7">
      <w:start w:val="1"/>
      <w:numFmt w:val="decimal"/>
      <w:isLgl/>
      <w:lvlText w:val="%1.%2.%3.%4.%5.%6.%7.%8."/>
      <w:lvlJc w:val="left"/>
      <w:pPr>
        <w:ind w:left="2654" w:hanging="1440"/>
      </w:pPr>
      <w:rPr>
        <w:rFonts w:hint="default"/>
      </w:rPr>
    </w:lvl>
    <w:lvl w:ilvl="8">
      <w:start w:val="1"/>
      <w:numFmt w:val="decimal"/>
      <w:isLgl/>
      <w:lvlText w:val="%1.%2.%3.%4.%5.%6.%7.%8.%9."/>
      <w:lvlJc w:val="left"/>
      <w:pPr>
        <w:ind w:left="3136" w:hanging="1800"/>
      </w:pPr>
      <w:rPr>
        <w:rFonts w:hint="default"/>
      </w:rPr>
    </w:lvl>
  </w:abstractNum>
  <w:abstractNum w:abstractNumId="3" w15:restartNumberingAfterBreak="0">
    <w:nsid w:val="28B866AC"/>
    <w:multiLevelType w:val="hybridMultilevel"/>
    <w:tmpl w:val="87706C20"/>
    <w:lvl w:ilvl="0" w:tplc="9BB4B6AC">
      <w:start w:val="1"/>
      <w:numFmt w:val="decimal"/>
      <w:lvlText w:val="%1."/>
      <w:lvlJc w:val="left"/>
      <w:pPr>
        <w:ind w:left="720" w:hanging="360"/>
      </w:pPr>
      <w:rPr>
        <w:rFonts w:eastAsiaTheme="minorHAnsi"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3659343C"/>
    <w:multiLevelType w:val="hybridMultilevel"/>
    <w:tmpl w:val="1C100BD2"/>
    <w:lvl w:ilvl="0" w:tplc="FD6A75C2">
      <w:start w:val="1"/>
      <w:numFmt w:val="decimal"/>
      <w:lvlText w:val="%1."/>
      <w:lvlJc w:val="left"/>
      <w:pPr>
        <w:ind w:left="720" w:hanging="360"/>
      </w:pPr>
      <w:rPr>
        <w:rFonts w:eastAsiaTheme="minorHAnsi"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3A046F11"/>
    <w:multiLevelType w:val="hybridMultilevel"/>
    <w:tmpl w:val="6C12462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60072B53"/>
    <w:multiLevelType w:val="hybridMultilevel"/>
    <w:tmpl w:val="B31A99B6"/>
    <w:lvl w:ilvl="0" w:tplc="85AA44E2">
      <w:start w:val="1"/>
      <w:numFmt w:val="bullet"/>
      <w:lvlText w:val="•"/>
      <w:lvlJc w:val="left"/>
      <w:pPr>
        <w:tabs>
          <w:tab w:val="num" w:pos="720"/>
        </w:tabs>
        <w:ind w:left="720" w:hanging="360"/>
      </w:pPr>
      <w:rPr>
        <w:rFonts w:ascii="Arial" w:hAnsi="Arial" w:hint="default"/>
      </w:rPr>
    </w:lvl>
    <w:lvl w:ilvl="1" w:tplc="27E6FC9E" w:tentative="1">
      <w:start w:val="1"/>
      <w:numFmt w:val="bullet"/>
      <w:lvlText w:val="•"/>
      <w:lvlJc w:val="left"/>
      <w:pPr>
        <w:tabs>
          <w:tab w:val="num" w:pos="1440"/>
        </w:tabs>
        <w:ind w:left="1440" w:hanging="360"/>
      </w:pPr>
      <w:rPr>
        <w:rFonts w:ascii="Arial" w:hAnsi="Arial" w:hint="default"/>
      </w:rPr>
    </w:lvl>
    <w:lvl w:ilvl="2" w:tplc="0608BB12" w:tentative="1">
      <w:start w:val="1"/>
      <w:numFmt w:val="bullet"/>
      <w:lvlText w:val="•"/>
      <w:lvlJc w:val="left"/>
      <w:pPr>
        <w:tabs>
          <w:tab w:val="num" w:pos="2160"/>
        </w:tabs>
        <w:ind w:left="2160" w:hanging="360"/>
      </w:pPr>
      <w:rPr>
        <w:rFonts w:ascii="Arial" w:hAnsi="Arial" w:hint="default"/>
      </w:rPr>
    </w:lvl>
    <w:lvl w:ilvl="3" w:tplc="206E7ACC" w:tentative="1">
      <w:start w:val="1"/>
      <w:numFmt w:val="bullet"/>
      <w:lvlText w:val="•"/>
      <w:lvlJc w:val="left"/>
      <w:pPr>
        <w:tabs>
          <w:tab w:val="num" w:pos="2880"/>
        </w:tabs>
        <w:ind w:left="2880" w:hanging="360"/>
      </w:pPr>
      <w:rPr>
        <w:rFonts w:ascii="Arial" w:hAnsi="Arial" w:hint="default"/>
      </w:rPr>
    </w:lvl>
    <w:lvl w:ilvl="4" w:tplc="6BC252D4" w:tentative="1">
      <w:start w:val="1"/>
      <w:numFmt w:val="bullet"/>
      <w:lvlText w:val="•"/>
      <w:lvlJc w:val="left"/>
      <w:pPr>
        <w:tabs>
          <w:tab w:val="num" w:pos="3600"/>
        </w:tabs>
        <w:ind w:left="3600" w:hanging="360"/>
      </w:pPr>
      <w:rPr>
        <w:rFonts w:ascii="Arial" w:hAnsi="Arial" w:hint="default"/>
      </w:rPr>
    </w:lvl>
    <w:lvl w:ilvl="5" w:tplc="0E0E9DB8" w:tentative="1">
      <w:start w:val="1"/>
      <w:numFmt w:val="bullet"/>
      <w:lvlText w:val="•"/>
      <w:lvlJc w:val="left"/>
      <w:pPr>
        <w:tabs>
          <w:tab w:val="num" w:pos="4320"/>
        </w:tabs>
        <w:ind w:left="4320" w:hanging="360"/>
      </w:pPr>
      <w:rPr>
        <w:rFonts w:ascii="Arial" w:hAnsi="Arial" w:hint="default"/>
      </w:rPr>
    </w:lvl>
    <w:lvl w:ilvl="6" w:tplc="41188D38" w:tentative="1">
      <w:start w:val="1"/>
      <w:numFmt w:val="bullet"/>
      <w:lvlText w:val="•"/>
      <w:lvlJc w:val="left"/>
      <w:pPr>
        <w:tabs>
          <w:tab w:val="num" w:pos="5040"/>
        </w:tabs>
        <w:ind w:left="5040" w:hanging="360"/>
      </w:pPr>
      <w:rPr>
        <w:rFonts w:ascii="Arial" w:hAnsi="Arial" w:hint="default"/>
      </w:rPr>
    </w:lvl>
    <w:lvl w:ilvl="7" w:tplc="16A8A206" w:tentative="1">
      <w:start w:val="1"/>
      <w:numFmt w:val="bullet"/>
      <w:lvlText w:val="•"/>
      <w:lvlJc w:val="left"/>
      <w:pPr>
        <w:tabs>
          <w:tab w:val="num" w:pos="5760"/>
        </w:tabs>
        <w:ind w:left="5760" w:hanging="360"/>
      </w:pPr>
      <w:rPr>
        <w:rFonts w:ascii="Arial" w:hAnsi="Arial" w:hint="default"/>
      </w:rPr>
    </w:lvl>
    <w:lvl w:ilvl="8" w:tplc="3C80807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65DA342F"/>
    <w:multiLevelType w:val="multilevel"/>
    <w:tmpl w:val="4E7A15C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66BA405F"/>
    <w:multiLevelType w:val="hybridMultilevel"/>
    <w:tmpl w:val="85A21B90"/>
    <w:lvl w:ilvl="0" w:tplc="B01A839A">
      <w:start w:val="1"/>
      <w:numFmt w:val="bullet"/>
      <w:lvlText w:val="•"/>
      <w:lvlJc w:val="left"/>
      <w:pPr>
        <w:tabs>
          <w:tab w:val="num" w:pos="720"/>
        </w:tabs>
        <w:ind w:left="720" w:hanging="360"/>
      </w:pPr>
      <w:rPr>
        <w:rFonts w:ascii="Arial" w:hAnsi="Arial" w:hint="default"/>
      </w:rPr>
    </w:lvl>
    <w:lvl w:ilvl="1" w:tplc="1A569AFE" w:tentative="1">
      <w:start w:val="1"/>
      <w:numFmt w:val="bullet"/>
      <w:lvlText w:val="•"/>
      <w:lvlJc w:val="left"/>
      <w:pPr>
        <w:tabs>
          <w:tab w:val="num" w:pos="1440"/>
        </w:tabs>
        <w:ind w:left="1440" w:hanging="360"/>
      </w:pPr>
      <w:rPr>
        <w:rFonts w:ascii="Arial" w:hAnsi="Arial" w:hint="default"/>
      </w:rPr>
    </w:lvl>
    <w:lvl w:ilvl="2" w:tplc="A4B410C4" w:tentative="1">
      <w:start w:val="1"/>
      <w:numFmt w:val="bullet"/>
      <w:lvlText w:val="•"/>
      <w:lvlJc w:val="left"/>
      <w:pPr>
        <w:tabs>
          <w:tab w:val="num" w:pos="2160"/>
        </w:tabs>
        <w:ind w:left="2160" w:hanging="360"/>
      </w:pPr>
      <w:rPr>
        <w:rFonts w:ascii="Arial" w:hAnsi="Arial" w:hint="default"/>
      </w:rPr>
    </w:lvl>
    <w:lvl w:ilvl="3" w:tplc="A664D334" w:tentative="1">
      <w:start w:val="1"/>
      <w:numFmt w:val="bullet"/>
      <w:lvlText w:val="•"/>
      <w:lvlJc w:val="left"/>
      <w:pPr>
        <w:tabs>
          <w:tab w:val="num" w:pos="2880"/>
        </w:tabs>
        <w:ind w:left="2880" w:hanging="360"/>
      </w:pPr>
      <w:rPr>
        <w:rFonts w:ascii="Arial" w:hAnsi="Arial" w:hint="default"/>
      </w:rPr>
    </w:lvl>
    <w:lvl w:ilvl="4" w:tplc="E9DEA2F8" w:tentative="1">
      <w:start w:val="1"/>
      <w:numFmt w:val="bullet"/>
      <w:lvlText w:val="•"/>
      <w:lvlJc w:val="left"/>
      <w:pPr>
        <w:tabs>
          <w:tab w:val="num" w:pos="3600"/>
        </w:tabs>
        <w:ind w:left="3600" w:hanging="360"/>
      </w:pPr>
      <w:rPr>
        <w:rFonts w:ascii="Arial" w:hAnsi="Arial" w:hint="default"/>
      </w:rPr>
    </w:lvl>
    <w:lvl w:ilvl="5" w:tplc="95C06882" w:tentative="1">
      <w:start w:val="1"/>
      <w:numFmt w:val="bullet"/>
      <w:lvlText w:val="•"/>
      <w:lvlJc w:val="left"/>
      <w:pPr>
        <w:tabs>
          <w:tab w:val="num" w:pos="4320"/>
        </w:tabs>
        <w:ind w:left="4320" w:hanging="360"/>
      </w:pPr>
      <w:rPr>
        <w:rFonts w:ascii="Arial" w:hAnsi="Arial" w:hint="default"/>
      </w:rPr>
    </w:lvl>
    <w:lvl w:ilvl="6" w:tplc="B0B22F1A" w:tentative="1">
      <w:start w:val="1"/>
      <w:numFmt w:val="bullet"/>
      <w:lvlText w:val="•"/>
      <w:lvlJc w:val="left"/>
      <w:pPr>
        <w:tabs>
          <w:tab w:val="num" w:pos="5040"/>
        </w:tabs>
        <w:ind w:left="5040" w:hanging="360"/>
      </w:pPr>
      <w:rPr>
        <w:rFonts w:ascii="Arial" w:hAnsi="Arial" w:hint="default"/>
      </w:rPr>
    </w:lvl>
    <w:lvl w:ilvl="7" w:tplc="741E09A6" w:tentative="1">
      <w:start w:val="1"/>
      <w:numFmt w:val="bullet"/>
      <w:lvlText w:val="•"/>
      <w:lvlJc w:val="left"/>
      <w:pPr>
        <w:tabs>
          <w:tab w:val="num" w:pos="5760"/>
        </w:tabs>
        <w:ind w:left="5760" w:hanging="360"/>
      </w:pPr>
      <w:rPr>
        <w:rFonts w:ascii="Arial" w:hAnsi="Arial" w:hint="default"/>
      </w:rPr>
    </w:lvl>
    <w:lvl w:ilvl="8" w:tplc="9740115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E0B7090"/>
    <w:multiLevelType w:val="hybridMultilevel"/>
    <w:tmpl w:val="088417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74E2565C"/>
    <w:multiLevelType w:val="hybridMultilevel"/>
    <w:tmpl w:val="FA88EBC0"/>
    <w:lvl w:ilvl="0" w:tplc="1809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75964164"/>
    <w:multiLevelType w:val="multilevel"/>
    <w:tmpl w:val="D10C3250"/>
    <w:lvl w:ilvl="0">
      <w:start w:val="1"/>
      <w:numFmt w:val="decimal"/>
      <w:lvlText w:val="%1."/>
      <w:lvlJc w:val="left"/>
      <w:pPr>
        <w:ind w:left="720" w:hanging="360"/>
      </w:pPr>
      <w:rPr>
        <w:rFonts w:eastAsiaTheme="minorHAnsi"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15:restartNumberingAfterBreak="0">
    <w:nsid w:val="77857842"/>
    <w:multiLevelType w:val="hybridMultilevel"/>
    <w:tmpl w:val="1E20F100"/>
    <w:lvl w:ilvl="0" w:tplc="553C74E0">
      <w:start w:val="2"/>
      <w:numFmt w:val="bullet"/>
      <w:lvlText w:val="-"/>
      <w:lvlJc w:val="left"/>
      <w:pPr>
        <w:ind w:left="720" w:hanging="360"/>
      </w:pPr>
      <w:rPr>
        <w:rFonts w:ascii="Calibri" w:eastAsia="Times New Roman" w:hAnsi="Calibri" w:cs="Calibri" w:hint="default"/>
        <w:sz w:val="24"/>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9"/>
  </w:num>
  <w:num w:numId="2">
    <w:abstractNumId w:val="6"/>
  </w:num>
  <w:num w:numId="3">
    <w:abstractNumId w:val="8"/>
  </w:num>
  <w:num w:numId="4">
    <w:abstractNumId w:val="0"/>
  </w:num>
  <w:num w:numId="5">
    <w:abstractNumId w:val="7"/>
  </w:num>
  <w:num w:numId="6">
    <w:abstractNumId w:val="10"/>
  </w:num>
  <w:num w:numId="7">
    <w:abstractNumId w:val="5"/>
  </w:num>
  <w:num w:numId="8">
    <w:abstractNumId w:val="2"/>
  </w:num>
  <w:num w:numId="9">
    <w:abstractNumId w:val="11"/>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4"/>
  </w:num>
  <w:num w:numId="13">
    <w:abstractNumId w:val="3"/>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TrackFormatting/>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sTQ0szA2NDI2MrO0MLBU0lEKTi0uzszPAykwMasFAMu+C3EtAAAA"/>
  </w:docVars>
  <w:rsids>
    <w:rsidRoot w:val="00667CBF"/>
    <w:rsid w:val="000002C0"/>
    <w:rsid w:val="00000BA6"/>
    <w:rsid w:val="00000CDB"/>
    <w:rsid w:val="00001761"/>
    <w:rsid w:val="000021CD"/>
    <w:rsid w:val="000024DD"/>
    <w:rsid w:val="000027C5"/>
    <w:rsid w:val="00003553"/>
    <w:rsid w:val="00003CD3"/>
    <w:rsid w:val="00003E82"/>
    <w:rsid w:val="0000432E"/>
    <w:rsid w:val="00004A45"/>
    <w:rsid w:val="0000506D"/>
    <w:rsid w:val="00005FE4"/>
    <w:rsid w:val="000061DB"/>
    <w:rsid w:val="0000756C"/>
    <w:rsid w:val="00007818"/>
    <w:rsid w:val="00007A90"/>
    <w:rsid w:val="00007BAA"/>
    <w:rsid w:val="00010ADC"/>
    <w:rsid w:val="00011E05"/>
    <w:rsid w:val="000123FD"/>
    <w:rsid w:val="00012F75"/>
    <w:rsid w:val="00014536"/>
    <w:rsid w:val="0001493F"/>
    <w:rsid w:val="00015067"/>
    <w:rsid w:val="000152A2"/>
    <w:rsid w:val="00015459"/>
    <w:rsid w:val="0001577A"/>
    <w:rsid w:val="00015838"/>
    <w:rsid w:val="000158BD"/>
    <w:rsid w:val="00017FAF"/>
    <w:rsid w:val="00020182"/>
    <w:rsid w:val="0002099B"/>
    <w:rsid w:val="00021544"/>
    <w:rsid w:val="00021641"/>
    <w:rsid w:val="000217A8"/>
    <w:rsid w:val="0002196C"/>
    <w:rsid w:val="00021A31"/>
    <w:rsid w:val="00021B93"/>
    <w:rsid w:val="000221FD"/>
    <w:rsid w:val="00022374"/>
    <w:rsid w:val="00022CF6"/>
    <w:rsid w:val="000230A9"/>
    <w:rsid w:val="00023A11"/>
    <w:rsid w:val="00023FBE"/>
    <w:rsid w:val="00026DB0"/>
    <w:rsid w:val="00027D3C"/>
    <w:rsid w:val="00032986"/>
    <w:rsid w:val="00032A15"/>
    <w:rsid w:val="00033333"/>
    <w:rsid w:val="00033859"/>
    <w:rsid w:val="00033A86"/>
    <w:rsid w:val="00033CD7"/>
    <w:rsid w:val="00034244"/>
    <w:rsid w:val="00034CA7"/>
    <w:rsid w:val="0003526D"/>
    <w:rsid w:val="00035BFA"/>
    <w:rsid w:val="00036491"/>
    <w:rsid w:val="00036970"/>
    <w:rsid w:val="00036A84"/>
    <w:rsid w:val="000371D0"/>
    <w:rsid w:val="00037BF2"/>
    <w:rsid w:val="0004061A"/>
    <w:rsid w:val="00041099"/>
    <w:rsid w:val="00041AAC"/>
    <w:rsid w:val="00042ADF"/>
    <w:rsid w:val="00042B28"/>
    <w:rsid w:val="00042CE2"/>
    <w:rsid w:val="00042F03"/>
    <w:rsid w:val="000435F6"/>
    <w:rsid w:val="00044CC9"/>
    <w:rsid w:val="0004510C"/>
    <w:rsid w:val="00045236"/>
    <w:rsid w:val="00045483"/>
    <w:rsid w:val="000457AA"/>
    <w:rsid w:val="00046527"/>
    <w:rsid w:val="00046E32"/>
    <w:rsid w:val="00047417"/>
    <w:rsid w:val="000507B6"/>
    <w:rsid w:val="000518DD"/>
    <w:rsid w:val="00051FAF"/>
    <w:rsid w:val="00052305"/>
    <w:rsid w:val="0005242D"/>
    <w:rsid w:val="000525CE"/>
    <w:rsid w:val="00053633"/>
    <w:rsid w:val="0005449B"/>
    <w:rsid w:val="00054C59"/>
    <w:rsid w:val="00054FB2"/>
    <w:rsid w:val="00055033"/>
    <w:rsid w:val="000550B1"/>
    <w:rsid w:val="00056DC2"/>
    <w:rsid w:val="00060AF4"/>
    <w:rsid w:val="00060BBA"/>
    <w:rsid w:val="000611E5"/>
    <w:rsid w:val="0006188F"/>
    <w:rsid w:val="00063234"/>
    <w:rsid w:val="00063C97"/>
    <w:rsid w:val="00063E6E"/>
    <w:rsid w:val="000643F8"/>
    <w:rsid w:val="000644EC"/>
    <w:rsid w:val="0006504E"/>
    <w:rsid w:val="00065BB5"/>
    <w:rsid w:val="00066108"/>
    <w:rsid w:val="000666C7"/>
    <w:rsid w:val="00066DA7"/>
    <w:rsid w:val="00067AB7"/>
    <w:rsid w:val="00067D34"/>
    <w:rsid w:val="000701AA"/>
    <w:rsid w:val="000702A1"/>
    <w:rsid w:val="0007097C"/>
    <w:rsid w:val="00071259"/>
    <w:rsid w:val="0007141A"/>
    <w:rsid w:val="00071494"/>
    <w:rsid w:val="00072818"/>
    <w:rsid w:val="000729D1"/>
    <w:rsid w:val="00072B7A"/>
    <w:rsid w:val="00072FDC"/>
    <w:rsid w:val="00073401"/>
    <w:rsid w:val="000739C3"/>
    <w:rsid w:val="00073BB6"/>
    <w:rsid w:val="00073CFB"/>
    <w:rsid w:val="00075DBA"/>
    <w:rsid w:val="000773A7"/>
    <w:rsid w:val="000809DE"/>
    <w:rsid w:val="00080C12"/>
    <w:rsid w:val="00082B5A"/>
    <w:rsid w:val="000834D3"/>
    <w:rsid w:val="00083729"/>
    <w:rsid w:val="00084F26"/>
    <w:rsid w:val="000859A5"/>
    <w:rsid w:val="00085A72"/>
    <w:rsid w:val="0008721C"/>
    <w:rsid w:val="0008734B"/>
    <w:rsid w:val="00087C72"/>
    <w:rsid w:val="00090EC0"/>
    <w:rsid w:val="000916ED"/>
    <w:rsid w:val="0009193B"/>
    <w:rsid w:val="00091F00"/>
    <w:rsid w:val="000920DD"/>
    <w:rsid w:val="000926DD"/>
    <w:rsid w:val="00093320"/>
    <w:rsid w:val="00093C39"/>
    <w:rsid w:val="00095068"/>
    <w:rsid w:val="00095BA3"/>
    <w:rsid w:val="000961C5"/>
    <w:rsid w:val="000963C0"/>
    <w:rsid w:val="00096636"/>
    <w:rsid w:val="0009672F"/>
    <w:rsid w:val="00097315"/>
    <w:rsid w:val="000978D9"/>
    <w:rsid w:val="000A0EE8"/>
    <w:rsid w:val="000A18F2"/>
    <w:rsid w:val="000A25A8"/>
    <w:rsid w:val="000A2644"/>
    <w:rsid w:val="000A26FB"/>
    <w:rsid w:val="000A3151"/>
    <w:rsid w:val="000A4366"/>
    <w:rsid w:val="000A47BE"/>
    <w:rsid w:val="000A4E2E"/>
    <w:rsid w:val="000A56BB"/>
    <w:rsid w:val="000A628B"/>
    <w:rsid w:val="000A62FC"/>
    <w:rsid w:val="000A6675"/>
    <w:rsid w:val="000A67C3"/>
    <w:rsid w:val="000A689E"/>
    <w:rsid w:val="000A6C62"/>
    <w:rsid w:val="000A71B7"/>
    <w:rsid w:val="000A7CAE"/>
    <w:rsid w:val="000B0691"/>
    <w:rsid w:val="000B0C15"/>
    <w:rsid w:val="000B1163"/>
    <w:rsid w:val="000B1748"/>
    <w:rsid w:val="000B215F"/>
    <w:rsid w:val="000B23E7"/>
    <w:rsid w:val="000B31F5"/>
    <w:rsid w:val="000B3345"/>
    <w:rsid w:val="000B40D5"/>
    <w:rsid w:val="000B5146"/>
    <w:rsid w:val="000B59D6"/>
    <w:rsid w:val="000B667A"/>
    <w:rsid w:val="000B690A"/>
    <w:rsid w:val="000B6A75"/>
    <w:rsid w:val="000B70B1"/>
    <w:rsid w:val="000B7634"/>
    <w:rsid w:val="000B7866"/>
    <w:rsid w:val="000C01DC"/>
    <w:rsid w:val="000C04E2"/>
    <w:rsid w:val="000C0A1F"/>
    <w:rsid w:val="000C21D5"/>
    <w:rsid w:val="000C22E3"/>
    <w:rsid w:val="000C27BB"/>
    <w:rsid w:val="000C3B7B"/>
    <w:rsid w:val="000C3E5F"/>
    <w:rsid w:val="000C40FC"/>
    <w:rsid w:val="000C471C"/>
    <w:rsid w:val="000C4865"/>
    <w:rsid w:val="000C4CA4"/>
    <w:rsid w:val="000C50DD"/>
    <w:rsid w:val="000C63FA"/>
    <w:rsid w:val="000C708B"/>
    <w:rsid w:val="000C77D6"/>
    <w:rsid w:val="000D0C02"/>
    <w:rsid w:val="000D1519"/>
    <w:rsid w:val="000D22BF"/>
    <w:rsid w:val="000D24AF"/>
    <w:rsid w:val="000D2E13"/>
    <w:rsid w:val="000D31A4"/>
    <w:rsid w:val="000D399C"/>
    <w:rsid w:val="000D4887"/>
    <w:rsid w:val="000D4D45"/>
    <w:rsid w:val="000D52D6"/>
    <w:rsid w:val="000D5381"/>
    <w:rsid w:val="000D5C91"/>
    <w:rsid w:val="000D6135"/>
    <w:rsid w:val="000D68A7"/>
    <w:rsid w:val="000D6E11"/>
    <w:rsid w:val="000D74A4"/>
    <w:rsid w:val="000D74A9"/>
    <w:rsid w:val="000E0014"/>
    <w:rsid w:val="000E04C0"/>
    <w:rsid w:val="000E21F9"/>
    <w:rsid w:val="000E292A"/>
    <w:rsid w:val="000E295F"/>
    <w:rsid w:val="000E2A4B"/>
    <w:rsid w:val="000E324B"/>
    <w:rsid w:val="000E328E"/>
    <w:rsid w:val="000E4252"/>
    <w:rsid w:val="000E4326"/>
    <w:rsid w:val="000E4773"/>
    <w:rsid w:val="000E551E"/>
    <w:rsid w:val="000E58C6"/>
    <w:rsid w:val="000E60BA"/>
    <w:rsid w:val="000E780D"/>
    <w:rsid w:val="000E781F"/>
    <w:rsid w:val="000F0017"/>
    <w:rsid w:val="000F0602"/>
    <w:rsid w:val="000F0682"/>
    <w:rsid w:val="000F0DE7"/>
    <w:rsid w:val="000F1332"/>
    <w:rsid w:val="000F1949"/>
    <w:rsid w:val="000F1E6A"/>
    <w:rsid w:val="000F2836"/>
    <w:rsid w:val="000F3AE1"/>
    <w:rsid w:val="000F3B5C"/>
    <w:rsid w:val="000F4303"/>
    <w:rsid w:val="000F497A"/>
    <w:rsid w:val="000F5010"/>
    <w:rsid w:val="000F6CA7"/>
    <w:rsid w:val="000F79D8"/>
    <w:rsid w:val="001008F3"/>
    <w:rsid w:val="00101291"/>
    <w:rsid w:val="0010205D"/>
    <w:rsid w:val="0010279C"/>
    <w:rsid w:val="00102C05"/>
    <w:rsid w:val="00104EB0"/>
    <w:rsid w:val="00105D4C"/>
    <w:rsid w:val="00106E8B"/>
    <w:rsid w:val="00106F12"/>
    <w:rsid w:val="0010719E"/>
    <w:rsid w:val="00111551"/>
    <w:rsid w:val="001127FA"/>
    <w:rsid w:val="001128B2"/>
    <w:rsid w:val="00112E9A"/>
    <w:rsid w:val="00112FB3"/>
    <w:rsid w:val="001134EA"/>
    <w:rsid w:val="00113672"/>
    <w:rsid w:val="0011385C"/>
    <w:rsid w:val="00113BE1"/>
    <w:rsid w:val="00113EAF"/>
    <w:rsid w:val="00113EB8"/>
    <w:rsid w:val="00114057"/>
    <w:rsid w:val="00114516"/>
    <w:rsid w:val="001145CE"/>
    <w:rsid w:val="00115525"/>
    <w:rsid w:val="0011768D"/>
    <w:rsid w:val="00117F19"/>
    <w:rsid w:val="001207F8"/>
    <w:rsid w:val="00120B57"/>
    <w:rsid w:val="00120E80"/>
    <w:rsid w:val="0012256D"/>
    <w:rsid w:val="00122DC5"/>
    <w:rsid w:val="00122EB7"/>
    <w:rsid w:val="00123636"/>
    <w:rsid w:val="001237B8"/>
    <w:rsid w:val="00124AF1"/>
    <w:rsid w:val="00125587"/>
    <w:rsid w:val="001269C6"/>
    <w:rsid w:val="00127414"/>
    <w:rsid w:val="00127DD5"/>
    <w:rsid w:val="0013025D"/>
    <w:rsid w:val="00130290"/>
    <w:rsid w:val="00130467"/>
    <w:rsid w:val="0013058A"/>
    <w:rsid w:val="0013126B"/>
    <w:rsid w:val="001315D9"/>
    <w:rsid w:val="00132034"/>
    <w:rsid w:val="001320C7"/>
    <w:rsid w:val="00132497"/>
    <w:rsid w:val="00132A95"/>
    <w:rsid w:val="0013354A"/>
    <w:rsid w:val="00133EBA"/>
    <w:rsid w:val="0013426A"/>
    <w:rsid w:val="00134F7D"/>
    <w:rsid w:val="001353CC"/>
    <w:rsid w:val="00135DE4"/>
    <w:rsid w:val="001364A6"/>
    <w:rsid w:val="0013759A"/>
    <w:rsid w:val="00137A0F"/>
    <w:rsid w:val="00137FC4"/>
    <w:rsid w:val="001401A6"/>
    <w:rsid w:val="001401E9"/>
    <w:rsid w:val="001408BA"/>
    <w:rsid w:val="00140F43"/>
    <w:rsid w:val="0014170C"/>
    <w:rsid w:val="00143101"/>
    <w:rsid w:val="001431D8"/>
    <w:rsid w:val="0014472D"/>
    <w:rsid w:val="00144BA6"/>
    <w:rsid w:val="00144F1F"/>
    <w:rsid w:val="00145267"/>
    <w:rsid w:val="001456EC"/>
    <w:rsid w:val="0014586C"/>
    <w:rsid w:val="0014638D"/>
    <w:rsid w:val="00146AA0"/>
    <w:rsid w:val="00146B2B"/>
    <w:rsid w:val="001474E7"/>
    <w:rsid w:val="00147577"/>
    <w:rsid w:val="0014794A"/>
    <w:rsid w:val="00147ADE"/>
    <w:rsid w:val="00147BCC"/>
    <w:rsid w:val="00147E44"/>
    <w:rsid w:val="00150745"/>
    <w:rsid w:val="00151545"/>
    <w:rsid w:val="00153B11"/>
    <w:rsid w:val="00154494"/>
    <w:rsid w:val="00155D46"/>
    <w:rsid w:val="00155FCE"/>
    <w:rsid w:val="00156331"/>
    <w:rsid w:val="001563BD"/>
    <w:rsid w:val="00156E7A"/>
    <w:rsid w:val="00156F46"/>
    <w:rsid w:val="001576B8"/>
    <w:rsid w:val="00160C35"/>
    <w:rsid w:val="00160C95"/>
    <w:rsid w:val="001611D3"/>
    <w:rsid w:val="0016155D"/>
    <w:rsid w:val="001616C1"/>
    <w:rsid w:val="001627E8"/>
    <w:rsid w:val="00163555"/>
    <w:rsid w:val="0016446B"/>
    <w:rsid w:val="0016503B"/>
    <w:rsid w:val="001651D6"/>
    <w:rsid w:val="00165372"/>
    <w:rsid w:val="00166035"/>
    <w:rsid w:val="00166306"/>
    <w:rsid w:val="00167A98"/>
    <w:rsid w:val="00167AEB"/>
    <w:rsid w:val="001710AE"/>
    <w:rsid w:val="001712FC"/>
    <w:rsid w:val="001717A1"/>
    <w:rsid w:val="0017204E"/>
    <w:rsid w:val="001724FB"/>
    <w:rsid w:val="00172F90"/>
    <w:rsid w:val="001744B0"/>
    <w:rsid w:val="00174801"/>
    <w:rsid w:val="00175A49"/>
    <w:rsid w:val="00175AAF"/>
    <w:rsid w:val="00175BC2"/>
    <w:rsid w:val="00177B18"/>
    <w:rsid w:val="0018102F"/>
    <w:rsid w:val="0018182E"/>
    <w:rsid w:val="0018183A"/>
    <w:rsid w:val="00182FA6"/>
    <w:rsid w:val="00183040"/>
    <w:rsid w:val="00183AFA"/>
    <w:rsid w:val="00183B9A"/>
    <w:rsid w:val="0018450C"/>
    <w:rsid w:val="001859AE"/>
    <w:rsid w:val="00185E37"/>
    <w:rsid w:val="00185F99"/>
    <w:rsid w:val="00186BB2"/>
    <w:rsid w:val="00187799"/>
    <w:rsid w:val="00187946"/>
    <w:rsid w:val="00187964"/>
    <w:rsid w:val="00187AD1"/>
    <w:rsid w:val="00187DF0"/>
    <w:rsid w:val="00191A2E"/>
    <w:rsid w:val="00191D08"/>
    <w:rsid w:val="0019206B"/>
    <w:rsid w:val="00192430"/>
    <w:rsid w:val="001924A5"/>
    <w:rsid w:val="001926E4"/>
    <w:rsid w:val="0019362C"/>
    <w:rsid w:val="00193CC3"/>
    <w:rsid w:val="00193CEC"/>
    <w:rsid w:val="001943BD"/>
    <w:rsid w:val="00194526"/>
    <w:rsid w:val="00194720"/>
    <w:rsid w:val="001947A7"/>
    <w:rsid w:val="001951D2"/>
    <w:rsid w:val="001954D9"/>
    <w:rsid w:val="001954F3"/>
    <w:rsid w:val="001958D5"/>
    <w:rsid w:val="001963BD"/>
    <w:rsid w:val="00196E84"/>
    <w:rsid w:val="00197071"/>
    <w:rsid w:val="00197299"/>
    <w:rsid w:val="001A0D35"/>
    <w:rsid w:val="001A17A9"/>
    <w:rsid w:val="001A18B2"/>
    <w:rsid w:val="001A277B"/>
    <w:rsid w:val="001A2B1B"/>
    <w:rsid w:val="001A480D"/>
    <w:rsid w:val="001A4AFD"/>
    <w:rsid w:val="001A4BC4"/>
    <w:rsid w:val="001A525B"/>
    <w:rsid w:val="001A5B19"/>
    <w:rsid w:val="001A5B72"/>
    <w:rsid w:val="001B0317"/>
    <w:rsid w:val="001B0FC3"/>
    <w:rsid w:val="001B1540"/>
    <w:rsid w:val="001B1B0E"/>
    <w:rsid w:val="001B2138"/>
    <w:rsid w:val="001B2266"/>
    <w:rsid w:val="001B24F8"/>
    <w:rsid w:val="001B2767"/>
    <w:rsid w:val="001B3127"/>
    <w:rsid w:val="001B3CF3"/>
    <w:rsid w:val="001B443B"/>
    <w:rsid w:val="001B4F6A"/>
    <w:rsid w:val="001B5FE5"/>
    <w:rsid w:val="001B6B0F"/>
    <w:rsid w:val="001C035A"/>
    <w:rsid w:val="001C0946"/>
    <w:rsid w:val="001C130F"/>
    <w:rsid w:val="001C1954"/>
    <w:rsid w:val="001C19C7"/>
    <w:rsid w:val="001C2962"/>
    <w:rsid w:val="001C437F"/>
    <w:rsid w:val="001C481B"/>
    <w:rsid w:val="001C4BC8"/>
    <w:rsid w:val="001C54F2"/>
    <w:rsid w:val="001C55AE"/>
    <w:rsid w:val="001D0377"/>
    <w:rsid w:val="001D081F"/>
    <w:rsid w:val="001D0AE3"/>
    <w:rsid w:val="001D0F2D"/>
    <w:rsid w:val="001D18C4"/>
    <w:rsid w:val="001D190D"/>
    <w:rsid w:val="001D3186"/>
    <w:rsid w:val="001D333E"/>
    <w:rsid w:val="001D36AE"/>
    <w:rsid w:val="001D3AAC"/>
    <w:rsid w:val="001D3F24"/>
    <w:rsid w:val="001D42F9"/>
    <w:rsid w:val="001D4E2F"/>
    <w:rsid w:val="001D517D"/>
    <w:rsid w:val="001D5C98"/>
    <w:rsid w:val="001D60BC"/>
    <w:rsid w:val="001D70E6"/>
    <w:rsid w:val="001D7D27"/>
    <w:rsid w:val="001D7F99"/>
    <w:rsid w:val="001E1A35"/>
    <w:rsid w:val="001E20D6"/>
    <w:rsid w:val="001E2EAA"/>
    <w:rsid w:val="001E303A"/>
    <w:rsid w:val="001E399B"/>
    <w:rsid w:val="001E3BE1"/>
    <w:rsid w:val="001E4234"/>
    <w:rsid w:val="001E471C"/>
    <w:rsid w:val="001E4A5D"/>
    <w:rsid w:val="001E4A76"/>
    <w:rsid w:val="001E4ADC"/>
    <w:rsid w:val="001E4E92"/>
    <w:rsid w:val="001E599A"/>
    <w:rsid w:val="001E59F7"/>
    <w:rsid w:val="001E640F"/>
    <w:rsid w:val="001E66D1"/>
    <w:rsid w:val="001E6C0D"/>
    <w:rsid w:val="001E7318"/>
    <w:rsid w:val="001F00AB"/>
    <w:rsid w:val="001F0278"/>
    <w:rsid w:val="001F0671"/>
    <w:rsid w:val="001F1BB9"/>
    <w:rsid w:val="001F24D3"/>
    <w:rsid w:val="001F2B7D"/>
    <w:rsid w:val="001F30C1"/>
    <w:rsid w:val="001F3DE1"/>
    <w:rsid w:val="001F41CE"/>
    <w:rsid w:val="001F4DA6"/>
    <w:rsid w:val="001F4FDE"/>
    <w:rsid w:val="001F5473"/>
    <w:rsid w:val="001F5DB5"/>
    <w:rsid w:val="001F793E"/>
    <w:rsid w:val="00200242"/>
    <w:rsid w:val="002015BA"/>
    <w:rsid w:val="00201E58"/>
    <w:rsid w:val="00201E97"/>
    <w:rsid w:val="00203293"/>
    <w:rsid w:val="00203527"/>
    <w:rsid w:val="0020403A"/>
    <w:rsid w:val="00204868"/>
    <w:rsid w:val="00204ADA"/>
    <w:rsid w:val="0020572B"/>
    <w:rsid w:val="0020604D"/>
    <w:rsid w:val="00206412"/>
    <w:rsid w:val="0020691B"/>
    <w:rsid w:val="00207D1A"/>
    <w:rsid w:val="00207D9D"/>
    <w:rsid w:val="00207F8A"/>
    <w:rsid w:val="0021006D"/>
    <w:rsid w:val="00210AB2"/>
    <w:rsid w:val="00210B51"/>
    <w:rsid w:val="002114B2"/>
    <w:rsid w:val="00211559"/>
    <w:rsid w:val="0021173F"/>
    <w:rsid w:val="0021198F"/>
    <w:rsid w:val="002122D5"/>
    <w:rsid w:val="00213120"/>
    <w:rsid w:val="002133D5"/>
    <w:rsid w:val="00213EF6"/>
    <w:rsid w:val="00214D98"/>
    <w:rsid w:val="002157BD"/>
    <w:rsid w:val="0021633A"/>
    <w:rsid w:val="00216684"/>
    <w:rsid w:val="0021670E"/>
    <w:rsid w:val="00217834"/>
    <w:rsid w:val="00217F7E"/>
    <w:rsid w:val="00220410"/>
    <w:rsid w:val="00220AF0"/>
    <w:rsid w:val="00220F46"/>
    <w:rsid w:val="002212D8"/>
    <w:rsid w:val="00221B51"/>
    <w:rsid w:val="0022239D"/>
    <w:rsid w:val="002229C5"/>
    <w:rsid w:val="002231CA"/>
    <w:rsid w:val="00225304"/>
    <w:rsid w:val="0022610E"/>
    <w:rsid w:val="002269AB"/>
    <w:rsid w:val="00226C7D"/>
    <w:rsid w:val="00226CBF"/>
    <w:rsid w:val="00227565"/>
    <w:rsid w:val="00230E38"/>
    <w:rsid w:val="0023122C"/>
    <w:rsid w:val="00231F46"/>
    <w:rsid w:val="00232528"/>
    <w:rsid w:val="00232E08"/>
    <w:rsid w:val="00233804"/>
    <w:rsid w:val="00233AAE"/>
    <w:rsid w:val="002345FC"/>
    <w:rsid w:val="00234A03"/>
    <w:rsid w:val="002355E8"/>
    <w:rsid w:val="00235F01"/>
    <w:rsid w:val="002362A8"/>
    <w:rsid w:val="00236AC7"/>
    <w:rsid w:val="00236BBE"/>
    <w:rsid w:val="00236EAB"/>
    <w:rsid w:val="00236ED6"/>
    <w:rsid w:val="00237A41"/>
    <w:rsid w:val="00237FBF"/>
    <w:rsid w:val="00240C61"/>
    <w:rsid w:val="00241142"/>
    <w:rsid w:val="00241937"/>
    <w:rsid w:val="00242E8C"/>
    <w:rsid w:val="00243011"/>
    <w:rsid w:val="00243464"/>
    <w:rsid w:val="00244401"/>
    <w:rsid w:val="00244679"/>
    <w:rsid w:val="00244CA6"/>
    <w:rsid w:val="00244EEB"/>
    <w:rsid w:val="00245349"/>
    <w:rsid w:val="00245923"/>
    <w:rsid w:val="00245B31"/>
    <w:rsid w:val="0024648A"/>
    <w:rsid w:val="002467B5"/>
    <w:rsid w:val="00246BEB"/>
    <w:rsid w:val="00246DBE"/>
    <w:rsid w:val="002479FF"/>
    <w:rsid w:val="00250053"/>
    <w:rsid w:val="00251204"/>
    <w:rsid w:val="00251B00"/>
    <w:rsid w:val="00251C0E"/>
    <w:rsid w:val="00251F0E"/>
    <w:rsid w:val="002521BB"/>
    <w:rsid w:val="002524D9"/>
    <w:rsid w:val="00252ACB"/>
    <w:rsid w:val="00252CB9"/>
    <w:rsid w:val="002536A3"/>
    <w:rsid w:val="002540D5"/>
    <w:rsid w:val="002541B0"/>
    <w:rsid w:val="00254D49"/>
    <w:rsid w:val="00256815"/>
    <w:rsid w:val="002574B5"/>
    <w:rsid w:val="00260FD0"/>
    <w:rsid w:val="00261C6F"/>
    <w:rsid w:val="002621AE"/>
    <w:rsid w:val="00262212"/>
    <w:rsid w:val="0026258C"/>
    <w:rsid w:val="002628B6"/>
    <w:rsid w:val="00262946"/>
    <w:rsid w:val="00262A6C"/>
    <w:rsid w:val="00263786"/>
    <w:rsid w:val="00263B0A"/>
    <w:rsid w:val="00263BFB"/>
    <w:rsid w:val="00263C65"/>
    <w:rsid w:val="00265275"/>
    <w:rsid w:val="002659D2"/>
    <w:rsid w:val="00265BAC"/>
    <w:rsid w:val="00265F64"/>
    <w:rsid w:val="002661E7"/>
    <w:rsid w:val="00266648"/>
    <w:rsid w:val="00266C2B"/>
    <w:rsid w:val="00267D93"/>
    <w:rsid w:val="00267D9B"/>
    <w:rsid w:val="002706EC"/>
    <w:rsid w:val="002713C1"/>
    <w:rsid w:val="00272034"/>
    <w:rsid w:val="002721E7"/>
    <w:rsid w:val="00272805"/>
    <w:rsid w:val="002729BD"/>
    <w:rsid w:val="0027420B"/>
    <w:rsid w:val="00274CEB"/>
    <w:rsid w:val="00275277"/>
    <w:rsid w:val="0027535F"/>
    <w:rsid w:val="002763CF"/>
    <w:rsid w:val="00276C45"/>
    <w:rsid w:val="00276C5B"/>
    <w:rsid w:val="00277FD4"/>
    <w:rsid w:val="00280384"/>
    <w:rsid w:val="00280421"/>
    <w:rsid w:val="00280AF5"/>
    <w:rsid w:val="002813CE"/>
    <w:rsid w:val="002814FD"/>
    <w:rsid w:val="002817A2"/>
    <w:rsid w:val="00282F5F"/>
    <w:rsid w:val="002834DC"/>
    <w:rsid w:val="00283D54"/>
    <w:rsid w:val="00284B63"/>
    <w:rsid w:val="00285137"/>
    <w:rsid w:val="0028670E"/>
    <w:rsid w:val="00286F86"/>
    <w:rsid w:val="00287371"/>
    <w:rsid w:val="002873E5"/>
    <w:rsid w:val="0028769A"/>
    <w:rsid w:val="002878DF"/>
    <w:rsid w:val="0029108E"/>
    <w:rsid w:val="002911F9"/>
    <w:rsid w:val="002915AC"/>
    <w:rsid w:val="0029261A"/>
    <w:rsid w:val="00292C6E"/>
    <w:rsid w:val="00293714"/>
    <w:rsid w:val="00293D8B"/>
    <w:rsid w:val="00293E17"/>
    <w:rsid w:val="0029482B"/>
    <w:rsid w:val="00294D67"/>
    <w:rsid w:val="00295506"/>
    <w:rsid w:val="00295634"/>
    <w:rsid w:val="0029637F"/>
    <w:rsid w:val="0029648B"/>
    <w:rsid w:val="00297BEE"/>
    <w:rsid w:val="00297C8A"/>
    <w:rsid w:val="002A012B"/>
    <w:rsid w:val="002A06C1"/>
    <w:rsid w:val="002A2D55"/>
    <w:rsid w:val="002A2E04"/>
    <w:rsid w:val="002A311D"/>
    <w:rsid w:val="002A3287"/>
    <w:rsid w:val="002A3BCB"/>
    <w:rsid w:val="002A423B"/>
    <w:rsid w:val="002A5200"/>
    <w:rsid w:val="002A5379"/>
    <w:rsid w:val="002A55D9"/>
    <w:rsid w:val="002A6871"/>
    <w:rsid w:val="002A6D47"/>
    <w:rsid w:val="002A7CCE"/>
    <w:rsid w:val="002A7ED5"/>
    <w:rsid w:val="002B1702"/>
    <w:rsid w:val="002B1FB0"/>
    <w:rsid w:val="002B3DA4"/>
    <w:rsid w:val="002B47D3"/>
    <w:rsid w:val="002B6132"/>
    <w:rsid w:val="002B6E60"/>
    <w:rsid w:val="002B7B0B"/>
    <w:rsid w:val="002B7B69"/>
    <w:rsid w:val="002B7CB0"/>
    <w:rsid w:val="002B7CF1"/>
    <w:rsid w:val="002C0CA8"/>
    <w:rsid w:val="002C12A1"/>
    <w:rsid w:val="002C1CB0"/>
    <w:rsid w:val="002C214A"/>
    <w:rsid w:val="002C2D6B"/>
    <w:rsid w:val="002C3A23"/>
    <w:rsid w:val="002C45D2"/>
    <w:rsid w:val="002C634F"/>
    <w:rsid w:val="002D1010"/>
    <w:rsid w:val="002D1FF1"/>
    <w:rsid w:val="002D2846"/>
    <w:rsid w:val="002D30E6"/>
    <w:rsid w:val="002D356C"/>
    <w:rsid w:val="002D3C54"/>
    <w:rsid w:val="002D3F2F"/>
    <w:rsid w:val="002D4D06"/>
    <w:rsid w:val="002D5292"/>
    <w:rsid w:val="002D5EAF"/>
    <w:rsid w:val="002D6895"/>
    <w:rsid w:val="002D6905"/>
    <w:rsid w:val="002D6AE3"/>
    <w:rsid w:val="002D7288"/>
    <w:rsid w:val="002E02D6"/>
    <w:rsid w:val="002E2FBA"/>
    <w:rsid w:val="002E317A"/>
    <w:rsid w:val="002E3D6A"/>
    <w:rsid w:val="002E65AE"/>
    <w:rsid w:val="002E7158"/>
    <w:rsid w:val="002E7583"/>
    <w:rsid w:val="002F01B4"/>
    <w:rsid w:val="002F0299"/>
    <w:rsid w:val="002F127E"/>
    <w:rsid w:val="002F12F7"/>
    <w:rsid w:val="002F192E"/>
    <w:rsid w:val="002F2998"/>
    <w:rsid w:val="002F2B11"/>
    <w:rsid w:val="002F31BE"/>
    <w:rsid w:val="002F32E4"/>
    <w:rsid w:val="002F33DF"/>
    <w:rsid w:val="002F3A31"/>
    <w:rsid w:val="002F3AB5"/>
    <w:rsid w:val="002F3E29"/>
    <w:rsid w:val="002F6353"/>
    <w:rsid w:val="002F672C"/>
    <w:rsid w:val="002F7146"/>
    <w:rsid w:val="002F73BF"/>
    <w:rsid w:val="003003D5"/>
    <w:rsid w:val="00300421"/>
    <w:rsid w:val="00300908"/>
    <w:rsid w:val="00300FDE"/>
    <w:rsid w:val="00303005"/>
    <w:rsid w:val="003033AE"/>
    <w:rsid w:val="00303FB5"/>
    <w:rsid w:val="00304682"/>
    <w:rsid w:val="003050B9"/>
    <w:rsid w:val="00306029"/>
    <w:rsid w:val="00306430"/>
    <w:rsid w:val="0030698A"/>
    <w:rsid w:val="00306CAB"/>
    <w:rsid w:val="00307337"/>
    <w:rsid w:val="003077AF"/>
    <w:rsid w:val="003103EF"/>
    <w:rsid w:val="00310E8C"/>
    <w:rsid w:val="003112E6"/>
    <w:rsid w:val="003116C4"/>
    <w:rsid w:val="00311CBF"/>
    <w:rsid w:val="00312721"/>
    <w:rsid w:val="00312DFA"/>
    <w:rsid w:val="003136AD"/>
    <w:rsid w:val="0031454E"/>
    <w:rsid w:val="00314671"/>
    <w:rsid w:val="0031627A"/>
    <w:rsid w:val="003162D3"/>
    <w:rsid w:val="003165ED"/>
    <w:rsid w:val="003169BD"/>
    <w:rsid w:val="00316A09"/>
    <w:rsid w:val="003172DD"/>
    <w:rsid w:val="00317E2C"/>
    <w:rsid w:val="00320655"/>
    <w:rsid w:val="00320870"/>
    <w:rsid w:val="00321149"/>
    <w:rsid w:val="0032145D"/>
    <w:rsid w:val="00321C30"/>
    <w:rsid w:val="00321CA7"/>
    <w:rsid w:val="00322647"/>
    <w:rsid w:val="00322DC0"/>
    <w:rsid w:val="00323748"/>
    <w:rsid w:val="00323CB6"/>
    <w:rsid w:val="003243D5"/>
    <w:rsid w:val="00324B7D"/>
    <w:rsid w:val="00324BC8"/>
    <w:rsid w:val="00324D11"/>
    <w:rsid w:val="00325394"/>
    <w:rsid w:val="003256A3"/>
    <w:rsid w:val="00325B52"/>
    <w:rsid w:val="00326388"/>
    <w:rsid w:val="00327C63"/>
    <w:rsid w:val="00330300"/>
    <w:rsid w:val="003307BE"/>
    <w:rsid w:val="00331789"/>
    <w:rsid w:val="00331CBA"/>
    <w:rsid w:val="00331D9E"/>
    <w:rsid w:val="00331E62"/>
    <w:rsid w:val="00331F31"/>
    <w:rsid w:val="00333649"/>
    <w:rsid w:val="00333A76"/>
    <w:rsid w:val="00333A8B"/>
    <w:rsid w:val="00333A95"/>
    <w:rsid w:val="003343A3"/>
    <w:rsid w:val="00334473"/>
    <w:rsid w:val="003362E2"/>
    <w:rsid w:val="00336591"/>
    <w:rsid w:val="003373F2"/>
    <w:rsid w:val="0033740A"/>
    <w:rsid w:val="003374DD"/>
    <w:rsid w:val="00340C12"/>
    <w:rsid w:val="00340C6B"/>
    <w:rsid w:val="00341314"/>
    <w:rsid w:val="0034161E"/>
    <w:rsid w:val="0034334A"/>
    <w:rsid w:val="00343BD6"/>
    <w:rsid w:val="00343E3F"/>
    <w:rsid w:val="0034419E"/>
    <w:rsid w:val="00344B48"/>
    <w:rsid w:val="00344C13"/>
    <w:rsid w:val="00345102"/>
    <w:rsid w:val="003454B9"/>
    <w:rsid w:val="00346871"/>
    <w:rsid w:val="00346A6C"/>
    <w:rsid w:val="00347065"/>
    <w:rsid w:val="00347DE5"/>
    <w:rsid w:val="00351383"/>
    <w:rsid w:val="00351F47"/>
    <w:rsid w:val="00352573"/>
    <w:rsid w:val="00352901"/>
    <w:rsid w:val="00352B11"/>
    <w:rsid w:val="003534DE"/>
    <w:rsid w:val="00353F86"/>
    <w:rsid w:val="0035410D"/>
    <w:rsid w:val="00354B03"/>
    <w:rsid w:val="00354C1E"/>
    <w:rsid w:val="00354EBD"/>
    <w:rsid w:val="003554C3"/>
    <w:rsid w:val="003556A7"/>
    <w:rsid w:val="00356737"/>
    <w:rsid w:val="0035689D"/>
    <w:rsid w:val="0035708C"/>
    <w:rsid w:val="003573A9"/>
    <w:rsid w:val="003579B1"/>
    <w:rsid w:val="00360E2F"/>
    <w:rsid w:val="00360F21"/>
    <w:rsid w:val="0036108F"/>
    <w:rsid w:val="003623DD"/>
    <w:rsid w:val="003626E1"/>
    <w:rsid w:val="0036279C"/>
    <w:rsid w:val="0036349A"/>
    <w:rsid w:val="00363FEC"/>
    <w:rsid w:val="0036478A"/>
    <w:rsid w:val="0036481F"/>
    <w:rsid w:val="00364AF8"/>
    <w:rsid w:val="00365E0C"/>
    <w:rsid w:val="00365F4B"/>
    <w:rsid w:val="00366237"/>
    <w:rsid w:val="00366C1B"/>
    <w:rsid w:val="00366C9A"/>
    <w:rsid w:val="0036774D"/>
    <w:rsid w:val="003677D9"/>
    <w:rsid w:val="003700C9"/>
    <w:rsid w:val="0037060F"/>
    <w:rsid w:val="00370882"/>
    <w:rsid w:val="0037149A"/>
    <w:rsid w:val="0037174E"/>
    <w:rsid w:val="00371FE8"/>
    <w:rsid w:val="0037203B"/>
    <w:rsid w:val="003726DC"/>
    <w:rsid w:val="00373B5D"/>
    <w:rsid w:val="00373F04"/>
    <w:rsid w:val="0037432C"/>
    <w:rsid w:val="00374389"/>
    <w:rsid w:val="003753AE"/>
    <w:rsid w:val="0037567B"/>
    <w:rsid w:val="003756C9"/>
    <w:rsid w:val="00375C14"/>
    <w:rsid w:val="00375F58"/>
    <w:rsid w:val="00376790"/>
    <w:rsid w:val="00376AD0"/>
    <w:rsid w:val="003771A5"/>
    <w:rsid w:val="00377592"/>
    <w:rsid w:val="003829B1"/>
    <w:rsid w:val="00383CF0"/>
    <w:rsid w:val="00384004"/>
    <w:rsid w:val="00384B8D"/>
    <w:rsid w:val="00384DF9"/>
    <w:rsid w:val="003854B0"/>
    <w:rsid w:val="003858EA"/>
    <w:rsid w:val="00385BC0"/>
    <w:rsid w:val="00386A00"/>
    <w:rsid w:val="00386A9A"/>
    <w:rsid w:val="00387DA5"/>
    <w:rsid w:val="00387FF7"/>
    <w:rsid w:val="00390535"/>
    <w:rsid w:val="00390537"/>
    <w:rsid w:val="00390F97"/>
    <w:rsid w:val="003910CB"/>
    <w:rsid w:val="003914B7"/>
    <w:rsid w:val="0039171C"/>
    <w:rsid w:val="00391738"/>
    <w:rsid w:val="00391C5A"/>
    <w:rsid w:val="003920DE"/>
    <w:rsid w:val="00392558"/>
    <w:rsid w:val="00392704"/>
    <w:rsid w:val="00393FBE"/>
    <w:rsid w:val="00394070"/>
    <w:rsid w:val="003941EC"/>
    <w:rsid w:val="003946CC"/>
    <w:rsid w:val="00394759"/>
    <w:rsid w:val="00394768"/>
    <w:rsid w:val="00394B0C"/>
    <w:rsid w:val="00395200"/>
    <w:rsid w:val="00395746"/>
    <w:rsid w:val="00395898"/>
    <w:rsid w:val="003961AA"/>
    <w:rsid w:val="003969E9"/>
    <w:rsid w:val="00396DD3"/>
    <w:rsid w:val="00397C22"/>
    <w:rsid w:val="00397EDA"/>
    <w:rsid w:val="003A016A"/>
    <w:rsid w:val="003A0473"/>
    <w:rsid w:val="003A1415"/>
    <w:rsid w:val="003A1CBC"/>
    <w:rsid w:val="003A215A"/>
    <w:rsid w:val="003A2392"/>
    <w:rsid w:val="003A280D"/>
    <w:rsid w:val="003A4368"/>
    <w:rsid w:val="003A564F"/>
    <w:rsid w:val="003A5676"/>
    <w:rsid w:val="003A5AC2"/>
    <w:rsid w:val="003A681E"/>
    <w:rsid w:val="003B0378"/>
    <w:rsid w:val="003B0FFE"/>
    <w:rsid w:val="003B14C1"/>
    <w:rsid w:val="003B1B3A"/>
    <w:rsid w:val="003B1E7A"/>
    <w:rsid w:val="003B2194"/>
    <w:rsid w:val="003B3316"/>
    <w:rsid w:val="003B3C67"/>
    <w:rsid w:val="003B48A8"/>
    <w:rsid w:val="003B4F8B"/>
    <w:rsid w:val="003B5021"/>
    <w:rsid w:val="003B5678"/>
    <w:rsid w:val="003B5828"/>
    <w:rsid w:val="003B63AB"/>
    <w:rsid w:val="003B63F3"/>
    <w:rsid w:val="003B6562"/>
    <w:rsid w:val="003B700E"/>
    <w:rsid w:val="003B7495"/>
    <w:rsid w:val="003B7A50"/>
    <w:rsid w:val="003B7D52"/>
    <w:rsid w:val="003C082C"/>
    <w:rsid w:val="003C083D"/>
    <w:rsid w:val="003C1918"/>
    <w:rsid w:val="003C1B1A"/>
    <w:rsid w:val="003C4C90"/>
    <w:rsid w:val="003C5212"/>
    <w:rsid w:val="003C5239"/>
    <w:rsid w:val="003C5A42"/>
    <w:rsid w:val="003C645F"/>
    <w:rsid w:val="003C6ACC"/>
    <w:rsid w:val="003C76D2"/>
    <w:rsid w:val="003D02AE"/>
    <w:rsid w:val="003D036F"/>
    <w:rsid w:val="003D1234"/>
    <w:rsid w:val="003D1FD4"/>
    <w:rsid w:val="003D25B9"/>
    <w:rsid w:val="003D2B49"/>
    <w:rsid w:val="003D2C9D"/>
    <w:rsid w:val="003D2DDC"/>
    <w:rsid w:val="003D40E4"/>
    <w:rsid w:val="003D4DC7"/>
    <w:rsid w:val="003D4EA8"/>
    <w:rsid w:val="003D5F9D"/>
    <w:rsid w:val="003D6107"/>
    <w:rsid w:val="003D6595"/>
    <w:rsid w:val="003D728B"/>
    <w:rsid w:val="003D7E5F"/>
    <w:rsid w:val="003E0281"/>
    <w:rsid w:val="003E16EC"/>
    <w:rsid w:val="003E1BE6"/>
    <w:rsid w:val="003E1D0B"/>
    <w:rsid w:val="003E27DD"/>
    <w:rsid w:val="003E28D3"/>
    <w:rsid w:val="003E33CC"/>
    <w:rsid w:val="003E4732"/>
    <w:rsid w:val="003E4F4C"/>
    <w:rsid w:val="003E50A5"/>
    <w:rsid w:val="003E54A4"/>
    <w:rsid w:val="003E60C1"/>
    <w:rsid w:val="003E6399"/>
    <w:rsid w:val="003E66AE"/>
    <w:rsid w:val="003E6B09"/>
    <w:rsid w:val="003E6EC3"/>
    <w:rsid w:val="003E71EF"/>
    <w:rsid w:val="003E74F7"/>
    <w:rsid w:val="003E7638"/>
    <w:rsid w:val="003E7CC5"/>
    <w:rsid w:val="003F0091"/>
    <w:rsid w:val="003F040D"/>
    <w:rsid w:val="003F043B"/>
    <w:rsid w:val="003F0E35"/>
    <w:rsid w:val="003F1A07"/>
    <w:rsid w:val="003F22EE"/>
    <w:rsid w:val="003F3DFD"/>
    <w:rsid w:val="003F3E87"/>
    <w:rsid w:val="003F3F81"/>
    <w:rsid w:val="003F455F"/>
    <w:rsid w:val="003F496A"/>
    <w:rsid w:val="003F7317"/>
    <w:rsid w:val="003F7721"/>
    <w:rsid w:val="003F78CD"/>
    <w:rsid w:val="00400018"/>
    <w:rsid w:val="004006E7"/>
    <w:rsid w:val="00401B3A"/>
    <w:rsid w:val="004026E5"/>
    <w:rsid w:val="00403715"/>
    <w:rsid w:val="00403E9B"/>
    <w:rsid w:val="00403F56"/>
    <w:rsid w:val="0040424D"/>
    <w:rsid w:val="0040430E"/>
    <w:rsid w:val="00404318"/>
    <w:rsid w:val="00404996"/>
    <w:rsid w:val="00406BFD"/>
    <w:rsid w:val="00407950"/>
    <w:rsid w:val="00410A7C"/>
    <w:rsid w:val="00411582"/>
    <w:rsid w:val="00411847"/>
    <w:rsid w:val="004121A9"/>
    <w:rsid w:val="0041230C"/>
    <w:rsid w:val="004123A2"/>
    <w:rsid w:val="00412723"/>
    <w:rsid w:val="0041289D"/>
    <w:rsid w:val="00412B78"/>
    <w:rsid w:val="0041330F"/>
    <w:rsid w:val="004139A7"/>
    <w:rsid w:val="00413D00"/>
    <w:rsid w:val="00413F95"/>
    <w:rsid w:val="00414826"/>
    <w:rsid w:val="00414FC3"/>
    <w:rsid w:val="00415138"/>
    <w:rsid w:val="004153E0"/>
    <w:rsid w:val="00415BA8"/>
    <w:rsid w:val="004162AE"/>
    <w:rsid w:val="004165D7"/>
    <w:rsid w:val="00416F49"/>
    <w:rsid w:val="004178D2"/>
    <w:rsid w:val="00417AD1"/>
    <w:rsid w:val="00417B5E"/>
    <w:rsid w:val="00417E08"/>
    <w:rsid w:val="00420113"/>
    <w:rsid w:val="00420C0D"/>
    <w:rsid w:val="00420CC5"/>
    <w:rsid w:val="004215B1"/>
    <w:rsid w:val="0042191C"/>
    <w:rsid w:val="00421F94"/>
    <w:rsid w:val="00422BF3"/>
    <w:rsid w:val="00422FD5"/>
    <w:rsid w:val="00423B13"/>
    <w:rsid w:val="00423BB2"/>
    <w:rsid w:val="004241B5"/>
    <w:rsid w:val="004245C5"/>
    <w:rsid w:val="00424793"/>
    <w:rsid w:val="004249F9"/>
    <w:rsid w:val="0042566D"/>
    <w:rsid w:val="00425B14"/>
    <w:rsid w:val="00425FC1"/>
    <w:rsid w:val="00426A44"/>
    <w:rsid w:val="00426CB4"/>
    <w:rsid w:val="00427259"/>
    <w:rsid w:val="004275A8"/>
    <w:rsid w:val="004277BA"/>
    <w:rsid w:val="00427D1B"/>
    <w:rsid w:val="00427DB2"/>
    <w:rsid w:val="00427E94"/>
    <w:rsid w:val="0043008D"/>
    <w:rsid w:val="00430096"/>
    <w:rsid w:val="00430310"/>
    <w:rsid w:val="004306A4"/>
    <w:rsid w:val="00430762"/>
    <w:rsid w:val="004307C8"/>
    <w:rsid w:val="00431170"/>
    <w:rsid w:val="0043232A"/>
    <w:rsid w:val="004324CA"/>
    <w:rsid w:val="00432AA9"/>
    <w:rsid w:val="00432C0D"/>
    <w:rsid w:val="004330F7"/>
    <w:rsid w:val="004340E1"/>
    <w:rsid w:val="00434216"/>
    <w:rsid w:val="00435515"/>
    <w:rsid w:val="00435B4B"/>
    <w:rsid w:val="00436E15"/>
    <w:rsid w:val="0043783A"/>
    <w:rsid w:val="0044052D"/>
    <w:rsid w:val="0044092B"/>
    <w:rsid w:val="00441AAD"/>
    <w:rsid w:val="00441F70"/>
    <w:rsid w:val="0044209F"/>
    <w:rsid w:val="00442BAC"/>
    <w:rsid w:val="00442D1E"/>
    <w:rsid w:val="004431AE"/>
    <w:rsid w:val="004434F3"/>
    <w:rsid w:val="00443889"/>
    <w:rsid w:val="00443BDD"/>
    <w:rsid w:val="00443D06"/>
    <w:rsid w:val="0044429F"/>
    <w:rsid w:val="00444EFA"/>
    <w:rsid w:val="004456E5"/>
    <w:rsid w:val="0044653C"/>
    <w:rsid w:val="0044734C"/>
    <w:rsid w:val="004475D1"/>
    <w:rsid w:val="00447694"/>
    <w:rsid w:val="0045053B"/>
    <w:rsid w:val="00450F4C"/>
    <w:rsid w:val="004512CC"/>
    <w:rsid w:val="0045270A"/>
    <w:rsid w:val="00452BAA"/>
    <w:rsid w:val="00452F6B"/>
    <w:rsid w:val="00453416"/>
    <w:rsid w:val="004547B8"/>
    <w:rsid w:val="00454E9A"/>
    <w:rsid w:val="00455760"/>
    <w:rsid w:val="0045677C"/>
    <w:rsid w:val="004567A7"/>
    <w:rsid w:val="004567B4"/>
    <w:rsid w:val="004570B7"/>
    <w:rsid w:val="00460207"/>
    <w:rsid w:val="00460319"/>
    <w:rsid w:val="00460F8E"/>
    <w:rsid w:val="004615A7"/>
    <w:rsid w:val="004616E1"/>
    <w:rsid w:val="00462000"/>
    <w:rsid w:val="00462CA5"/>
    <w:rsid w:val="0046323D"/>
    <w:rsid w:val="00463D93"/>
    <w:rsid w:val="004642A8"/>
    <w:rsid w:val="004644AD"/>
    <w:rsid w:val="00465127"/>
    <w:rsid w:val="00465434"/>
    <w:rsid w:val="00465954"/>
    <w:rsid w:val="00466093"/>
    <w:rsid w:val="00466395"/>
    <w:rsid w:val="00466791"/>
    <w:rsid w:val="00466896"/>
    <w:rsid w:val="00467577"/>
    <w:rsid w:val="00470AD8"/>
    <w:rsid w:val="00471273"/>
    <w:rsid w:val="00472522"/>
    <w:rsid w:val="00473118"/>
    <w:rsid w:val="004739B7"/>
    <w:rsid w:val="00473AD1"/>
    <w:rsid w:val="00474B76"/>
    <w:rsid w:val="00475003"/>
    <w:rsid w:val="00475152"/>
    <w:rsid w:val="00476F8E"/>
    <w:rsid w:val="004807CA"/>
    <w:rsid w:val="00481770"/>
    <w:rsid w:val="00481897"/>
    <w:rsid w:val="00481A43"/>
    <w:rsid w:val="00482644"/>
    <w:rsid w:val="00482EA0"/>
    <w:rsid w:val="00482F23"/>
    <w:rsid w:val="004846B7"/>
    <w:rsid w:val="004846C0"/>
    <w:rsid w:val="004856A3"/>
    <w:rsid w:val="00485A91"/>
    <w:rsid w:val="00485BCB"/>
    <w:rsid w:val="004868D0"/>
    <w:rsid w:val="004868FB"/>
    <w:rsid w:val="004900B6"/>
    <w:rsid w:val="00490481"/>
    <w:rsid w:val="004908AF"/>
    <w:rsid w:val="00490F9E"/>
    <w:rsid w:val="004911A1"/>
    <w:rsid w:val="004911F9"/>
    <w:rsid w:val="00491CC2"/>
    <w:rsid w:val="00491E5A"/>
    <w:rsid w:val="00491EA3"/>
    <w:rsid w:val="004922FC"/>
    <w:rsid w:val="00492665"/>
    <w:rsid w:val="00493DFC"/>
    <w:rsid w:val="004940E8"/>
    <w:rsid w:val="004945FB"/>
    <w:rsid w:val="004947EB"/>
    <w:rsid w:val="004949DA"/>
    <w:rsid w:val="00494C32"/>
    <w:rsid w:val="0049531F"/>
    <w:rsid w:val="00495504"/>
    <w:rsid w:val="0049769D"/>
    <w:rsid w:val="004A0509"/>
    <w:rsid w:val="004A0568"/>
    <w:rsid w:val="004A0666"/>
    <w:rsid w:val="004A1393"/>
    <w:rsid w:val="004A1409"/>
    <w:rsid w:val="004A15BC"/>
    <w:rsid w:val="004A15F3"/>
    <w:rsid w:val="004A29E6"/>
    <w:rsid w:val="004A2BDB"/>
    <w:rsid w:val="004A32AC"/>
    <w:rsid w:val="004A34BF"/>
    <w:rsid w:val="004A3524"/>
    <w:rsid w:val="004A37D2"/>
    <w:rsid w:val="004A3DD5"/>
    <w:rsid w:val="004A409B"/>
    <w:rsid w:val="004A4705"/>
    <w:rsid w:val="004A4DA0"/>
    <w:rsid w:val="004A5580"/>
    <w:rsid w:val="004A55CD"/>
    <w:rsid w:val="004A5A03"/>
    <w:rsid w:val="004A5BD2"/>
    <w:rsid w:val="004A5CC5"/>
    <w:rsid w:val="004A5EC0"/>
    <w:rsid w:val="004A6278"/>
    <w:rsid w:val="004A663B"/>
    <w:rsid w:val="004A6D8B"/>
    <w:rsid w:val="004B0C57"/>
    <w:rsid w:val="004B1669"/>
    <w:rsid w:val="004B167D"/>
    <w:rsid w:val="004B2D43"/>
    <w:rsid w:val="004B2E4E"/>
    <w:rsid w:val="004B2FAE"/>
    <w:rsid w:val="004B2FD5"/>
    <w:rsid w:val="004B3ABD"/>
    <w:rsid w:val="004B41DA"/>
    <w:rsid w:val="004B4BE3"/>
    <w:rsid w:val="004B52FE"/>
    <w:rsid w:val="004B56DA"/>
    <w:rsid w:val="004B56E1"/>
    <w:rsid w:val="004B623D"/>
    <w:rsid w:val="004B627D"/>
    <w:rsid w:val="004B652F"/>
    <w:rsid w:val="004B6BDE"/>
    <w:rsid w:val="004B7312"/>
    <w:rsid w:val="004B75CF"/>
    <w:rsid w:val="004B7694"/>
    <w:rsid w:val="004C0A4C"/>
    <w:rsid w:val="004C0C23"/>
    <w:rsid w:val="004C0E1F"/>
    <w:rsid w:val="004C1538"/>
    <w:rsid w:val="004C1A93"/>
    <w:rsid w:val="004C1B47"/>
    <w:rsid w:val="004C1C1C"/>
    <w:rsid w:val="004C1DF1"/>
    <w:rsid w:val="004C1FB0"/>
    <w:rsid w:val="004C204B"/>
    <w:rsid w:val="004C221B"/>
    <w:rsid w:val="004C3925"/>
    <w:rsid w:val="004C3CB8"/>
    <w:rsid w:val="004C436E"/>
    <w:rsid w:val="004C5185"/>
    <w:rsid w:val="004C5C2D"/>
    <w:rsid w:val="004C5D46"/>
    <w:rsid w:val="004C6320"/>
    <w:rsid w:val="004C7964"/>
    <w:rsid w:val="004C7AA1"/>
    <w:rsid w:val="004C7BA3"/>
    <w:rsid w:val="004C7D23"/>
    <w:rsid w:val="004D031E"/>
    <w:rsid w:val="004D085F"/>
    <w:rsid w:val="004D0F79"/>
    <w:rsid w:val="004D1D01"/>
    <w:rsid w:val="004D2499"/>
    <w:rsid w:val="004D3BF6"/>
    <w:rsid w:val="004D415B"/>
    <w:rsid w:val="004D421D"/>
    <w:rsid w:val="004D4DC2"/>
    <w:rsid w:val="004D4DC9"/>
    <w:rsid w:val="004D4E2C"/>
    <w:rsid w:val="004D4F39"/>
    <w:rsid w:val="004D55EE"/>
    <w:rsid w:val="004D5A14"/>
    <w:rsid w:val="004D5CF5"/>
    <w:rsid w:val="004D5D40"/>
    <w:rsid w:val="004D64DC"/>
    <w:rsid w:val="004D6D2E"/>
    <w:rsid w:val="004D6FD7"/>
    <w:rsid w:val="004D7151"/>
    <w:rsid w:val="004D7334"/>
    <w:rsid w:val="004E0954"/>
    <w:rsid w:val="004E0EE8"/>
    <w:rsid w:val="004E2033"/>
    <w:rsid w:val="004E26F9"/>
    <w:rsid w:val="004E2AE4"/>
    <w:rsid w:val="004E3390"/>
    <w:rsid w:val="004E3AFF"/>
    <w:rsid w:val="004E4B8F"/>
    <w:rsid w:val="004E5301"/>
    <w:rsid w:val="004E61B4"/>
    <w:rsid w:val="004E66C6"/>
    <w:rsid w:val="004E7BE1"/>
    <w:rsid w:val="004E7F29"/>
    <w:rsid w:val="004F0132"/>
    <w:rsid w:val="004F027B"/>
    <w:rsid w:val="004F1863"/>
    <w:rsid w:val="004F26DB"/>
    <w:rsid w:val="004F2735"/>
    <w:rsid w:val="004F35E5"/>
    <w:rsid w:val="004F3853"/>
    <w:rsid w:val="004F4733"/>
    <w:rsid w:val="004F4F85"/>
    <w:rsid w:val="004F6621"/>
    <w:rsid w:val="004F6E52"/>
    <w:rsid w:val="004F7884"/>
    <w:rsid w:val="004F7BB5"/>
    <w:rsid w:val="00500F93"/>
    <w:rsid w:val="005012CF"/>
    <w:rsid w:val="0050224F"/>
    <w:rsid w:val="0050229C"/>
    <w:rsid w:val="0050337D"/>
    <w:rsid w:val="005034FB"/>
    <w:rsid w:val="00503816"/>
    <w:rsid w:val="00503F00"/>
    <w:rsid w:val="00503FBC"/>
    <w:rsid w:val="0050412A"/>
    <w:rsid w:val="005043CB"/>
    <w:rsid w:val="0050582D"/>
    <w:rsid w:val="00505AB1"/>
    <w:rsid w:val="00506143"/>
    <w:rsid w:val="00506C9C"/>
    <w:rsid w:val="00506D1A"/>
    <w:rsid w:val="00507166"/>
    <w:rsid w:val="00507BD8"/>
    <w:rsid w:val="00507CBB"/>
    <w:rsid w:val="00507DC1"/>
    <w:rsid w:val="005107DE"/>
    <w:rsid w:val="005129F3"/>
    <w:rsid w:val="00512A8E"/>
    <w:rsid w:val="00512CC0"/>
    <w:rsid w:val="005136F8"/>
    <w:rsid w:val="00513E41"/>
    <w:rsid w:val="00514A73"/>
    <w:rsid w:val="005157F5"/>
    <w:rsid w:val="0051697F"/>
    <w:rsid w:val="005179CD"/>
    <w:rsid w:val="00517EDA"/>
    <w:rsid w:val="005204F2"/>
    <w:rsid w:val="005207E2"/>
    <w:rsid w:val="00520959"/>
    <w:rsid w:val="00520CF9"/>
    <w:rsid w:val="00521506"/>
    <w:rsid w:val="00521A21"/>
    <w:rsid w:val="00521A7D"/>
    <w:rsid w:val="00522673"/>
    <w:rsid w:val="005226D4"/>
    <w:rsid w:val="00522AF2"/>
    <w:rsid w:val="00523A3C"/>
    <w:rsid w:val="00523AFB"/>
    <w:rsid w:val="005251D7"/>
    <w:rsid w:val="0052575E"/>
    <w:rsid w:val="00525D25"/>
    <w:rsid w:val="005264AB"/>
    <w:rsid w:val="00527A10"/>
    <w:rsid w:val="005306B2"/>
    <w:rsid w:val="0053074A"/>
    <w:rsid w:val="0053099D"/>
    <w:rsid w:val="00531C56"/>
    <w:rsid w:val="00532022"/>
    <w:rsid w:val="005320DD"/>
    <w:rsid w:val="00532196"/>
    <w:rsid w:val="00532318"/>
    <w:rsid w:val="005325F2"/>
    <w:rsid w:val="00532747"/>
    <w:rsid w:val="00532C87"/>
    <w:rsid w:val="00532D57"/>
    <w:rsid w:val="00533337"/>
    <w:rsid w:val="0053418F"/>
    <w:rsid w:val="005352C2"/>
    <w:rsid w:val="005354D5"/>
    <w:rsid w:val="00536001"/>
    <w:rsid w:val="0053662A"/>
    <w:rsid w:val="0053747D"/>
    <w:rsid w:val="005376C8"/>
    <w:rsid w:val="00537788"/>
    <w:rsid w:val="00537823"/>
    <w:rsid w:val="00537D2E"/>
    <w:rsid w:val="00537F32"/>
    <w:rsid w:val="00541566"/>
    <w:rsid w:val="00541ACC"/>
    <w:rsid w:val="005423DB"/>
    <w:rsid w:val="00543203"/>
    <w:rsid w:val="005435EE"/>
    <w:rsid w:val="00543C73"/>
    <w:rsid w:val="00545880"/>
    <w:rsid w:val="005459E8"/>
    <w:rsid w:val="00546218"/>
    <w:rsid w:val="00546E23"/>
    <w:rsid w:val="00546E43"/>
    <w:rsid w:val="00547A40"/>
    <w:rsid w:val="00547CD3"/>
    <w:rsid w:val="00550234"/>
    <w:rsid w:val="00550BE6"/>
    <w:rsid w:val="00550C62"/>
    <w:rsid w:val="00551CD5"/>
    <w:rsid w:val="005522E7"/>
    <w:rsid w:val="00552B3E"/>
    <w:rsid w:val="00553939"/>
    <w:rsid w:val="00554372"/>
    <w:rsid w:val="0055457A"/>
    <w:rsid w:val="0055469A"/>
    <w:rsid w:val="0055563D"/>
    <w:rsid w:val="00555928"/>
    <w:rsid w:val="00556B21"/>
    <w:rsid w:val="00557D1A"/>
    <w:rsid w:val="00557F0D"/>
    <w:rsid w:val="00560831"/>
    <w:rsid w:val="005610C4"/>
    <w:rsid w:val="005614B4"/>
    <w:rsid w:val="00562C7E"/>
    <w:rsid w:val="00562C8F"/>
    <w:rsid w:val="00562CD0"/>
    <w:rsid w:val="00563798"/>
    <w:rsid w:val="00563A6B"/>
    <w:rsid w:val="00564284"/>
    <w:rsid w:val="00564843"/>
    <w:rsid w:val="00567D5E"/>
    <w:rsid w:val="005702AE"/>
    <w:rsid w:val="0057062D"/>
    <w:rsid w:val="00570AE1"/>
    <w:rsid w:val="00570BF2"/>
    <w:rsid w:val="00571CCB"/>
    <w:rsid w:val="0057219C"/>
    <w:rsid w:val="005724CD"/>
    <w:rsid w:val="00572A11"/>
    <w:rsid w:val="00572AC6"/>
    <w:rsid w:val="00572FA3"/>
    <w:rsid w:val="00573319"/>
    <w:rsid w:val="005740FB"/>
    <w:rsid w:val="005744C1"/>
    <w:rsid w:val="005746B6"/>
    <w:rsid w:val="005746D8"/>
    <w:rsid w:val="005748E4"/>
    <w:rsid w:val="0057495A"/>
    <w:rsid w:val="0057567F"/>
    <w:rsid w:val="005757C2"/>
    <w:rsid w:val="00575BAC"/>
    <w:rsid w:val="00576478"/>
    <w:rsid w:val="005765AA"/>
    <w:rsid w:val="00576DCB"/>
    <w:rsid w:val="00577D5E"/>
    <w:rsid w:val="005804A4"/>
    <w:rsid w:val="00580D1B"/>
    <w:rsid w:val="00580ED6"/>
    <w:rsid w:val="00581B88"/>
    <w:rsid w:val="00582F5E"/>
    <w:rsid w:val="005832D7"/>
    <w:rsid w:val="00584355"/>
    <w:rsid w:val="0058476B"/>
    <w:rsid w:val="00584A0E"/>
    <w:rsid w:val="005855F2"/>
    <w:rsid w:val="00585CED"/>
    <w:rsid w:val="00586C68"/>
    <w:rsid w:val="005874A2"/>
    <w:rsid w:val="00587821"/>
    <w:rsid w:val="0059004A"/>
    <w:rsid w:val="0059046A"/>
    <w:rsid w:val="00590EB5"/>
    <w:rsid w:val="0059161C"/>
    <w:rsid w:val="00592179"/>
    <w:rsid w:val="00592A4F"/>
    <w:rsid w:val="00592C4C"/>
    <w:rsid w:val="005932D7"/>
    <w:rsid w:val="00593760"/>
    <w:rsid w:val="00593D3F"/>
    <w:rsid w:val="00594B95"/>
    <w:rsid w:val="0059578C"/>
    <w:rsid w:val="00595A9C"/>
    <w:rsid w:val="00596857"/>
    <w:rsid w:val="0059699E"/>
    <w:rsid w:val="00596A52"/>
    <w:rsid w:val="00596A8A"/>
    <w:rsid w:val="005976C5"/>
    <w:rsid w:val="005978BE"/>
    <w:rsid w:val="00597C02"/>
    <w:rsid w:val="005A1382"/>
    <w:rsid w:val="005A211F"/>
    <w:rsid w:val="005A333D"/>
    <w:rsid w:val="005A3AFC"/>
    <w:rsid w:val="005A3B76"/>
    <w:rsid w:val="005A3C85"/>
    <w:rsid w:val="005A3C92"/>
    <w:rsid w:val="005A42AF"/>
    <w:rsid w:val="005A4B39"/>
    <w:rsid w:val="005A4F59"/>
    <w:rsid w:val="005A6930"/>
    <w:rsid w:val="005A6A5B"/>
    <w:rsid w:val="005A7458"/>
    <w:rsid w:val="005A757E"/>
    <w:rsid w:val="005A7BFF"/>
    <w:rsid w:val="005A7C22"/>
    <w:rsid w:val="005A7DC5"/>
    <w:rsid w:val="005B0088"/>
    <w:rsid w:val="005B0281"/>
    <w:rsid w:val="005B02C2"/>
    <w:rsid w:val="005B0847"/>
    <w:rsid w:val="005B12EB"/>
    <w:rsid w:val="005B2915"/>
    <w:rsid w:val="005B2979"/>
    <w:rsid w:val="005B2E5E"/>
    <w:rsid w:val="005B3C26"/>
    <w:rsid w:val="005B3E9D"/>
    <w:rsid w:val="005B3EED"/>
    <w:rsid w:val="005B4093"/>
    <w:rsid w:val="005B4DDE"/>
    <w:rsid w:val="005B4F0A"/>
    <w:rsid w:val="005B514A"/>
    <w:rsid w:val="005B6055"/>
    <w:rsid w:val="005B6174"/>
    <w:rsid w:val="005B77D9"/>
    <w:rsid w:val="005B77F0"/>
    <w:rsid w:val="005B7CB2"/>
    <w:rsid w:val="005B7FE6"/>
    <w:rsid w:val="005C0902"/>
    <w:rsid w:val="005C0C8E"/>
    <w:rsid w:val="005C0EB3"/>
    <w:rsid w:val="005C1242"/>
    <w:rsid w:val="005C13ED"/>
    <w:rsid w:val="005C33D7"/>
    <w:rsid w:val="005C36E2"/>
    <w:rsid w:val="005C3727"/>
    <w:rsid w:val="005C3969"/>
    <w:rsid w:val="005C406A"/>
    <w:rsid w:val="005C4080"/>
    <w:rsid w:val="005C4D40"/>
    <w:rsid w:val="005C50CD"/>
    <w:rsid w:val="005C5D7C"/>
    <w:rsid w:val="005C7821"/>
    <w:rsid w:val="005D025D"/>
    <w:rsid w:val="005D08A5"/>
    <w:rsid w:val="005D17F2"/>
    <w:rsid w:val="005D1929"/>
    <w:rsid w:val="005D2019"/>
    <w:rsid w:val="005D218D"/>
    <w:rsid w:val="005D2857"/>
    <w:rsid w:val="005D29DE"/>
    <w:rsid w:val="005D349C"/>
    <w:rsid w:val="005D3507"/>
    <w:rsid w:val="005D3EC8"/>
    <w:rsid w:val="005D4A8B"/>
    <w:rsid w:val="005D4AC2"/>
    <w:rsid w:val="005D4BC9"/>
    <w:rsid w:val="005D4E55"/>
    <w:rsid w:val="005D5F24"/>
    <w:rsid w:val="005D6689"/>
    <w:rsid w:val="005D699C"/>
    <w:rsid w:val="005D6CBF"/>
    <w:rsid w:val="005D7807"/>
    <w:rsid w:val="005D7E6A"/>
    <w:rsid w:val="005D7E81"/>
    <w:rsid w:val="005D7FA6"/>
    <w:rsid w:val="005D7FFE"/>
    <w:rsid w:val="005E00D7"/>
    <w:rsid w:val="005E0446"/>
    <w:rsid w:val="005E177D"/>
    <w:rsid w:val="005E1C18"/>
    <w:rsid w:val="005E1E2B"/>
    <w:rsid w:val="005E21DC"/>
    <w:rsid w:val="005E238E"/>
    <w:rsid w:val="005E29F4"/>
    <w:rsid w:val="005E2C54"/>
    <w:rsid w:val="005E384C"/>
    <w:rsid w:val="005E4A56"/>
    <w:rsid w:val="005E56AF"/>
    <w:rsid w:val="005E60C6"/>
    <w:rsid w:val="005E6B6E"/>
    <w:rsid w:val="005E6B9E"/>
    <w:rsid w:val="005E6FDE"/>
    <w:rsid w:val="005F004E"/>
    <w:rsid w:val="005F0512"/>
    <w:rsid w:val="005F086A"/>
    <w:rsid w:val="005F0D81"/>
    <w:rsid w:val="005F10CC"/>
    <w:rsid w:val="005F11CC"/>
    <w:rsid w:val="005F1BE6"/>
    <w:rsid w:val="005F1CA1"/>
    <w:rsid w:val="005F2036"/>
    <w:rsid w:val="005F263A"/>
    <w:rsid w:val="005F3267"/>
    <w:rsid w:val="005F3421"/>
    <w:rsid w:val="005F3BD9"/>
    <w:rsid w:val="005F41C4"/>
    <w:rsid w:val="005F4BF7"/>
    <w:rsid w:val="005F5A54"/>
    <w:rsid w:val="005F5F2E"/>
    <w:rsid w:val="005F677B"/>
    <w:rsid w:val="005F797F"/>
    <w:rsid w:val="006005A8"/>
    <w:rsid w:val="006008E5"/>
    <w:rsid w:val="00600FBC"/>
    <w:rsid w:val="0060175A"/>
    <w:rsid w:val="006025FD"/>
    <w:rsid w:val="00602C32"/>
    <w:rsid w:val="00602FC8"/>
    <w:rsid w:val="0060369E"/>
    <w:rsid w:val="00603F88"/>
    <w:rsid w:val="0060559C"/>
    <w:rsid w:val="0061036C"/>
    <w:rsid w:val="00610588"/>
    <w:rsid w:val="00610D4B"/>
    <w:rsid w:val="0061189B"/>
    <w:rsid w:val="00611C53"/>
    <w:rsid w:val="0061225C"/>
    <w:rsid w:val="0061288C"/>
    <w:rsid w:val="0061324D"/>
    <w:rsid w:val="006159CF"/>
    <w:rsid w:val="00615B6C"/>
    <w:rsid w:val="00616BC5"/>
    <w:rsid w:val="00617224"/>
    <w:rsid w:val="00620AAF"/>
    <w:rsid w:val="00620B54"/>
    <w:rsid w:val="0062158C"/>
    <w:rsid w:val="00622DBC"/>
    <w:rsid w:val="00623076"/>
    <w:rsid w:val="00623298"/>
    <w:rsid w:val="00623980"/>
    <w:rsid w:val="00623B9C"/>
    <w:rsid w:val="00623E41"/>
    <w:rsid w:val="00624F0F"/>
    <w:rsid w:val="00626513"/>
    <w:rsid w:val="00627293"/>
    <w:rsid w:val="0062740B"/>
    <w:rsid w:val="0063015D"/>
    <w:rsid w:val="0063071C"/>
    <w:rsid w:val="00630AB5"/>
    <w:rsid w:val="00631EB2"/>
    <w:rsid w:val="0063351D"/>
    <w:rsid w:val="006338A5"/>
    <w:rsid w:val="00633E0F"/>
    <w:rsid w:val="00633E96"/>
    <w:rsid w:val="00633FC7"/>
    <w:rsid w:val="00634399"/>
    <w:rsid w:val="00634CE1"/>
    <w:rsid w:val="00634F28"/>
    <w:rsid w:val="00635AE6"/>
    <w:rsid w:val="00636217"/>
    <w:rsid w:val="00636AD2"/>
    <w:rsid w:val="00637049"/>
    <w:rsid w:val="00637055"/>
    <w:rsid w:val="006376C3"/>
    <w:rsid w:val="0064007D"/>
    <w:rsid w:val="0064076F"/>
    <w:rsid w:val="006407D9"/>
    <w:rsid w:val="00640A45"/>
    <w:rsid w:val="00640CF2"/>
    <w:rsid w:val="00640FEA"/>
    <w:rsid w:val="00641451"/>
    <w:rsid w:val="00641818"/>
    <w:rsid w:val="00641D0B"/>
    <w:rsid w:val="006420C3"/>
    <w:rsid w:val="006421AA"/>
    <w:rsid w:val="00642AC3"/>
    <w:rsid w:val="00643986"/>
    <w:rsid w:val="00643BB8"/>
    <w:rsid w:val="00644328"/>
    <w:rsid w:val="00645668"/>
    <w:rsid w:val="00645DCD"/>
    <w:rsid w:val="0064616B"/>
    <w:rsid w:val="00646C54"/>
    <w:rsid w:val="0064772F"/>
    <w:rsid w:val="00650031"/>
    <w:rsid w:val="0065039D"/>
    <w:rsid w:val="00650409"/>
    <w:rsid w:val="006504F5"/>
    <w:rsid w:val="00651068"/>
    <w:rsid w:val="006516FE"/>
    <w:rsid w:val="0065180D"/>
    <w:rsid w:val="006519AD"/>
    <w:rsid w:val="00651E94"/>
    <w:rsid w:val="00652A02"/>
    <w:rsid w:val="00652B1A"/>
    <w:rsid w:val="00652C06"/>
    <w:rsid w:val="006530D1"/>
    <w:rsid w:val="00653F3C"/>
    <w:rsid w:val="00654678"/>
    <w:rsid w:val="00654896"/>
    <w:rsid w:val="00654B73"/>
    <w:rsid w:val="0065514B"/>
    <w:rsid w:val="006557F1"/>
    <w:rsid w:val="006558EB"/>
    <w:rsid w:val="006561AD"/>
    <w:rsid w:val="00660768"/>
    <w:rsid w:val="00661263"/>
    <w:rsid w:val="0066178C"/>
    <w:rsid w:val="00663318"/>
    <w:rsid w:val="00663523"/>
    <w:rsid w:val="00663859"/>
    <w:rsid w:val="006646A1"/>
    <w:rsid w:val="006660CD"/>
    <w:rsid w:val="006660F0"/>
    <w:rsid w:val="0066622A"/>
    <w:rsid w:val="00666E58"/>
    <w:rsid w:val="00667904"/>
    <w:rsid w:val="00667CBF"/>
    <w:rsid w:val="00667FD6"/>
    <w:rsid w:val="00670093"/>
    <w:rsid w:val="006700F5"/>
    <w:rsid w:val="006707E1"/>
    <w:rsid w:val="00670AFF"/>
    <w:rsid w:val="006714D2"/>
    <w:rsid w:val="00671657"/>
    <w:rsid w:val="00672660"/>
    <w:rsid w:val="00672823"/>
    <w:rsid w:val="006728CC"/>
    <w:rsid w:val="006729F1"/>
    <w:rsid w:val="006734AC"/>
    <w:rsid w:val="00673A91"/>
    <w:rsid w:val="00673AA8"/>
    <w:rsid w:val="00674A30"/>
    <w:rsid w:val="00674B5F"/>
    <w:rsid w:val="006759F2"/>
    <w:rsid w:val="00675F43"/>
    <w:rsid w:val="00676263"/>
    <w:rsid w:val="00676C33"/>
    <w:rsid w:val="00681067"/>
    <w:rsid w:val="006811C9"/>
    <w:rsid w:val="00681626"/>
    <w:rsid w:val="00681A08"/>
    <w:rsid w:val="0068309E"/>
    <w:rsid w:val="00683A21"/>
    <w:rsid w:val="006844C5"/>
    <w:rsid w:val="00684593"/>
    <w:rsid w:val="0068536C"/>
    <w:rsid w:val="00685DD2"/>
    <w:rsid w:val="006863DF"/>
    <w:rsid w:val="006868BE"/>
    <w:rsid w:val="00686EA1"/>
    <w:rsid w:val="00686EE5"/>
    <w:rsid w:val="00687240"/>
    <w:rsid w:val="006872D8"/>
    <w:rsid w:val="00687363"/>
    <w:rsid w:val="00687DB3"/>
    <w:rsid w:val="00691252"/>
    <w:rsid w:val="00691481"/>
    <w:rsid w:val="00691734"/>
    <w:rsid w:val="00692BF4"/>
    <w:rsid w:val="00692D69"/>
    <w:rsid w:val="00693005"/>
    <w:rsid w:val="0069324B"/>
    <w:rsid w:val="00693BB3"/>
    <w:rsid w:val="00693C16"/>
    <w:rsid w:val="00693DC7"/>
    <w:rsid w:val="00694804"/>
    <w:rsid w:val="00694B79"/>
    <w:rsid w:val="00695789"/>
    <w:rsid w:val="00695B30"/>
    <w:rsid w:val="00696651"/>
    <w:rsid w:val="00696847"/>
    <w:rsid w:val="00696C2A"/>
    <w:rsid w:val="00697292"/>
    <w:rsid w:val="006974F7"/>
    <w:rsid w:val="00697B52"/>
    <w:rsid w:val="00697F5B"/>
    <w:rsid w:val="006A01CB"/>
    <w:rsid w:val="006A01ED"/>
    <w:rsid w:val="006A07F5"/>
    <w:rsid w:val="006A0E1E"/>
    <w:rsid w:val="006A16A8"/>
    <w:rsid w:val="006A233A"/>
    <w:rsid w:val="006A2803"/>
    <w:rsid w:val="006A3C7E"/>
    <w:rsid w:val="006A44DC"/>
    <w:rsid w:val="006A45ED"/>
    <w:rsid w:val="006A48B6"/>
    <w:rsid w:val="006A4B1B"/>
    <w:rsid w:val="006A4F74"/>
    <w:rsid w:val="006A5504"/>
    <w:rsid w:val="006A5BD8"/>
    <w:rsid w:val="006A5C72"/>
    <w:rsid w:val="006A5E63"/>
    <w:rsid w:val="006A5FB3"/>
    <w:rsid w:val="006A674A"/>
    <w:rsid w:val="006A6D3C"/>
    <w:rsid w:val="006A72CE"/>
    <w:rsid w:val="006A7300"/>
    <w:rsid w:val="006A7588"/>
    <w:rsid w:val="006A7F03"/>
    <w:rsid w:val="006B0BCE"/>
    <w:rsid w:val="006B0DA8"/>
    <w:rsid w:val="006B10D5"/>
    <w:rsid w:val="006B1430"/>
    <w:rsid w:val="006B1572"/>
    <w:rsid w:val="006B25BF"/>
    <w:rsid w:val="006B35E7"/>
    <w:rsid w:val="006B3DFC"/>
    <w:rsid w:val="006B50BF"/>
    <w:rsid w:val="006B57D5"/>
    <w:rsid w:val="006B5889"/>
    <w:rsid w:val="006B5CE1"/>
    <w:rsid w:val="006B5D53"/>
    <w:rsid w:val="006B6466"/>
    <w:rsid w:val="006B6F57"/>
    <w:rsid w:val="006B72E9"/>
    <w:rsid w:val="006C017F"/>
    <w:rsid w:val="006C03EC"/>
    <w:rsid w:val="006C04D8"/>
    <w:rsid w:val="006C070C"/>
    <w:rsid w:val="006C0E3F"/>
    <w:rsid w:val="006C160C"/>
    <w:rsid w:val="006C24C3"/>
    <w:rsid w:val="006C2E0E"/>
    <w:rsid w:val="006C2E2A"/>
    <w:rsid w:val="006C2ED5"/>
    <w:rsid w:val="006C3657"/>
    <w:rsid w:val="006C3B22"/>
    <w:rsid w:val="006C56F6"/>
    <w:rsid w:val="006C5960"/>
    <w:rsid w:val="006C6B03"/>
    <w:rsid w:val="006C7274"/>
    <w:rsid w:val="006C7F3C"/>
    <w:rsid w:val="006D027B"/>
    <w:rsid w:val="006D0AE9"/>
    <w:rsid w:val="006D171C"/>
    <w:rsid w:val="006D1816"/>
    <w:rsid w:val="006D27A6"/>
    <w:rsid w:val="006D29D1"/>
    <w:rsid w:val="006D2AA0"/>
    <w:rsid w:val="006D2C34"/>
    <w:rsid w:val="006D375C"/>
    <w:rsid w:val="006D49A4"/>
    <w:rsid w:val="006D4C0A"/>
    <w:rsid w:val="006D561A"/>
    <w:rsid w:val="006D59D6"/>
    <w:rsid w:val="006D5CE5"/>
    <w:rsid w:val="006D615B"/>
    <w:rsid w:val="006D64A2"/>
    <w:rsid w:val="006D6F7E"/>
    <w:rsid w:val="006D7161"/>
    <w:rsid w:val="006D7392"/>
    <w:rsid w:val="006E00D1"/>
    <w:rsid w:val="006E0160"/>
    <w:rsid w:val="006E037E"/>
    <w:rsid w:val="006E0A76"/>
    <w:rsid w:val="006E0E6F"/>
    <w:rsid w:val="006E184D"/>
    <w:rsid w:val="006E27B2"/>
    <w:rsid w:val="006E33F4"/>
    <w:rsid w:val="006E3F76"/>
    <w:rsid w:val="006E5374"/>
    <w:rsid w:val="006E5CED"/>
    <w:rsid w:val="006E68F1"/>
    <w:rsid w:val="006E6B92"/>
    <w:rsid w:val="006E7311"/>
    <w:rsid w:val="006E7EBD"/>
    <w:rsid w:val="006F05BA"/>
    <w:rsid w:val="006F0619"/>
    <w:rsid w:val="006F11F2"/>
    <w:rsid w:val="006F1A65"/>
    <w:rsid w:val="006F1BF7"/>
    <w:rsid w:val="006F244F"/>
    <w:rsid w:val="006F3522"/>
    <w:rsid w:val="006F3F8D"/>
    <w:rsid w:val="006F61B1"/>
    <w:rsid w:val="006F6C13"/>
    <w:rsid w:val="006F7838"/>
    <w:rsid w:val="006F7ABC"/>
    <w:rsid w:val="006F7C15"/>
    <w:rsid w:val="006F7C17"/>
    <w:rsid w:val="006F7C54"/>
    <w:rsid w:val="007008A5"/>
    <w:rsid w:val="00701999"/>
    <w:rsid w:val="007030D1"/>
    <w:rsid w:val="00703167"/>
    <w:rsid w:val="00703A52"/>
    <w:rsid w:val="00704373"/>
    <w:rsid w:val="007046DD"/>
    <w:rsid w:val="007048DD"/>
    <w:rsid w:val="007049B4"/>
    <w:rsid w:val="00704BFA"/>
    <w:rsid w:val="0070514E"/>
    <w:rsid w:val="0070545B"/>
    <w:rsid w:val="00705752"/>
    <w:rsid w:val="0070725F"/>
    <w:rsid w:val="007077B1"/>
    <w:rsid w:val="00707D3E"/>
    <w:rsid w:val="007101C2"/>
    <w:rsid w:val="00710326"/>
    <w:rsid w:val="00711262"/>
    <w:rsid w:val="007114EE"/>
    <w:rsid w:val="007126BD"/>
    <w:rsid w:val="00712DC9"/>
    <w:rsid w:val="007134CA"/>
    <w:rsid w:val="007136AD"/>
    <w:rsid w:val="007136DE"/>
    <w:rsid w:val="0071477E"/>
    <w:rsid w:val="00714953"/>
    <w:rsid w:val="00715066"/>
    <w:rsid w:val="00715C71"/>
    <w:rsid w:val="0071641D"/>
    <w:rsid w:val="00716AA3"/>
    <w:rsid w:val="00716D4A"/>
    <w:rsid w:val="00717712"/>
    <w:rsid w:val="007205C0"/>
    <w:rsid w:val="00720B35"/>
    <w:rsid w:val="00722543"/>
    <w:rsid w:val="007229B0"/>
    <w:rsid w:val="00722CA1"/>
    <w:rsid w:val="007240A6"/>
    <w:rsid w:val="0072463B"/>
    <w:rsid w:val="007247A8"/>
    <w:rsid w:val="007247F6"/>
    <w:rsid w:val="0072576C"/>
    <w:rsid w:val="007261F5"/>
    <w:rsid w:val="0072622F"/>
    <w:rsid w:val="00730AAE"/>
    <w:rsid w:val="00730BA8"/>
    <w:rsid w:val="00731C0E"/>
    <w:rsid w:val="00731E64"/>
    <w:rsid w:val="00733586"/>
    <w:rsid w:val="00733729"/>
    <w:rsid w:val="00733A1D"/>
    <w:rsid w:val="00733D1B"/>
    <w:rsid w:val="0073546F"/>
    <w:rsid w:val="00735F85"/>
    <w:rsid w:val="00736BF5"/>
    <w:rsid w:val="0073721E"/>
    <w:rsid w:val="00740F05"/>
    <w:rsid w:val="007412FC"/>
    <w:rsid w:val="00741E8A"/>
    <w:rsid w:val="007422EE"/>
    <w:rsid w:val="00743652"/>
    <w:rsid w:val="007448CA"/>
    <w:rsid w:val="00744F23"/>
    <w:rsid w:val="00745E4C"/>
    <w:rsid w:val="00746AEF"/>
    <w:rsid w:val="00747183"/>
    <w:rsid w:val="007479B2"/>
    <w:rsid w:val="00750515"/>
    <w:rsid w:val="007508E4"/>
    <w:rsid w:val="00751008"/>
    <w:rsid w:val="0075123C"/>
    <w:rsid w:val="00751C57"/>
    <w:rsid w:val="00751C63"/>
    <w:rsid w:val="00751DB3"/>
    <w:rsid w:val="0075217F"/>
    <w:rsid w:val="00752286"/>
    <w:rsid w:val="00752410"/>
    <w:rsid w:val="0075248B"/>
    <w:rsid w:val="00752625"/>
    <w:rsid w:val="0075262C"/>
    <w:rsid w:val="007527AB"/>
    <w:rsid w:val="00753919"/>
    <w:rsid w:val="00754023"/>
    <w:rsid w:val="00754067"/>
    <w:rsid w:val="007541E3"/>
    <w:rsid w:val="00754208"/>
    <w:rsid w:val="007561A5"/>
    <w:rsid w:val="00756455"/>
    <w:rsid w:val="0075682D"/>
    <w:rsid w:val="0075682F"/>
    <w:rsid w:val="0076066E"/>
    <w:rsid w:val="00760D9E"/>
    <w:rsid w:val="007616D4"/>
    <w:rsid w:val="00761A16"/>
    <w:rsid w:val="00761F1B"/>
    <w:rsid w:val="00762AEF"/>
    <w:rsid w:val="0076306C"/>
    <w:rsid w:val="00763F3E"/>
    <w:rsid w:val="00764597"/>
    <w:rsid w:val="00764A1E"/>
    <w:rsid w:val="007651A0"/>
    <w:rsid w:val="0076643F"/>
    <w:rsid w:val="00767285"/>
    <w:rsid w:val="0076762E"/>
    <w:rsid w:val="007703A0"/>
    <w:rsid w:val="00771315"/>
    <w:rsid w:val="00771592"/>
    <w:rsid w:val="007715EC"/>
    <w:rsid w:val="00771E23"/>
    <w:rsid w:val="00772FBD"/>
    <w:rsid w:val="0077369C"/>
    <w:rsid w:val="007739AD"/>
    <w:rsid w:val="00773B3C"/>
    <w:rsid w:val="00773CC3"/>
    <w:rsid w:val="00773F81"/>
    <w:rsid w:val="007740B7"/>
    <w:rsid w:val="00774449"/>
    <w:rsid w:val="0077460D"/>
    <w:rsid w:val="00774967"/>
    <w:rsid w:val="00775C78"/>
    <w:rsid w:val="00775D5C"/>
    <w:rsid w:val="00775FF4"/>
    <w:rsid w:val="0077679B"/>
    <w:rsid w:val="00777066"/>
    <w:rsid w:val="00777444"/>
    <w:rsid w:val="00780166"/>
    <w:rsid w:val="00780BE5"/>
    <w:rsid w:val="0078106E"/>
    <w:rsid w:val="007819E9"/>
    <w:rsid w:val="00782188"/>
    <w:rsid w:val="0078248C"/>
    <w:rsid w:val="00782B48"/>
    <w:rsid w:val="00783158"/>
    <w:rsid w:val="00784912"/>
    <w:rsid w:val="00784A4C"/>
    <w:rsid w:val="00784C84"/>
    <w:rsid w:val="0078644A"/>
    <w:rsid w:val="0078702E"/>
    <w:rsid w:val="007874CC"/>
    <w:rsid w:val="007876A0"/>
    <w:rsid w:val="00787916"/>
    <w:rsid w:val="007906DC"/>
    <w:rsid w:val="00790FFC"/>
    <w:rsid w:val="00791FA4"/>
    <w:rsid w:val="0079259C"/>
    <w:rsid w:val="00793C0B"/>
    <w:rsid w:val="00795844"/>
    <w:rsid w:val="00796267"/>
    <w:rsid w:val="007965A7"/>
    <w:rsid w:val="00796AF5"/>
    <w:rsid w:val="00796B48"/>
    <w:rsid w:val="00796F06"/>
    <w:rsid w:val="007975FD"/>
    <w:rsid w:val="00797F1A"/>
    <w:rsid w:val="007A05E6"/>
    <w:rsid w:val="007A0DCD"/>
    <w:rsid w:val="007A1A1D"/>
    <w:rsid w:val="007A1D26"/>
    <w:rsid w:val="007A1F10"/>
    <w:rsid w:val="007A262F"/>
    <w:rsid w:val="007A27B5"/>
    <w:rsid w:val="007A38B2"/>
    <w:rsid w:val="007A5610"/>
    <w:rsid w:val="007A5A28"/>
    <w:rsid w:val="007A6263"/>
    <w:rsid w:val="007A7818"/>
    <w:rsid w:val="007A7DA1"/>
    <w:rsid w:val="007B07AB"/>
    <w:rsid w:val="007B09D3"/>
    <w:rsid w:val="007B1640"/>
    <w:rsid w:val="007B1841"/>
    <w:rsid w:val="007B312C"/>
    <w:rsid w:val="007B32D8"/>
    <w:rsid w:val="007B342D"/>
    <w:rsid w:val="007B3D95"/>
    <w:rsid w:val="007B3F3C"/>
    <w:rsid w:val="007B4418"/>
    <w:rsid w:val="007B4A3A"/>
    <w:rsid w:val="007B4E75"/>
    <w:rsid w:val="007B4EC2"/>
    <w:rsid w:val="007B4F59"/>
    <w:rsid w:val="007B5D63"/>
    <w:rsid w:val="007B69AE"/>
    <w:rsid w:val="007C0CAC"/>
    <w:rsid w:val="007C10B9"/>
    <w:rsid w:val="007C1D50"/>
    <w:rsid w:val="007C22B9"/>
    <w:rsid w:val="007C2329"/>
    <w:rsid w:val="007C243F"/>
    <w:rsid w:val="007C4A11"/>
    <w:rsid w:val="007C7073"/>
    <w:rsid w:val="007C7CDF"/>
    <w:rsid w:val="007D03E2"/>
    <w:rsid w:val="007D090B"/>
    <w:rsid w:val="007D1FB6"/>
    <w:rsid w:val="007D2E71"/>
    <w:rsid w:val="007D40A3"/>
    <w:rsid w:val="007D441D"/>
    <w:rsid w:val="007D4699"/>
    <w:rsid w:val="007D5575"/>
    <w:rsid w:val="007D5AA7"/>
    <w:rsid w:val="007D63CC"/>
    <w:rsid w:val="007D656D"/>
    <w:rsid w:val="007D670B"/>
    <w:rsid w:val="007D69FA"/>
    <w:rsid w:val="007D7454"/>
    <w:rsid w:val="007D79DF"/>
    <w:rsid w:val="007E04E0"/>
    <w:rsid w:val="007E0708"/>
    <w:rsid w:val="007E0CEA"/>
    <w:rsid w:val="007E17BB"/>
    <w:rsid w:val="007E389B"/>
    <w:rsid w:val="007E45B0"/>
    <w:rsid w:val="007E476D"/>
    <w:rsid w:val="007E48EE"/>
    <w:rsid w:val="007E494D"/>
    <w:rsid w:val="007E52BB"/>
    <w:rsid w:val="007E537B"/>
    <w:rsid w:val="007E5880"/>
    <w:rsid w:val="007E5A70"/>
    <w:rsid w:val="007E5EA5"/>
    <w:rsid w:val="007E6A7D"/>
    <w:rsid w:val="007E7ABD"/>
    <w:rsid w:val="007E7B21"/>
    <w:rsid w:val="007E7CB5"/>
    <w:rsid w:val="007F0245"/>
    <w:rsid w:val="007F0681"/>
    <w:rsid w:val="007F096F"/>
    <w:rsid w:val="007F1068"/>
    <w:rsid w:val="007F1726"/>
    <w:rsid w:val="007F1D60"/>
    <w:rsid w:val="007F24E5"/>
    <w:rsid w:val="007F268E"/>
    <w:rsid w:val="007F2CA3"/>
    <w:rsid w:val="007F346C"/>
    <w:rsid w:val="007F3684"/>
    <w:rsid w:val="007F3932"/>
    <w:rsid w:val="007F430D"/>
    <w:rsid w:val="007F46CA"/>
    <w:rsid w:val="007F4726"/>
    <w:rsid w:val="007F4942"/>
    <w:rsid w:val="007F4E24"/>
    <w:rsid w:val="007F506E"/>
    <w:rsid w:val="007F528A"/>
    <w:rsid w:val="007F674F"/>
    <w:rsid w:val="007F6B01"/>
    <w:rsid w:val="007F6ECA"/>
    <w:rsid w:val="0080019A"/>
    <w:rsid w:val="00800251"/>
    <w:rsid w:val="00800613"/>
    <w:rsid w:val="0080157D"/>
    <w:rsid w:val="008030BE"/>
    <w:rsid w:val="008036FE"/>
    <w:rsid w:val="00803B79"/>
    <w:rsid w:val="008049CD"/>
    <w:rsid w:val="0080574E"/>
    <w:rsid w:val="00805B2D"/>
    <w:rsid w:val="00806369"/>
    <w:rsid w:val="00806621"/>
    <w:rsid w:val="00806879"/>
    <w:rsid w:val="008078BE"/>
    <w:rsid w:val="008105F9"/>
    <w:rsid w:val="00810E16"/>
    <w:rsid w:val="00811091"/>
    <w:rsid w:val="0081204E"/>
    <w:rsid w:val="008122A7"/>
    <w:rsid w:val="0081271B"/>
    <w:rsid w:val="008127F5"/>
    <w:rsid w:val="0081320C"/>
    <w:rsid w:val="008137CA"/>
    <w:rsid w:val="0081387B"/>
    <w:rsid w:val="00814906"/>
    <w:rsid w:val="00815897"/>
    <w:rsid w:val="00815D77"/>
    <w:rsid w:val="00815D89"/>
    <w:rsid w:val="00815DFB"/>
    <w:rsid w:val="0081629E"/>
    <w:rsid w:val="00816326"/>
    <w:rsid w:val="00816BB9"/>
    <w:rsid w:val="00817216"/>
    <w:rsid w:val="0081744E"/>
    <w:rsid w:val="008178EA"/>
    <w:rsid w:val="0082001C"/>
    <w:rsid w:val="0082083F"/>
    <w:rsid w:val="00820CC2"/>
    <w:rsid w:val="0082122A"/>
    <w:rsid w:val="008212DE"/>
    <w:rsid w:val="008218F5"/>
    <w:rsid w:val="00821A6B"/>
    <w:rsid w:val="00821E55"/>
    <w:rsid w:val="008225EF"/>
    <w:rsid w:val="00822FBD"/>
    <w:rsid w:val="008235DF"/>
    <w:rsid w:val="008236F8"/>
    <w:rsid w:val="0082389A"/>
    <w:rsid w:val="008241A4"/>
    <w:rsid w:val="00825DB4"/>
    <w:rsid w:val="008265AE"/>
    <w:rsid w:val="0082740E"/>
    <w:rsid w:val="008277F6"/>
    <w:rsid w:val="00827F06"/>
    <w:rsid w:val="0083068C"/>
    <w:rsid w:val="008306FA"/>
    <w:rsid w:val="00830A90"/>
    <w:rsid w:val="00831130"/>
    <w:rsid w:val="0083141F"/>
    <w:rsid w:val="008323B4"/>
    <w:rsid w:val="0083303E"/>
    <w:rsid w:val="00833D23"/>
    <w:rsid w:val="0083453D"/>
    <w:rsid w:val="00834DD9"/>
    <w:rsid w:val="008362A9"/>
    <w:rsid w:val="008362ED"/>
    <w:rsid w:val="008372B2"/>
    <w:rsid w:val="008403B3"/>
    <w:rsid w:val="008415FB"/>
    <w:rsid w:val="00841B66"/>
    <w:rsid w:val="00841D9E"/>
    <w:rsid w:val="0084240C"/>
    <w:rsid w:val="0084251B"/>
    <w:rsid w:val="008426E0"/>
    <w:rsid w:val="0084383E"/>
    <w:rsid w:val="00843865"/>
    <w:rsid w:val="00843BA8"/>
    <w:rsid w:val="00843F79"/>
    <w:rsid w:val="0084416C"/>
    <w:rsid w:val="008465D6"/>
    <w:rsid w:val="00847240"/>
    <w:rsid w:val="00847877"/>
    <w:rsid w:val="00847A70"/>
    <w:rsid w:val="00847CCA"/>
    <w:rsid w:val="0085190E"/>
    <w:rsid w:val="008523D5"/>
    <w:rsid w:val="00852D6D"/>
    <w:rsid w:val="0085407E"/>
    <w:rsid w:val="008542C0"/>
    <w:rsid w:val="008542E8"/>
    <w:rsid w:val="00855015"/>
    <w:rsid w:val="0085563B"/>
    <w:rsid w:val="00855CBB"/>
    <w:rsid w:val="00856BAD"/>
    <w:rsid w:val="00856D8E"/>
    <w:rsid w:val="00856EF4"/>
    <w:rsid w:val="00857276"/>
    <w:rsid w:val="00857BBF"/>
    <w:rsid w:val="00860191"/>
    <w:rsid w:val="00860249"/>
    <w:rsid w:val="008603B5"/>
    <w:rsid w:val="00860F5A"/>
    <w:rsid w:val="00861258"/>
    <w:rsid w:val="00861B82"/>
    <w:rsid w:val="00861E0E"/>
    <w:rsid w:val="00862DD5"/>
    <w:rsid w:val="00863C99"/>
    <w:rsid w:val="00863DA2"/>
    <w:rsid w:val="008641E0"/>
    <w:rsid w:val="008644F8"/>
    <w:rsid w:val="008645FC"/>
    <w:rsid w:val="008647E8"/>
    <w:rsid w:val="008648A0"/>
    <w:rsid w:val="00865900"/>
    <w:rsid w:val="008660F3"/>
    <w:rsid w:val="00866DDB"/>
    <w:rsid w:val="00866F73"/>
    <w:rsid w:val="00867056"/>
    <w:rsid w:val="00867535"/>
    <w:rsid w:val="00867B6B"/>
    <w:rsid w:val="00867E9F"/>
    <w:rsid w:val="008700CA"/>
    <w:rsid w:val="00870929"/>
    <w:rsid w:val="00870A22"/>
    <w:rsid w:val="00871D4C"/>
    <w:rsid w:val="0087246B"/>
    <w:rsid w:val="008733C0"/>
    <w:rsid w:val="008737BC"/>
    <w:rsid w:val="00873D12"/>
    <w:rsid w:val="00873DB9"/>
    <w:rsid w:val="008742A7"/>
    <w:rsid w:val="00874334"/>
    <w:rsid w:val="0087433C"/>
    <w:rsid w:val="00874B9E"/>
    <w:rsid w:val="00876C0A"/>
    <w:rsid w:val="00880873"/>
    <w:rsid w:val="00881896"/>
    <w:rsid w:val="00882E91"/>
    <w:rsid w:val="008835DF"/>
    <w:rsid w:val="00884277"/>
    <w:rsid w:val="00884734"/>
    <w:rsid w:val="008848A9"/>
    <w:rsid w:val="00884E20"/>
    <w:rsid w:val="00885F52"/>
    <w:rsid w:val="00885F8D"/>
    <w:rsid w:val="00886773"/>
    <w:rsid w:val="00887111"/>
    <w:rsid w:val="008873BE"/>
    <w:rsid w:val="00887A69"/>
    <w:rsid w:val="00887B34"/>
    <w:rsid w:val="00887FAE"/>
    <w:rsid w:val="00890463"/>
    <w:rsid w:val="00890D26"/>
    <w:rsid w:val="00890D76"/>
    <w:rsid w:val="008911A6"/>
    <w:rsid w:val="00892613"/>
    <w:rsid w:val="0089274A"/>
    <w:rsid w:val="00892B43"/>
    <w:rsid w:val="00894216"/>
    <w:rsid w:val="008942EF"/>
    <w:rsid w:val="00895499"/>
    <w:rsid w:val="0089663F"/>
    <w:rsid w:val="00896DBF"/>
    <w:rsid w:val="00897C9B"/>
    <w:rsid w:val="008A131C"/>
    <w:rsid w:val="008A1A13"/>
    <w:rsid w:val="008A472C"/>
    <w:rsid w:val="008A5890"/>
    <w:rsid w:val="008A593B"/>
    <w:rsid w:val="008A66E2"/>
    <w:rsid w:val="008A7C33"/>
    <w:rsid w:val="008B02AC"/>
    <w:rsid w:val="008B05A7"/>
    <w:rsid w:val="008B0C16"/>
    <w:rsid w:val="008B123E"/>
    <w:rsid w:val="008B13D1"/>
    <w:rsid w:val="008B1E33"/>
    <w:rsid w:val="008B1EC1"/>
    <w:rsid w:val="008B1FA9"/>
    <w:rsid w:val="008B2058"/>
    <w:rsid w:val="008B20E1"/>
    <w:rsid w:val="008B2AF1"/>
    <w:rsid w:val="008B2B01"/>
    <w:rsid w:val="008B2EBD"/>
    <w:rsid w:val="008B42C5"/>
    <w:rsid w:val="008B483B"/>
    <w:rsid w:val="008B493F"/>
    <w:rsid w:val="008B4C74"/>
    <w:rsid w:val="008B5C38"/>
    <w:rsid w:val="008B61AB"/>
    <w:rsid w:val="008B7259"/>
    <w:rsid w:val="008B7446"/>
    <w:rsid w:val="008B753E"/>
    <w:rsid w:val="008B78D3"/>
    <w:rsid w:val="008B7D09"/>
    <w:rsid w:val="008C0001"/>
    <w:rsid w:val="008C006E"/>
    <w:rsid w:val="008C0590"/>
    <w:rsid w:val="008C1507"/>
    <w:rsid w:val="008C23A1"/>
    <w:rsid w:val="008C2603"/>
    <w:rsid w:val="008C26D7"/>
    <w:rsid w:val="008C2D57"/>
    <w:rsid w:val="008C3B6F"/>
    <w:rsid w:val="008C3CD5"/>
    <w:rsid w:val="008C49FB"/>
    <w:rsid w:val="008C5581"/>
    <w:rsid w:val="008C580F"/>
    <w:rsid w:val="008C6FDF"/>
    <w:rsid w:val="008C7049"/>
    <w:rsid w:val="008C763B"/>
    <w:rsid w:val="008C7ACC"/>
    <w:rsid w:val="008C7E25"/>
    <w:rsid w:val="008D0647"/>
    <w:rsid w:val="008D07DA"/>
    <w:rsid w:val="008D0CE7"/>
    <w:rsid w:val="008D10D9"/>
    <w:rsid w:val="008D16F6"/>
    <w:rsid w:val="008D1856"/>
    <w:rsid w:val="008D1AAF"/>
    <w:rsid w:val="008D1B3D"/>
    <w:rsid w:val="008D1E4F"/>
    <w:rsid w:val="008D26E4"/>
    <w:rsid w:val="008D29B4"/>
    <w:rsid w:val="008D3166"/>
    <w:rsid w:val="008D3344"/>
    <w:rsid w:val="008D3F0B"/>
    <w:rsid w:val="008D3FA7"/>
    <w:rsid w:val="008D454E"/>
    <w:rsid w:val="008D52BD"/>
    <w:rsid w:val="008D63D6"/>
    <w:rsid w:val="008D6B83"/>
    <w:rsid w:val="008D75DA"/>
    <w:rsid w:val="008D7687"/>
    <w:rsid w:val="008D7C9D"/>
    <w:rsid w:val="008D7D70"/>
    <w:rsid w:val="008E0283"/>
    <w:rsid w:val="008E091D"/>
    <w:rsid w:val="008E0EA0"/>
    <w:rsid w:val="008E1E52"/>
    <w:rsid w:val="008E2261"/>
    <w:rsid w:val="008E2440"/>
    <w:rsid w:val="008E296F"/>
    <w:rsid w:val="008E305B"/>
    <w:rsid w:val="008E30E0"/>
    <w:rsid w:val="008E33D3"/>
    <w:rsid w:val="008E38CD"/>
    <w:rsid w:val="008E3A2C"/>
    <w:rsid w:val="008E3D45"/>
    <w:rsid w:val="008E4049"/>
    <w:rsid w:val="008E5D09"/>
    <w:rsid w:val="008E5E96"/>
    <w:rsid w:val="008E609B"/>
    <w:rsid w:val="008E639B"/>
    <w:rsid w:val="008E6440"/>
    <w:rsid w:val="008E660D"/>
    <w:rsid w:val="008F0020"/>
    <w:rsid w:val="008F0511"/>
    <w:rsid w:val="008F0844"/>
    <w:rsid w:val="008F0A01"/>
    <w:rsid w:val="008F0C21"/>
    <w:rsid w:val="008F1C6B"/>
    <w:rsid w:val="008F2D7E"/>
    <w:rsid w:val="008F32C4"/>
    <w:rsid w:val="008F3B55"/>
    <w:rsid w:val="008F3D14"/>
    <w:rsid w:val="008F442E"/>
    <w:rsid w:val="008F585D"/>
    <w:rsid w:val="008F6ABB"/>
    <w:rsid w:val="008F7D30"/>
    <w:rsid w:val="008F7F6B"/>
    <w:rsid w:val="009012BA"/>
    <w:rsid w:val="009015C3"/>
    <w:rsid w:val="00901966"/>
    <w:rsid w:val="0090202D"/>
    <w:rsid w:val="00902496"/>
    <w:rsid w:val="00902BD3"/>
    <w:rsid w:val="00902BD6"/>
    <w:rsid w:val="009044BA"/>
    <w:rsid w:val="009047E3"/>
    <w:rsid w:val="0090504F"/>
    <w:rsid w:val="009052C8"/>
    <w:rsid w:val="00905368"/>
    <w:rsid w:val="0090543C"/>
    <w:rsid w:val="009054B5"/>
    <w:rsid w:val="0090556D"/>
    <w:rsid w:val="00906A67"/>
    <w:rsid w:val="00906B09"/>
    <w:rsid w:val="00906C23"/>
    <w:rsid w:val="00906C47"/>
    <w:rsid w:val="009074EB"/>
    <w:rsid w:val="00907A0B"/>
    <w:rsid w:val="00907F72"/>
    <w:rsid w:val="009107E0"/>
    <w:rsid w:val="00910CAD"/>
    <w:rsid w:val="00912874"/>
    <w:rsid w:val="009129A3"/>
    <w:rsid w:val="00912BC7"/>
    <w:rsid w:val="00912CF2"/>
    <w:rsid w:val="00912F47"/>
    <w:rsid w:val="00913086"/>
    <w:rsid w:val="0091399A"/>
    <w:rsid w:val="00913ABC"/>
    <w:rsid w:val="0091407F"/>
    <w:rsid w:val="0091472F"/>
    <w:rsid w:val="00915676"/>
    <w:rsid w:val="00917411"/>
    <w:rsid w:val="00917999"/>
    <w:rsid w:val="00917B5F"/>
    <w:rsid w:val="009208DF"/>
    <w:rsid w:val="00921F9D"/>
    <w:rsid w:val="0092242A"/>
    <w:rsid w:val="009227C8"/>
    <w:rsid w:val="00922B31"/>
    <w:rsid w:val="00923339"/>
    <w:rsid w:val="00924366"/>
    <w:rsid w:val="00924EE5"/>
    <w:rsid w:val="00925F66"/>
    <w:rsid w:val="00927021"/>
    <w:rsid w:val="009271C6"/>
    <w:rsid w:val="00927502"/>
    <w:rsid w:val="00927B0F"/>
    <w:rsid w:val="00927FB3"/>
    <w:rsid w:val="0093008C"/>
    <w:rsid w:val="00930C3B"/>
    <w:rsid w:val="00930E8A"/>
    <w:rsid w:val="009310FD"/>
    <w:rsid w:val="009314D3"/>
    <w:rsid w:val="00931800"/>
    <w:rsid w:val="0093180B"/>
    <w:rsid w:val="00931C9E"/>
    <w:rsid w:val="00933A9C"/>
    <w:rsid w:val="00935743"/>
    <w:rsid w:val="00936741"/>
    <w:rsid w:val="00941232"/>
    <w:rsid w:val="0094131C"/>
    <w:rsid w:val="00941A01"/>
    <w:rsid w:val="009420E2"/>
    <w:rsid w:val="0094230A"/>
    <w:rsid w:val="00942AFE"/>
    <w:rsid w:val="0094440B"/>
    <w:rsid w:val="00944562"/>
    <w:rsid w:val="00944E56"/>
    <w:rsid w:val="00945BCD"/>
    <w:rsid w:val="00945C2C"/>
    <w:rsid w:val="009465C3"/>
    <w:rsid w:val="00946886"/>
    <w:rsid w:val="00946C19"/>
    <w:rsid w:val="00947262"/>
    <w:rsid w:val="00950467"/>
    <w:rsid w:val="00951A66"/>
    <w:rsid w:val="00951C22"/>
    <w:rsid w:val="00951C52"/>
    <w:rsid w:val="00951E02"/>
    <w:rsid w:val="009520F6"/>
    <w:rsid w:val="00953191"/>
    <w:rsid w:val="00953544"/>
    <w:rsid w:val="00953643"/>
    <w:rsid w:val="00953ADA"/>
    <w:rsid w:val="009544CA"/>
    <w:rsid w:val="00955452"/>
    <w:rsid w:val="00955A91"/>
    <w:rsid w:val="00957591"/>
    <w:rsid w:val="00957647"/>
    <w:rsid w:val="0095773A"/>
    <w:rsid w:val="00957C26"/>
    <w:rsid w:val="00960125"/>
    <w:rsid w:val="009605AE"/>
    <w:rsid w:val="0096116D"/>
    <w:rsid w:val="00961E5F"/>
    <w:rsid w:val="00962517"/>
    <w:rsid w:val="00962A53"/>
    <w:rsid w:val="009634D0"/>
    <w:rsid w:val="00963FB5"/>
    <w:rsid w:val="009645AB"/>
    <w:rsid w:val="00964F0B"/>
    <w:rsid w:val="0096517F"/>
    <w:rsid w:val="00965185"/>
    <w:rsid w:val="0096542F"/>
    <w:rsid w:val="009655CB"/>
    <w:rsid w:val="00965887"/>
    <w:rsid w:val="009658CA"/>
    <w:rsid w:val="00966078"/>
    <w:rsid w:val="009661D4"/>
    <w:rsid w:val="009662A4"/>
    <w:rsid w:val="009665BE"/>
    <w:rsid w:val="00966DB7"/>
    <w:rsid w:val="00967196"/>
    <w:rsid w:val="009706D1"/>
    <w:rsid w:val="009708C8"/>
    <w:rsid w:val="009709C0"/>
    <w:rsid w:val="00971073"/>
    <w:rsid w:val="0097119A"/>
    <w:rsid w:val="00971BD0"/>
    <w:rsid w:val="00971FF6"/>
    <w:rsid w:val="0097367D"/>
    <w:rsid w:val="00973970"/>
    <w:rsid w:val="00973EBE"/>
    <w:rsid w:val="00974AB3"/>
    <w:rsid w:val="00975429"/>
    <w:rsid w:val="009756B3"/>
    <w:rsid w:val="00975FCD"/>
    <w:rsid w:val="0097727D"/>
    <w:rsid w:val="00977356"/>
    <w:rsid w:val="00977359"/>
    <w:rsid w:val="0097759F"/>
    <w:rsid w:val="00977E9D"/>
    <w:rsid w:val="0098043E"/>
    <w:rsid w:val="00980AEE"/>
    <w:rsid w:val="009813D2"/>
    <w:rsid w:val="009821FB"/>
    <w:rsid w:val="009835C1"/>
    <w:rsid w:val="00984543"/>
    <w:rsid w:val="009848EF"/>
    <w:rsid w:val="0098529D"/>
    <w:rsid w:val="0098542F"/>
    <w:rsid w:val="009857AC"/>
    <w:rsid w:val="00986300"/>
    <w:rsid w:val="009863A9"/>
    <w:rsid w:val="00986431"/>
    <w:rsid w:val="009865BA"/>
    <w:rsid w:val="009866B9"/>
    <w:rsid w:val="009869EA"/>
    <w:rsid w:val="009871C0"/>
    <w:rsid w:val="009874DA"/>
    <w:rsid w:val="009879BB"/>
    <w:rsid w:val="0099046E"/>
    <w:rsid w:val="00990A5E"/>
    <w:rsid w:val="00990D16"/>
    <w:rsid w:val="009912B8"/>
    <w:rsid w:val="009923BB"/>
    <w:rsid w:val="00993CD1"/>
    <w:rsid w:val="009948BC"/>
    <w:rsid w:val="00994BB8"/>
    <w:rsid w:val="009952FF"/>
    <w:rsid w:val="009954E3"/>
    <w:rsid w:val="009958F7"/>
    <w:rsid w:val="00996205"/>
    <w:rsid w:val="0099654F"/>
    <w:rsid w:val="00997112"/>
    <w:rsid w:val="00997492"/>
    <w:rsid w:val="009974C7"/>
    <w:rsid w:val="00997FFE"/>
    <w:rsid w:val="009A0166"/>
    <w:rsid w:val="009A0D60"/>
    <w:rsid w:val="009A0EAC"/>
    <w:rsid w:val="009A148A"/>
    <w:rsid w:val="009A1679"/>
    <w:rsid w:val="009A3646"/>
    <w:rsid w:val="009A36C5"/>
    <w:rsid w:val="009A3D68"/>
    <w:rsid w:val="009A404C"/>
    <w:rsid w:val="009A40F0"/>
    <w:rsid w:val="009A4177"/>
    <w:rsid w:val="009A46F0"/>
    <w:rsid w:val="009A4F32"/>
    <w:rsid w:val="009A6264"/>
    <w:rsid w:val="009A636A"/>
    <w:rsid w:val="009A6BE0"/>
    <w:rsid w:val="009B07E2"/>
    <w:rsid w:val="009B0933"/>
    <w:rsid w:val="009B0C94"/>
    <w:rsid w:val="009B22E9"/>
    <w:rsid w:val="009B260D"/>
    <w:rsid w:val="009B3158"/>
    <w:rsid w:val="009B36DF"/>
    <w:rsid w:val="009B39C4"/>
    <w:rsid w:val="009B47D2"/>
    <w:rsid w:val="009B4FB8"/>
    <w:rsid w:val="009B504D"/>
    <w:rsid w:val="009B50B2"/>
    <w:rsid w:val="009B55B3"/>
    <w:rsid w:val="009B5939"/>
    <w:rsid w:val="009B5977"/>
    <w:rsid w:val="009B6115"/>
    <w:rsid w:val="009B66C4"/>
    <w:rsid w:val="009B69B5"/>
    <w:rsid w:val="009B6FF7"/>
    <w:rsid w:val="009B7219"/>
    <w:rsid w:val="009B7BF8"/>
    <w:rsid w:val="009B7C96"/>
    <w:rsid w:val="009B7CF7"/>
    <w:rsid w:val="009B7D5E"/>
    <w:rsid w:val="009C0506"/>
    <w:rsid w:val="009C0B5E"/>
    <w:rsid w:val="009C10A3"/>
    <w:rsid w:val="009C121F"/>
    <w:rsid w:val="009C1615"/>
    <w:rsid w:val="009C1EED"/>
    <w:rsid w:val="009C2CA9"/>
    <w:rsid w:val="009C30CE"/>
    <w:rsid w:val="009C37C1"/>
    <w:rsid w:val="009C3A67"/>
    <w:rsid w:val="009C45A4"/>
    <w:rsid w:val="009C4DBA"/>
    <w:rsid w:val="009C5062"/>
    <w:rsid w:val="009C52D4"/>
    <w:rsid w:val="009C53C0"/>
    <w:rsid w:val="009C5563"/>
    <w:rsid w:val="009C6365"/>
    <w:rsid w:val="009C771B"/>
    <w:rsid w:val="009D0591"/>
    <w:rsid w:val="009D0EDB"/>
    <w:rsid w:val="009D1EEE"/>
    <w:rsid w:val="009D1FD4"/>
    <w:rsid w:val="009D22B7"/>
    <w:rsid w:val="009D245E"/>
    <w:rsid w:val="009D336F"/>
    <w:rsid w:val="009D4147"/>
    <w:rsid w:val="009D4353"/>
    <w:rsid w:val="009D4697"/>
    <w:rsid w:val="009D4776"/>
    <w:rsid w:val="009D518A"/>
    <w:rsid w:val="009D5A60"/>
    <w:rsid w:val="009D6B36"/>
    <w:rsid w:val="009D6FF4"/>
    <w:rsid w:val="009E07F6"/>
    <w:rsid w:val="009E0E83"/>
    <w:rsid w:val="009E0F6C"/>
    <w:rsid w:val="009E144F"/>
    <w:rsid w:val="009E1807"/>
    <w:rsid w:val="009E1979"/>
    <w:rsid w:val="009E2B5D"/>
    <w:rsid w:val="009E2D48"/>
    <w:rsid w:val="009E36E0"/>
    <w:rsid w:val="009E3E82"/>
    <w:rsid w:val="009E4753"/>
    <w:rsid w:val="009E5BB6"/>
    <w:rsid w:val="009E6B1F"/>
    <w:rsid w:val="009E6C5C"/>
    <w:rsid w:val="009E6DF2"/>
    <w:rsid w:val="009E7582"/>
    <w:rsid w:val="009F000D"/>
    <w:rsid w:val="009F0C77"/>
    <w:rsid w:val="009F15DE"/>
    <w:rsid w:val="009F1896"/>
    <w:rsid w:val="009F1A0F"/>
    <w:rsid w:val="009F2B84"/>
    <w:rsid w:val="009F2D7C"/>
    <w:rsid w:val="009F53CC"/>
    <w:rsid w:val="009F5A31"/>
    <w:rsid w:val="009F5E0A"/>
    <w:rsid w:val="009F616B"/>
    <w:rsid w:val="009F6506"/>
    <w:rsid w:val="00A0012D"/>
    <w:rsid w:val="00A00290"/>
    <w:rsid w:val="00A00F41"/>
    <w:rsid w:val="00A02A2E"/>
    <w:rsid w:val="00A02F35"/>
    <w:rsid w:val="00A03070"/>
    <w:rsid w:val="00A032AC"/>
    <w:rsid w:val="00A03FBD"/>
    <w:rsid w:val="00A0408F"/>
    <w:rsid w:val="00A0412E"/>
    <w:rsid w:val="00A04A47"/>
    <w:rsid w:val="00A04D5E"/>
    <w:rsid w:val="00A04E15"/>
    <w:rsid w:val="00A050F7"/>
    <w:rsid w:val="00A058D0"/>
    <w:rsid w:val="00A0633A"/>
    <w:rsid w:val="00A068B0"/>
    <w:rsid w:val="00A068F6"/>
    <w:rsid w:val="00A07742"/>
    <w:rsid w:val="00A10C5F"/>
    <w:rsid w:val="00A11D09"/>
    <w:rsid w:val="00A11EBF"/>
    <w:rsid w:val="00A12AE9"/>
    <w:rsid w:val="00A12B4A"/>
    <w:rsid w:val="00A13690"/>
    <w:rsid w:val="00A13A90"/>
    <w:rsid w:val="00A143D3"/>
    <w:rsid w:val="00A14428"/>
    <w:rsid w:val="00A152A5"/>
    <w:rsid w:val="00A15C53"/>
    <w:rsid w:val="00A15C60"/>
    <w:rsid w:val="00A167F7"/>
    <w:rsid w:val="00A1688D"/>
    <w:rsid w:val="00A1741C"/>
    <w:rsid w:val="00A20442"/>
    <w:rsid w:val="00A21784"/>
    <w:rsid w:val="00A21E1A"/>
    <w:rsid w:val="00A22727"/>
    <w:rsid w:val="00A23149"/>
    <w:rsid w:val="00A23257"/>
    <w:rsid w:val="00A23404"/>
    <w:rsid w:val="00A23A83"/>
    <w:rsid w:val="00A23DB8"/>
    <w:rsid w:val="00A2405C"/>
    <w:rsid w:val="00A240BD"/>
    <w:rsid w:val="00A244AA"/>
    <w:rsid w:val="00A25466"/>
    <w:rsid w:val="00A25BDD"/>
    <w:rsid w:val="00A262FE"/>
    <w:rsid w:val="00A26385"/>
    <w:rsid w:val="00A2655A"/>
    <w:rsid w:val="00A269F9"/>
    <w:rsid w:val="00A271BD"/>
    <w:rsid w:val="00A27488"/>
    <w:rsid w:val="00A30182"/>
    <w:rsid w:val="00A30D22"/>
    <w:rsid w:val="00A31092"/>
    <w:rsid w:val="00A31386"/>
    <w:rsid w:val="00A31783"/>
    <w:rsid w:val="00A31EB5"/>
    <w:rsid w:val="00A32293"/>
    <w:rsid w:val="00A32AB2"/>
    <w:rsid w:val="00A32CF7"/>
    <w:rsid w:val="00A33290"/>
    <w:rsid w:val="00A339D5"/>
    <w:rsid w:val="00A36D16"/>
    <w:rsid w:val="00A3796D"/>
    <w:rsid w:val="00A379B9"/>
    <w:rsid w:val="00A403B0"/>
    <w:rsid w:val="00A4072B"/>
    <w:rsid w:val="00A408FF"/>
    <w:rsid w:val="00A40E49"/>
    <w:rsid w:val="00A41AD9"/>
    <w:rsid w:val="00A41DDE"/>
    <w:rsid w:val="00A42963"/>
    <w:rsid w:val="00A437F0"/>
    <w:rsid w:val="00A43885"/>
    <w:rsid w:val="00A43B9E"/>
    <w:rsid w:val="00A440CA"/>
    <w:rsid w:val="00A44E1E"/>
    <w:rsid w:val="00A4597F"/>
    <w:rsid w:val="00A45D6F"/>
    <w:rsid w:val="00A460C9"/>
    <w:rsid w:val="00A463F9"/>
    <w:rsid w:val="00A466D4"/>
    <w:rsid w:val="00A46B99"/>
    <w:rsid w:val="00A473C6"/>
    <w:rsid w:val="00A4788E"/>
    <w:rsid w:val="00A50172"/>
    <w:rsid w:val="00A5024C"/>
    <w:rsid w:val="00A5053C"/>
    <w:rsid w:val="00A50BEA"/>
    <w:rsid w:val="00A513AC"/>
    <w:rsid w:val="00A51446"/>
    <w:rsid w:val="00A5194C"/>
    <w:rsid w:val="00A525B0"/>
    <w:rsid w:val="00A556BF"/>
    <w:rsid w:val="00A55FCC"/>
    <w:rsid w:val="00A566A4"/>
    <w:rsid w:val="00A56AC6"/>
    <w:rsid w:val="00A56D15"/>
    <w:rsid w:val="00A60563"/>
    <w:rsid w:val="00A607F3"/>
    <w:rsid w:val="00A61C1F"/>
    <w:rsid w:val="00A61DE5"/>
    <w:rsid w:val="00A624CA"/>
    <w:rsid w:val="00A62B92"/>
    <w:rsid w:val="00A62CCD"/>
    <w:rsid w:val="00A64F78"/>
    <w:rsid w:val="00A6512C"/>
    <w:rsid w:val="00A66683"/>
    <w:rsid w:val="00A67FB8"/>
    <w:rsid w:val="00A7079A"/>
    <w:rsid w:val="00A70E68"/>
    <w:rsid w:val="00A713F8"/>
    <w:rsid w:val="00A71613"/>
    <w:rsid w:val="00A7168F"/>
    <w:rsid w:val="00A7196D"/>
    <w:rsid w:val="00A72360"/>
    <w:rsid w:val="00A723B1"/>
    <w:rsid w:val="00A723D0"/>
    <w:rsid w:val="00A72A5D"/>
    <w:rsid w:val="00A72AC1"/>
    <w:rsid w:val="00A737C2"/>
    <w:rsid w:val="00A74A13"/>
    <w:rsid w:val="00A7595F"/>
    <w:rsid w:val="00A76A33"/>
    <w:rsid w:val="00A76AB9"/>
    <w:rsid w:val="00A76E88"/>
    <w:rsid w:val="00A77685"/>
    <w:rsid w:val="00A77B84"/>
    <w:rsid w:val="00A80738"/>
    <w:rsid w:val="00A81E4A"/>
    <w:rsid w:val="00A833E4"/>
    <w:rsid w:val="00A8345B"/>
    <w:rsid w:val="00A83C3E"/>
    <w:rsid w:val="00A84B6E"/>
    <w:rsid w:val="00A85613"/>
    <w:rsid w:val="00A8622C"/>
    <w:rsid w:val="00A86574"/>
    <w:rsid w:val="00A86FE8"/>
    <w:rsid w:val="00A87B0C"/>
    <w:rsid w:val="00A87B18"/>
    <w:rsid w:val="00A9021F"/>
    <w:rsid w:val="00A9255E"/>
    <w:rsid w:val="00A931BD"/>
    <w:rsid w:val="00A93885"/>
    <w:rsid w:val="00A948E1"/>
    <w:rsid w:val="00A94D4A"/>
    <w:rsid w:val="00A957F6"/>
    <w:rsid w:val="00A960E7"/>
    <w:rsid w:val="00A9728B"/>
    <w:rsid w:val="00A97E6A"/>
    <w:rsid w:val="00AA0074"/>
    <w:rsid w:val="00AA0EE0"/>
    <w:rsid w:val="00AA1141"/>
    <w:rsid w:val="00AA11AF"/>
    <w:rsid w:val="00AA1A7F"/>
    <w:rsid w:val="00AA24A4"/>
    <w:rsid w:val="00AA28E7"/>
    <w:rsid w:val="00AA2C21"/>
    <w:rsid w:val="00AA2ED1"/>
    <w:rsid w:val="00AA3E95"/>
    <w:rsid w:val="00AA580B"/>
    <w:rsid w:val="00AA645D"/>
    <w:rsid w:val="00AA6C81"/>
    <w:rsid w:val="00AA6CD2"/>
    <w:rsid w:val="00AA6D03"/>
    <w:rsid w:val="00AA7F6C"/>
    <w:rsid w:val="00AB0013"/>
    <w:rsid w:val="00AB010B"/>
    <w:rsid w:val="00AB08BB"/>
    <w:rsid w:val="00AB0CE0"/>
    <w:rsid w:val="00AB11C8"/>
    <w:rsid w:val="00AB124F"/>
    <w:rsid w:val="00AB14C9"/>
    <w:rsid w:val="00AB18C5"/>
    <w:rsid w:val="00AB1CFE"/>
    <w:rsid w:val="00AB3156"/>
    <w:rsid w:val="00AB3A29"/>
    <w:rsid w:val="00AB3FBD"/>
    <w:rsid w:val="00AB4A3E"/>
    <w:rsid w:val="00AB4ABF"/>
    <w:rsid w:val="00AB506E"/>
    <w:rsid w:val="00AB5402"/>
    <w:rsid w:val="00AB5BF1"/>
    <w:rsid w:val="00AB62D2"/>
    <w:rsid w:val="00AB640E"/>
    <w:rsid w:val="00AB67FC"/>
    <w:rsid w:val="00AB692B"/>
    <w:rsid w:val="00AB70E4"/>
    <w:rsid w:val="00AB7ADB"/>
    <w:rsid w:val="00AC0122"/>
    <w:rsid w:val="00AC0A44"/>
    <w:rsid w:val="00AC0BC7"/>
    <w:rsid w:val="00AC1E03"/>
    <w:rsid w:val="00AC2E6C"/>
    <w:rsid w:val="00AC3BF8"/>
    <w:rsid w:val="00AC3CC8"/>
    <w:rsid w:val="00AC45D9"/>
    <w:rsid w:val="00AC4A43"/>
    <w:rsid w:val="00AC5C32"/>
    <w:rsid w:val="00AC5EBC"/>
    <w:rsid w:val="00AC659F"/>
    <w:rsid w:val="00AC68E4"/>
    <w:rsid w:val="00AC7D5D"/>
    <w:rsid w:val="00AD0BEB"/>
    <w:rsid w:val="00AD1323"/>
    <w:rsid w:val="00AD1AF6"/>
    <w:rsid w:val="00AD1F85"/>
    <w:rsid w:val="00AD2624"/>
    <w:rsid w:val="00AD2F62"/>
    <w:rsid w:val="00AD33FE"/>
    <w:rsid w:val="00AD3F6B"/>
    <w:rsid w:val="00AD4516"/>
    <w:rsid w:val="00AD456C"/>
    <w:rsid w:val="00AD46FA"/>
    <w:rsid w:val="00AD47EA"/>
    <w:rsid w:val="00AD489D"/>
    <w:rsid w:val="00AD4D06"/>
    <w:rsid w:val="00AD6277"/>
    <w:rsid w:val="00AD7712"/>
    <w:rsid w:val="00AE0333"/>
    <w:rsid w:val="00AE04F1"/>
    <w:rsid w:val="00AE057F"/>
    <w:rsid w:val="00AE09FD"/>
    <w:rsid w:val="00AE10C3"/>
    <w:rsid w:val="00AE1267"/>
    <w:rsid w:val="00AE17CB"/>
    <w:rsid w:val="00AE1AE6"/>
    <w:rsid w:val="00AE1D96"/>
    <w:rsid w:val="00AE231A"/>
    <w:rsid w:val="00AE2F72"/>
    <w:rsid w:val="00AE30BD"/>
    <w:rsid w:val="00AE39AC"/>
    <w:rsid w:val="00AE4E79"/>
    <w:rsid w:val="00AE4EA9"/>
    <w:rsid w:val="00AE5677"/>
    <w:rsid w:val="00AE65F5"/>
    <w:rsid w:val="00AE740C"/>
    <w:rsid w:val="00AE7959"/>
    <w:rsid w:val="00AE7C98"/>
    <w:rsid w:val="00AF0EE1"/>
    <w:rsid w:val="00AF1CDA"/>
    <w:rsid w:val="00AF2219"/>
    <w:rsid w:val="00AF3730"/>
    <w:rsid w:val="00AF4A67"/>
    <w:rsid w:val="00AF5287"/>
    <w:rsid w:val="00AF646B"/>
    <w:rsid w:val="00AF6642"/>
    <w:rsid w:val="00B00145"/>
    <w:rsid w:val="00B005B7"/>
    <w:rsid w:val="00B00F76"/>
    <w:rsid w:val="00B01973"/>
    <w:rsid w:val="00B023A7"/>
    <w:rsid w:val="00B02B05"/>
    <w:rsid w:val="00B03D07"/>
    <w:rsid w:val="00B03E64"/>
    <w:rsid w:val="00B04C86"/>
    <w:rsid w:val="00B05AF8"/>
    <w:rsid w:val="00B06614"/>
    <w:rsid w:val="00B06C25"/>
    <w:rsid w:val="00B073E0"/>
    <w:rsid w:val="00B076A7"/>
    <w:rsid w:val="00B07E9A"/>
    <w:rsid w:val="00B120FE"/>
    <w:rsid w:val="00B1234C"/>
    <w:rsid w:val="00B12AA4"/>
    <w:rsid w:val="00B132D6"/>
    <w:rsid w:val="00B14642"/>
    <w:rsid w:val="00B15320"/>
    <w:rsid w:val="00B15480"/>
    <w:rsid w:val="00B154AE"/>
    <w:rsid w:val="00B15674"/>
    <w:rsid w:val="00B16145"/>
    <w:rsid w:val="00B166DD"/>
    <w:rsid w:val="00B16F46"/>
    <w:rsid w:val="00B17875"/>
    <w:rsid w:val="00B2060B"/>
    <w:rsid w:val="00B21207"/>
    <w:rsid w:val="00B215D3"/>
    <w:rsid w:val="00B215D5"/>
    <w:rsid w:val="00B217A7"/>
    <w:rsid w:val="00B231E9"/>
    <w:rsid w:val="00B23BC6"/>
    <w:rsid w:val="00B243B3"/>
    <w:rsid w:val="00B244C2"/>
    <w:rsid w:val="00B24672"/>
    <w:rsid w:val="00B247A4"/>
    <w:rsid w:val="00B2497B"/>
    <w:rsid w:val="00B24D0E"/>
    <w:rsid w:val="00B24D5E"/>
    <w:rsid w:val="00B25069"/>
    <w:rsid w:val="00B251C4"/>
    <w:rsid w:val="00B25CDF"/>
    <w:rsid w:val="00B26C33"/>
    <w:rsid w:val="00B26C6A"/>
    <w:rsid w:val="00B26D80"/>
    <w:rsid w:val="00B27567"/>
    <w:rsid w:val="00B27C36"/>
    <w:rsid w:val="00B27C5C"/>
    <w:rsid w:val="00B300E0"/>
    <w:rsid w:val="00B30687"/>
    <w:rsid w:val="00B30740"/>
    <w:rsid w:val="00B30776"/>
    <w:rsid w:val="00B313E8"/>
    <w:rsid w:val="00B3160C"/>
    <w:rsid w:val="00B31866"/>
    <w:rsid w:val="00B32D9D"/>
    <w:rsid w:val="00B3359B"/>
    <w:rsid w:val="00B34AAC"/>
    <w:rsid w:val="00B36216"/>
    <w:rsid w:val="00B374E6"/>
    <w:rsid w:val="00B4015A"/>
    <w:rsid w:val="00B4095B"/>
    <w:rsid w:val="00B4095E"/>
    <w:rsid w:val="00B4141D"/>
    <w:rsid w:val="00B41BBD"/>
    <w:rsid w:val="00B42C5B"/>
    <w:rsid w:val="00B4313C"/>
    <w:rsid w:val="00B43489"/>
    <w:rsid w:val="00B436B9"/>
    <w:rsid w:val="00B439BE"/>
    <w:rsid w:val="00B43D9D"/>
    <w:rsid w:val="00B43FED"/>
    <w:rsid w:val="00B448C5"/>
    <w:rsid w:val="00B44A47"/>
    <w:rsid w:val="00B4628C"/>
    <w:rsid w:val="00B46792"/>
    <w:rsid w:val="00B46A37"/>
    <w:rsid w:val="00B46C37"/>
    <w:rsid w:val="00B46C93"/>
    <w:rsid w:val="00B475AA"/>
    <w:rsid w:val="00B47928"/>
    <w:rsid w:val="00B47993"/>
    <w:rsid w:val="00B51ED6"/>
    <w:rsid w:val="00B5271D"/>
    <w:rsid w:val="00B52C74"/>
    <w:rsid w:val="00B531A1"/>
    <w:rsid w:val="00B5404D"/>
    <w:rsid w:val="00B54329"/>
    <w:rsid w:val="00B558E3"/>
    <w:rsid w:val="00B559EB"/>
    <w:rsid w:val="00B55B0B"/>
    <w:rsid w:val="00B55F3F"/>
    <w:rsid w:val="00B5612A"/>
    <w:rsid w:val="00B56349"/>
    <w:rsid w:val="00B567BA"/>
    <w:rsid w:val="00B569EE"/>
    <w:rsid w:val="00B57071"/>
    <w:rsid w:val="00B5709F"/>
    <w:rsid w:val="00B57505"/>
    <w:rsid w:val="00B578B5"/>
    <w:rsid w:val="00B6215E"/>
    <w:rsid w:val="00B6252C"/>
    <w:rsid w:val="00B62F01"/>
    <w:rsid w:val="00B63B6C"/>
    <w:rsid w:val="00B63C2F"/>
    <w:rsid w:val="00B64197"/>
    <w:rsid w:val="00B642C4"/>
    <w:rsid w:val="00B6476E"/>
    <w:rsid w:val="00B662EE"/>
    <w:rsid w:val="00B663C2"/>
    <w:rsid w:val="00B66D0A"/>
    <w:rsid w:val="00B66F6C"/>
    <w:rsid w:val="00B67053"/>
    <w:rsid w:val="00B6735C"/>
    <w:rsid w:val="00B67B44"/>
    <w:rsid w:val="00B70042"/>
    <w:rsid w:val="00B7051A"/>
    <w:rsid w:val="00B7082B"/>
    <w:rsid w:val="00B71AC6"/>
    <w:rsid w:val="00B71B64"/>
    <w:rsid w:val="00B71DC3"/>
    <w:rsid w:val="00B720C3"/>
    <w:rsid w:val="00B722BF"/>
    <w:rsid w:val="00B7290F"/>
    <w:rsid w:val="00B729E2"/>
    <w:rsid w:val="00B72E0A"/>
    <w:rsid w:val="00B73119"/>
    <w:rsid w:val="00B735DC"/>
    <w:rsid w:val="00B73AFE"/>
    <w:rsid w:val="00B73D63"/>
    <w:rsid w:val="00B741A9"/>
    <w:rsid w:val="00B74EAC"/>
    <w:rsid w:val="00B75A36"/>
    <w:rsid w:val="00B75AC6"/>
    <w:rsid w:val="00B8042E"/>
    <w:rsid w:val="00B808AB"/>
    <w:rsid w:val="00B81474"/>
    <w:rsid w:val="00B8168A"/>
    <w:rsid w:val="00B81E2D"/>
    <w:rsid w:val="00B82036"/>
    <w:rsid w:val="00B823BE"/>
    <w:rsid w:val="00B82BEE"/>
    <w:rsid w:val="00B835E2"/>
    <w:rsid w:val="00B83818"/>
    <w:rsid w:val="00B8382A"/>
    <w:rsid w:val="00B8407B"/>
    <w:rsid w:val="00B84399"/>
    <w:rsid w:val="00B84582"/>
    <w:rsid w:val="00B857A3"/>
    <w:rsid w:val="00B85862"/>
    <w:rsid w:val="00B85ACE"/>
    <w:rsid w:val="00B862AE"/>
    <w:rsid w:val="00B8656B"/>
    <w:rsid w:val="00B86B9A"/>
    <w:rsid w:val="00B86F6A"/>
    <w:rsid w:val="00B91DD1"/>
    <w:rsid w:val="00B91E14"/>
    <w:rsid w:val="00B92382"/>
    <w:rsid w:val="00B92796"/>
    <w:rsid w:val="00B92A14"/>
    <w:rsid w:val="00B93069"/>
    <w:rsid w:val="00B94BE1"/>
    <w:rsid w:val="00B9584B"/>
    <w:rsid w:val="00B96327"/>
    <w:rsid w:val="00B96665"/>
    <w:rsid w:val="00B96C42"/>
    <w:rsid w:val="00B97705"/>
    <w:rsid w:val="00B978CE"/>
    <w:rsid w:val="00BA00AD"/>
    <w:rsid w:val="00BA02D0"/>
    <w:rsid w:val="00BA079C"/>
    <w:rsid w:val="00BA0DEA"/>
    <w:rsid w:val="00BA1300"/>
    <w:rsid w:val="00BA1557"/>
    <w:rsid w:val="00BA1B46"/>
    <w:rsid w:val="00BA2129"/>
    <w:rsid w:val="00BA249A"/>
    <w:rsid w:val="00BA2DC2"/>
    <w:rsid w:val="00BA3394"/>
    <w:rsid w:val="00BA35F4"/>
    <w:rsid w:val="00BA3A80"/>
    <w:rsid w:val="00BA3E7C"/>
    <w:rsid w:val="00BA3EE8"/>
    <w:rsid w:val="00BA437E"/>
    <w:rsid w:val="00BA46F2"/>
    <w:rsid w:val="00BA5404"/>
    <w:rsid w:val="00BA584D"/>
    <w:rsid w:val="00BA5ABC"/>
    <w:rsid w:val="00BA5B7C"/>
    <w:rsid w:val="00BA6129"/>
    <w:rsid w:val="00BA64D1"/>
    <w:rsid w:val="00BA6E01"/>
    <w:rsid w:val="00BA7121"/>
    <w:rsid w:val="00BA778E"/>
    <w:rsid w:val="00BA77FB"/>
    <w:rsid w:val="00BB0015"/>
    <w:rsid w:val="00BB0340"/>
    <w:rsid w:val="00BB0AE0"/>
    <w:rsid w:val="00BB0B2A"/>
    <w:rsid w:val="00BB0BA1"/>
    <w:rsid w:val="00BB11C7"/>
    <w:rsid w:val="00BB159A"/>
    <w:rsid w:val="00BB1C56"/>
    <w:rsid w:val="00BB22B0"/>
    <w:rsid w:val="00BB26D9"/>
    <w:rsid w:val="00BB2E7B"/>
    <w:rsid w:val="00BB2E85"/>
    <w:rsid w:val="00BB2F5E"/>
    <w:rsid w:val="00BB3167"/>
    <w:rsid w:val="00BB32E1"/>
    <w:rsid w:val="00BB3788"/>
    <w:rsid w:val="00BB4098"/>
    <w:rsid w:val="00BB42A8"/>
    <w:rsid w:val="00BB451A"/>
    <w:rsid w:val="00BB4B53"/>
    <w:rsid w:val="00BB5836"/>
    <w:rsid w:val="00BB5A9F"/>
    <w:rsid w:val="00BB68DC"/>
    <w:rsid w:val="00BB6C24"/>
    <w:rsid w:val="00BB7382"/>
    <w:rsid w:val="00BB7A66"/>
    <w:rsid w:val="00BB7E11"/>
    <w:rsid w:val="00BB7E8E"/>
    <w:rsid w:val="00BC0281"/>
    <w:rsid w:val="00BC04E5"/>
    <w:rsid w:val="00BC09C0"/>
    <w:rsid w:val="00BC136F"/>
    <w:rsid w:val="00BC17C0"/>
    <w:rsid w:val="00BC2037"/>
    <w:rsid w:val="00BC224E"/>
    <w:rsid w:val="00BC2EF9"/>
    <w:rsid w:val="00BC331D"/>
    <w:rsid w:val="00BC3F09"/>
    <w:rsid w:val="00BC5AEE"/>
    <w:rsid w:val="00BC60E0"/>
    <w:rsid w:val="00BC6707"/>
    <w:rsid w:val="00BC67A4"/>
    <w:rsid w:val="00BD0E94"/>
    <w:rsid w:val="00BD221F"/>
    <w:rsid w:val="00BD22B6"/>
    <w:rsid w:val="00BD3C55"/>
    <w:rsid w:val="00BD4BEA"/>
    <w:rsid w:val="00BD4FAC"/>
    <w:rsid w:val="00BD5A05"/>
    <w:rsid w:val="00BD5E6A"/>
    <w:rsid w:val="00BD669D"/>
    <w:rsid w:val="00BD6C10"/>
    <w:rsid w:val="00BE1180"/>
    <w:rsid w:val="00BE1CF0"/>
    <w:rsid w:val="00BE1F06"/>
    <w:rsid w:val="00BE24CA"/>
    <w:rsid w:val="00BE2647"/>
    <w:rsid w:val="00BE2764"/>
    <w:rsid w:val="00BE2D13"/>
    <w:rsid w:val="00BE48B9"/>
    <w:rsid w:val="00BE50FD"/>
    <w:rsid w:val="00BE5BF0"/>
    <w:rsid w:val="00BE6F8E"/>
    <w:rsid w:val="00BE6FFE"/>
    <w:rsid w:val="00BE707B"/>
    <w:rsid w:val="00BE791E"/>
    <w:rsid w:val="00BF1860"/>
    <w:rsid w:val="00BF1D05"/>
    <w:rsid w:val="00BF3FAA"/>
    <w:rsid w:val="00BF4485"/>
    <w:rsid w:val="00BF5A98"/>
    <w:rsid w:val="00BF6567"/>
    <w:rsid w:val="00BF672A"/>
    <w:rsid w:val="00BF7E0F"/>
    <w:rsid w:val="00C0002E"/>
    <w:rsid w:val="00C0020F"/>
    <w:rsid w:val="00C005E7"/>
    <w:rsid w:val="00C00CA6"/>
    <w:rsid w:val="00C01A0E"/>
    <w:rsid w:val="00C01B9D"/>
    <w:rsid w:val="00C01F3A"/>
    <w:rsid w:val="00C034D3"/>
    <w:rsid w:val="00C03E94"/>
    <w:rsid w:val="00C03F0E"/>
    <w:rsid w:val="00C04254"/>
    <w:rsid w:val="00C05948"/>
    <w:rsid w:val="00C05A60"/>
    <w:rsid w:val="00C06892"/>
    <w:rsid w:val="00C11123"/>
    <w:rsid w:val="00C11131"/>
    <w:rsid w:val="00C11966"/>
    <w:rsid w:val="00C11F9A"/>
    <w:rsid w:val="00C13793"/>
    <w:rsid w:val="00C137A6"/>
    <w:rsid w:val="00C13914"/>
    <w:rsid w:val="00C13AF6"/>
    <w:rsid w:val="00C15082"/>
    <w:rsid w:val="00C15D69"/>
    <w:rsid w:val="00C16C43"/>
    <w:rsid w:val="00C17140"/>
    <w:rsid w:val="00C17D8D"/>
    <w:rsid w:val="00C2124A"/>
    <w:rsid w:val="00C21D16"/>
    <w:rsid w:val="00C2208E"/>
    <w:rsid w:val="00C2229E"/>
    <w:rsid w:val="00C222BB"/>
    <w:rsid w:val="00C22BC6"/>
    <w:rsid w:val="00C23168"/>
    <w:rsid w:val="00C23347"/>
    <w:rsid w:val="00C23BCA"/>
    <w:rsid w:val="00C23BF5"/>
    <w:rsid w:val="00C2424C"/>
    <w:rsid w:val="00C2428F"/>
    <w:rsid w:val="00C25EA9"/>
    <w:rsid w:val="00C2645D"/>
    <w:rsid w:val="00C26B41"/>
    <w:rsid w:val="00C27040"/>
    <w:rsid w:val="00C27ADC"/>
    <w:rsid w:val="00C3028C"/>
    <w:rsid w:val="00C30AF6"/>
    <w:rsid w:val="00C312D5"/>
    <w:rsid w:val="00C31BE8"/>
    <w:rsid w:val="00C326D8"/>
    <w:rsid w:val="00C328FA"/>
    <w:rsid w:val="00C32B37"/>
    <w:rsid w:val="00C332DE"/>
    <w:rsid w:val="00C332FB"/>
    <w:rsid w:val="00C33432"/>
    <w:rsid w:val="00C35697"/>
    <w:rsid w:val="00C3620F"/>
    <w:rsid w:val="00C36A4D"/>
    <w:rsid w:val="00C37E45"/>
    <w:rsid w:val="00C37EA3"/>
    <w:rsid w:val="00C40844"/>
    <w:rsid w:val="00C40ACE"/>
    <w:rsid w:val="00C418E5"/>
    <w:rsid w:val="00C41A8E"/>
    <w:rsid w:val="00C41F90"/>
    <w:rsid w:val="00C42B07"/>
    <w:rsid w:val="00C42DEA"/>
    <w:rsid w:val="00C42EA4"/>
    <w:rsid w:val="00C42F45"/>
    <w:rsid w:val="00C42F4B"/>
    <w:rsid w:val="00C435DC"/>
    <w:rsid w:val="00C461FA"/>
    <w:rsid w:val="00C46C42"/>
    <w:rsid w:val="00C47860"/>
    <w:rsid w:val="00C47E73"/>
    <w:rsid w:val="00C5038D"/>
    <w:rsid w:val="00C509F1"/>
    <w:rsid w:val="00C50F62"/>
    <w:rsid w:val="00C51023"/>
    <w:rsid w:val="00C510C4"/>
    <w:rsid w:val="00C51383"/>
    <w:rsid w:val="00C518A2"/>
    <w:rsid w:val="00C523C2"/>
    <w:rsid w:val="00C52587"/>
    <w:rsid w:val="00C52F56"/>
    <w:rsid w:val="00C534AC"/>
    <w:rsid w:val="00C536CC"/>
    <w:rsid w:val="00C53920"/>
    <w:rsid w:val="00C53AAE"/>
    <w:rsid w:val="00C54088"/>
    <w:rsid w:val="00C555A9"/>
    <w:rsid w:val="00C56BC3"/>
    <w:rsid w:val="00C57856"/>
    <w:rsid w:val="00C60CE4"/>
    <w:rsid w:val="00C60F89"/>
    <w:rsid w:val="00C625EB"/>
    <w:rsid w:val="00C633F2"/>
    <w:rsid w:val="00C63647"/>
    <w:rsid w:val="00C63A7C"/>
    <w:rsid w:val="00C64608"/>
    <w:rsid w:val="00C646AB"/>
    <w:rsid w:val="00C64810"/>
    <w:rsid w:val="00C648D8"/>
    <w:rsid w:val="00C64AB4"/>
    <w:rsid w:val="00C64F21"/>
    <w:rsid w:val="00C65903"/>
    <w:rsid w:val="00C65A0B"/>
    <w:rsid w:val="00C65D66"/>
    <w:rsid w:val="00C6642C"/>
    <w:rsid w:val="00C666B8"/>
    <w:rsid w:val="00C66C9E"/>
    <w:rsid w:val="00C66FD5"/>
    <w:rsid w:val="00C67361"/>
    <w:rsid w:val="00C67A6F"/>
    <w:rsid w:val="00C70637"/>
    <w:rsid w:val="00C71032"/>
    <w:rsid w:val="00C710EC"/>
    <w:rsid w:val="00C71B82"/>
    <w:rsid w:val="00C71DA2"/>
    <w:rsid w:val="00C720AA"/>
    <w:rsid w:val="00C72168"/>
    <w:rsid w:val="00C726C8"/>
    <w:rsid w:val="00C7276E"/>
    <w:rsid w:val="00C735D2"/>
    <w:rsid w:val="00C74371"/>
    <w:rsid w:val="00C74544"/>
    <w:rsid w:val="00C747D3"/>
    <w:rsid w:val="00C747E5"/>
    <w:rsid w:val="00C75381"/>
    <w:rsid w:val="00C76CEB"/>
    <w:rsid w:val="00C770A1"/>
    <w:rsid w:val="00C7724F"/>
    <w:rsid w:val="00C778AA"/>
    <w:rsid w:val="00C77DE0"/>
    <w:rsid w:val="00C811CC"/>
    <w:rsid w:val="00C82E2F"/>
    <w:rsid w:val="00C82FE1"/>
    <w:rsid w:val="00C83A67"/>
    <w:rsid w:val="00C8474B"/>
    <w:rsid w:val="00C848F5"/>
    <w:rsid w:val="00C84E5A"/>
    <w:rsid w:val="00C8615F"/>
    <w:rsid w:val="00C86CA6"/>
    <w:rsid w:val="00C87522"/>
    <w:rsid w:val="00C8757B"/>
    <w:rsid w:val="00C87D9F"/>
    <w:rsid w:val="00C90157"/>
    <w:rsid w:val="00C915BD"/>
    <w:rsid w:val="00C9166D"/>
    <w:rsid w:val="00C91A62"/>
    <w:rsid w:val="00C91F1A"/>
    <w:rsid w:val="00C91F39"/>
    <w:rsid w:val="00C92694"/>
    <w:rsid w:val="00C92ABD"/>
    <w:rsid w:val="00C93465"/>
    <w:rsid w:val="00C94B78"/>
    <w:rsid w:val="00C95A7A"/>
    <w:rsid w:val="00C9627A"/>
    <w:rsid w:val="00C966D7"/>
    <w:rsid w:val="00C96770"/>
    <w:rsid w:val="00C96AD4"/>
    <w:rsid w:val="00C9704F"/>
    <w:rsid w:val="00C97504"/>
    <w:rsid w:val="00CA0384"/>
    <w:rsid w:val="00CA075E"/>
    <w:rsid w:val="00CA08AD"/>
    <w:rsid w:val="00CA098B"/>
    <w:rsid w:val="00CA0B5C"/>
    <w:rsid w:val="00CA0F45"/>
    <w:rsid w:val="00CA2680"/>
    <w:rsid w:val="00CA269C"/>
    <w:rsid w:val="00CA2AFC"/>
    <w:rsid w:val="00CA2C44"/>
    <w:rsid w:val="00CA3578"/>
    <w:rsid w:val="00CA3C39"/>
    <w:rsid w:val="00CA3F62"/>
    <w:rsid w:val="00CA41B2"/>
    <w:rsid w:val="00CA5683"/>
    <w:rsid w:val="00CA6070"/>
    <w:rsid w:val="00CA6687"/>
    <w:rsid w:val="00CA67A2"/>
    <w:rsid w:val="00CB05E4"/>
    <w:rsid w:val="00CB0C18"/>
    <w:rsid w:val="00CB1748"/>
    <w:rsid w:val="00CB1F9E"/>
    <w:rsid w:val="00CB2230"/>
    <w:rsid w:val="00CB37FB"/>
    <w:rsid w:val="00CB3C46"/>
    <w:rsid w:val="00CB3FCE"/>
    <w:rsid w:val="00CB41FE"/>
    <w:rsid w:val="00CB521F"/>
    <w:rsid w:val="00CB66A8"/>
    <w:rsid w:val="00CB66BC"/>
    <w:rsid w:val="00CB726E"/>
    <w:rsid w:val="00CB7592"/>
    <w:rsid w:val="00CB7B43"/>
    <w:rsid w:val="00CC09A4"/>
    <w:rsid w:val="00CC0BE7"/>
    <w:rsid w:val="00CC1110"/>
    <w:rsid w:val="00CC16B6"/>
    <w:rsid w:val="00CC19BA"/>
    <w:rsid w:val="00CC23B4"/>
    <w:rsid w:val="00CC282B"/>
    <w:rsid w:val="00CC2ACF"/>
    <w:rsid w:val="00CC2F08"/>
    <w:rsid w:val="00CC3500"/>
    <w:rsid w:val="00CC36D4"/>
    <w:rsid w:val="00CC49B6"/>
    <w:rsid w:val="00CC4D6B"/>
    <w:rsid w:val="00CC5472"/>
    <w:rsid w:val="00CC60F2"/>
    <w:rsid w:val="00CC65B2"/>
    <w:rsid w:val="00CC66B8"/>
    <w:rsid w:val="00CC7483"/>
    <w:rsid w:val="00CC753A"/>
    <w:rsid w:val="00CD01F9"/>
    <w:rsid w:val="00CD0296"/>
    <w:rsid w:val="00CD0474"/>
    <w:rsid w:val="00CD0B78"/>
    <w:rsid w:val="00CD0DD6"/>
    <w:rsid w:val="00CD1081"/>
    <w:rsid w:val="00CD1127"/>
    <w:rsid w:val="00CD1238"/>
    <w:rsid w:val="00CD13C9"/>
    <w:rsid w:val="00CD1537"/>
    <w:rsid w:val="00CD1CE6"/>
    <w:rsid w:val="00CD27B3"/>
    <w:rsid w:val="00CD28B3"/>
    <w:rsid w:val="00CD2905"/>
    <w:rsid w:val="00CD2C89"/>
    <w:rsid w:val="00CD32A0"/>
    <w:rsid w:val="00CD3935"/>
    <w:rsid w:val="00CD3A3F"/>
    <w:rsid w:val="00CD3FC5"/>
    <w:rsid w:val="00CD41AC"/>
    <w:rsid w:val="00CD452D"/>
    <w:rsid w:val="00CD458D"/>
    <w:rsid w:val="00CD5079"/>
    <w:rsid w:val="00CD541D"/>
    <w:rsid w:val="00CD5841"/>
    <w:rsid w:val="00CD60AE"/>
    <w:rsid w:val="00CD6D1F"/>
    <w:rsid w:val="00CD6E98"/>
    <w:rsid w:val="00CD6F68"/>
    <w:rsid w:val="00CD7061"/>
    <w:rsid w:val="00CD7317"/>
    <w:rsid w:val="00CE0522"/>
    <w:rsid w:val="00CE20C7"/>
    <w:rsid w:val="00CE24C3"/>
    <w:rsid w:val="00CE2B42"/>
    <w:rsid w:val="00CE2B78"/>
    <w:rsid w:val="00CE3434"/>
    <w:rsid w:val="00CE3489"/>
    <w:rsid w:val="00CE3EF9"/>
    <w:rsid w:val="00CE403F"/>
    <w:rsid w:val="00CE4127"/>
    <w:rsid w:val="00CE4F74"/>
    <w:rsid w:val="00CE5998"/>
    <w:rsid w:val="00CE7799"/>
    <w:rsid w:val="00CE7FE1"/>
    <w:rsid w:val="00CF0893"/>
    <w:rsid w:val="00CF0DE1"/>
    <w:rsid w:val="00CF13C6"/>
    <w:rsid w:val="00CF1407"/>
    <w:rsid w:val="00CF2B6B"/>
    <w:rsid w:val="00CF2C42"/>
    <w:rsid w:val="00CF2D31"/>
    <w:rsid w:val="00CF3357"/>
    <w:rsid w:val="00CF3BDD"/>
    <w:rsid w:val="00CF3C63"/>
    <w:rsid w:val="00CF44B8"/>
    <w:rsid w:val="00CF4973"/>
    <w:rsid w:val="00CF4C01"/>
    <w:rsid w:val="00CF5440"/>
    <w:rsid w:val="00CF59A9"/>
    <w:rsid w:val="00CF65CE"/>
    <w:rsid w:val="00CF75C1"/>
    <w:rsid w:val="00D00C5D"/>
    <w:rsid w:val="00D00DD9"/>
    <w:rsid w:val="00D00F43"/>
    <w:rsid w:val="00D013F8"/>
    <w:rsid w:val="00D01472"/>
    <w:rsid w:val="00D01C2A"/>
    <w:rsid w:val="00D02570"/>
    <w:rsid w:val="00D04AB1"/>
    <w:rsid w:val="00D05854"/>
    <w:rsid w:val="00D05A40"/>
    <w:rsid w:val="00D05EC8"/>
    <w:rsid w:val="00D076DF"/>
    <w:rsid w:val="00D1016D"/>
    <w:rsid w:val="00D10F56"/>
    <w:rsid w:val="00D11405"/>
    <w:rsid w:val="00D114ED"/>
    <w:rsid w:val="00D1157A"/>
    <w:rsid w:val="00D129E5"/>
    <w:rsid w:val="00D12F0F"/>
    <w:rsid w:val="00D13254"/>
    <w:rsid w:val="00D1341C"/>
    <w:rsid w:val="00D139FE"/>
    <w:rsid w:val="00D13B27"/>
    <w:rsid w:val="00D15229"/>
    <w:rsid w:val="00D157C6"/>
    <w:rsid w:val="00D15AE1"/>
    <w:rsid w:val="00D16541"/>
    <w:rsid w:val="00D169C7"/>
    <w:rsid w:val="00D172EE"/>
    <w:rsid w:val="00D179D3"/>
    <w:rsid w:val="00D17BE1"/>
    <w:rsid w:val="00D17DD6"/>
    <w:rsid w:val="00D20477"/>
    <w:rsid w:val="00D204B4"/>
    <w:rsid w:val="00D21CD0"/>
    <w:rsid w:val="00D222EB"/>
    <w:rsid w:val="00D22493"/>
    <w:rsid w:val="00D224C7"/>
    <w:rsid w:val="00D225A1"/>
    <w:rsid w:val="00D2261E"/>
    <w:rsid w:val="00D227B5"/>
    <w:rsid w:val="00D23324"/>
    <w:rsid w:val="00D233F4"/>
    <w:rsid w:val="00D24687"/>
    <w:rsid w:val="00D24DCD"/>
    <w:rsid w:val="00D25401"/>
    <w:rsid w:val="00D26654"/>
    <w:rsid w:val="00D27206"/>
    <w:rsid w:val="00D2730C"/>
    <w:rsid w:val="00D273A0"/>
    <w:rsid w:val="00D27DAB"/>
    <w:rsid w:val="00D27EAD"/>
    <w:rsid w:val="00D30C4C"/>
    <w:rsid w:val="00D3295C"/>
    <w:rsid w:val="00D32D4F"/>
    <w:rsid w:val="00D33F47"/>
    <w:rsid w:val="00D34996"/>
    <w:rsid w:val="00D35812"/>
    <w:rsid w:val="00D35889"/>
    <w:rsid w:val="00D35CD8"/>
    <w:rsid w:val="00D35EEA"/>
    <w:rsid w:val="00D3611C"/>
    <w:rsid w:val="00D361D2"/>
    <w:rsid w:val="00D36265"/>
    <w:rsid w:val="00D36C1F"/>
    <w:rsid w:val="00D378F8"/>
    <w:rsid w:val="00D37CBB"/>
    <w:rsid w:val="00D40512"/>
    <w:rsid w:val="00D41083"/>
    <w:rsid w:val="00D4158B"/>
    <w:rsid w:val="00D416ED"/>
    <w:rsid w:val="00D4182C"/>
    <w:rsid w:val="00D423E5"/>
    <w:rsid w:val="00D4272F"/>
    <w:rsid w:val="00D4296D"/>
    <w:rsid w:val="00D42C3E"/>
    <w:rsid w:val="00D43A04"/>
    <w:rsid w:val="00D43AC9"/>
    <w:rsid w:val="00D43B22"/>
    <w:rsid w:val="00D43D9D"/>
    <w:rsid w:val="00D4431E"/>
    <w:rsid w:val="00D454A8"/>
    <w:rsid w:val="00D455EE"/>
    <w:rsid w:val="00D4625F"/>
    <w:rsid w:val="00D4642D"/>
    <w:rsid w:val="00D46522"/>
    <w:rsid w:val="00D4748E"/>
    <w:rsid w:val="00D479DD"/>
    <w:rsid w:val="00D479E6"/>
    <w:rsid w:val="00D479EA"/>
    <w:rsid w:val="00D506CB"/>
    <w:rsid w:val="00D50A80"/>
    <w:rsid w:val="00D50D5A"/>
    <w:rsid w:val="00D512D8"/>
    <w:rsid w:val="00D51F87"/>
    <w:rsid w:val="00D522A3"/>
    <w:rsid w:val="00D52A82"/>
    <w:rsid w:val="00D52E64"/>
    <w:rsid w:val="00D53492"/>
    <w:rsid w:val="00D53988"/>
    <w:rsid w:val="00D54BE2"/>
    <w:rsid w:val="00D55827"/>
    <w:rsid w:val="00D55B00"/>
    <w:rsid w:val="00D55EBE"/>
    <w:rsid w:val="00D55FCE"/>
    <w:rsid w:val="00D565A3"/>
    <w:rsid w:val="00D57382"/>
    <w:rsid w:val="00D60571"/>
    <w:rsid w:val="00D60DA9"/>
    <w:rsid w:val="00D61825"/>
    <w:rsid w:val="00D61AAB"/>
    <w:rsid w:val="00D61D11"/>
    <w:rsid w:val="00D62509"/>
    <w:rsid w:val="00D626A2"/>
    <w:rsid w:val="00D62CEB"/>
    <w:rsid w:val="00D62DC6"/>
    <w:rsid w:val="00D6390E"/>
    <w:rsid w:val="00D63DA9"/>
    <w:rsid w:val="00D63F39"/>
    <w:rsid w:val="00D64117"/>
    <w:rsid w:val="00D641A8"/>
    <w:rsid w:val="00D64E5A"/>
    <w:rsid w:val="00D65086"/>
    <w:rsid w:val="00D65449"/>
    <w:rsid w:val="00D66242"/>
    <w:rsid w:val="00D664DD"/>
    <w:rsid w:val="00D66704"/>
    <w:rsid w:val="00D6770C"/>
    <w:rsid w:val="00D717B3"/>
    <w:rsid w:val="00D71A7A"/>
    <w:rsid w:val="00D71B2E"/>
    <w:rsid w:val="00D72B2E"/>
    <w:rsid w:val="00D73552"/>
    <w:rsid w:val="00D73868"/>
    <w:rsid w:val="00D7470A"/>
    <w:rsid w:val="00D763BF"/>
    <w:rsid w:val="00D7676B"/>
    <w:rsid w:val="00D767E7"/>
    <w:rsid w:val="00D76864"/>
    <w:rsid w:val="00D7696A"/>
    <w:rsid w:val="00D77264"/>
    <w:rsid w:val="00D7736E"/>
    <w:rsid w:val="00D80461"/>
    <w:rsid w:val="00D80C74"/>
    <w:rsid w:val="00D811F5"/>
    <w:rsid w:val="00D8228E"/>
    <w:rsid w:val="00D8315C"/>
    <w:rsid w:val="00D837CE"/>
    <w:rsid w:val="00D83DD5"/>
    <w:rsid w:val="00D8423E"/>
    <w:rsid w:val="00D8488A"/>
    <w:rsid w:val="00D84D6F"/>
    <w:rsid w:val="00D85017"/>
    <w:rsid w:val="00D8524F"/>
    <w:rsid w:val="00D85497"/>
    <w:rsid w:val="00D85554"/>
    <w:rsid w:val="00D85950"/>
    <w:rsid w:val="00D85E04"/>
    <w:rsid w:val="00D85E76"/>
    <w:rsid w:val="00D869FA"/>
    <w:rsid w:val="00D8753B"/>
    <w:rsid w:val="00D879A0"/>
    <w:rsid w:val="00D87A18"/>
    <w:rsid w:val="00D87D62"/>
    <w:rsid w:val="00D87E5F"/>
    <w:rsid w:val="00D907DA"/>
    <w:rsid w:val="00D9090F"/>
    <w:rsid w:val="00D9159D"/>
    <w:rsid w:val="00D91685"/>
    <w:rsid w:val="00D916B7"/>
    <w:rsid w:val="00D932C1"/>
    <w:rsid w:val="00D942B5"/>
    <w:rsid w:val="00D94868"/>
    <w:rsid w:val="00D954A0"/>
    <w:rsid w:val="00D95625"/>
    <w:rsid w:val="00D96346"/>
    <w:rsid w:val="00D9713E"/>
    <w:rsid w:val="00D9742F"/>
    <w:rsid w:val="00D975B7"/>
    <w:rsid w:val="00D97943"/>
    <w:rsid w:val="00DA0014"/>
    <w:rsid w:val="00DA003B"/>
    <w:rsid w:val="00DA037F"/>
    <w:rsid w:val="00DA08B9"/>
    <w:rsid w:val="00DA0F2C"/>
    <w:rsid w:val="00DA1C53"/>
    <w:rsid w:val="00DA1CC7"/>
    <w:rsid w:val="00DA2D1B"/>
    <w:rsid w:val="00DA3CAA"/>
    <w:rsid w:val="00DA4356"/>
    <w:rsid w:val="00DA4A54"/>
    <w:rsid w:val="00DA4DE4"/>
    <w:rsid w:val="00DA50EE"/>
    <w:rsid w:val="00DA5591"/>
    <w:rsid w:val="00DA5CA9"/>
    <w:rsid w:val="00DA5EB2"/>
    <w:rsid w:val="00DA63B1"/>
    <w:rsid w:val="00DA70E6"/>
    <w:rsid w:val="00DA76D7"/>
    <w:rsid w:val="00DA78D7"/>
    <w:rsid w:val="00DB142F"/>
    <w:rsid w:val="00DB1AD0"/>
    <w:rsid w:val="00DB26D9"/>
    <w:rsid w:val="00DB2D7C"/>
    <w:rsid w:val="00DB3169"/>
    <w:rsid w:val="00DB3B52"/>
    <w:rsid w:val="00DB3C8E"/>
    <w:rsid w:val="00DB3CC8"/>
    <w:rsid w:val="00DB4462"/>
    <w:rsid w:val="00DB47AF"/>
    <w:rsid w:val="00DB7BBC"/>
    <w:rsid w:val="00DC069F"/>
    <w:rsid w:val="00DC06AE"/>
    <w:rsid w:val="00DC14D9"/>
    <w:rsid w:val="00DC19C5"/>
    <w:rsid w:val="00DC1FC0"/>
    <w:rsid w:val="00DC22DC"/>
    <w:rsid w:val="00DC2C02"/>
    <w:rsid w:val="00DC3CDE"/>
    <w:rsid w:val="00DC441F"/>
    <w:rsid w:val="00DC5049"/>
    <w:rsid w:val="00DC58E0"/>
    <w:rsid w:val="00DC6308"/>
    <w:rsid w:val="00DC717B"/>
    <w:rsid w:val="00DC7192"/>
    <w:rsid w:val="00DC76FB"/>
    <w:rsid w:val="00DC7826"/>
    <w:rsid w:val="00DC7D57"/>
    <w:rsid w:val="00DD0AC3"/>
    <w:rsid w:val="00DD0BCE"/>
    <w:rsid w:val="00DD1ACD"/>
    <w:rsid w:val="00DD1EBE"/>
    <w:rsid w:val="00DD261A"/>
    <w:rsid w:val="00DD2769"/>
    <w:rsid w:val="00DD280F"/>
    <w:rsid w:val="00DD2A52"/>
    <w:rsid w:val="00DD2A67"/>
    <w:rsid w:val="00DD2E7C"/>
    <w:rsid w:val="00DD36CF"/>
    <w:rsid w:val="00DD3D56"/>
    <w:rsid w:val="00DD3EDB"/>
    <w:rsid w:val="00DD7048"/>
    <w:rsid w:val="00DD718D"/>
    <w:rsid w:val="00DD7364"/>
    <w:rsid w:val="00DD74CE"/>
    <w:rsid w:val="00DD7B20"/>
    <w:rsid w:val="00DE10B8"/>
    <w:rsid w:val="00DE138A"/>
    <w:rsid w:val="00DE14C4"/>
    <w:rsid w:val="00DE18B8"/>
    <w:rsid w:val="00DE1C7A"/>
    <w:rsid w:val="00DE1D08"/>
    <w:rsid w:val="00DE2C4B"/>
    <w:rsid w:val="00DE2DB1"/>
    <w:rsid w:val="00DE359E"/>
    <w:rsid w:val="00DE4083"/>
    <w:rsid w:val="00DE41BD"/>
    <w:rsid w:val="00DE4459"/>
    <w:rsid w:val="00DE63A6"/>
    <w:rsid w:val="00DE6CFE"/>
    <w:rsid w:val="00DE6D19"/>
    <w:rsid w:val="00DE7057"/>
    <w:rsid w:val="00DE7B85"/>
    <w:rsid w:val="00DF0706"/>
    <w:rsid w:val="00DF0720"/>
    <w:rsid w:val="00DF0922"/>
    <w:rsid w:val="00DF093A"/>
    <w:rsid w:val="00DF1339"/>
    <w:rsid w:val="00DF1F6C"/>
    <w:rsid w:val="00DF20E5"/>
    <w:rsid w:val="00DF223B"/>
    <w:rsid w:val="00DF46C8"/>
    <w:rsid w:val="00DF4A49"/>
    <w:rsid w:val="00DF4FB4"/>
    <w:rsid w:val="00DF51B6"/>
    <w:rsid w:val="00DF5382"/>
    <w:rsid w:val="00DF5753"/>
    <w:rsid w:val="00DF5888"/>
    <w:rsid w:val="00DF5A22"/>
    <w:rsid w:val="00DF66BB"/>
    <w:rsid w:val="00DF714B"/>
    <w:rsid w:val="00DF7BCB"/>
    <w:rsid w:val="00DF7ED5"/>
    <w:rsid w:val="00E00042"/>
    <w:rsid w:val="00E00285"/>
    <w:rsid w:val="00E0028D"/>
    <w:rsid w:val="00E0048A"/>
    <w:rsid w:val="00E0153C"/>
    <w:rsid w:val="00E0287B"/>
    <w:rsid w:val="00E02C6E"/>
    <w:rsid w:val="00E03982"/>
    <w:rsid w:val="00E03C55"/>
    <w:rsid w:val="00E0424C"/>
    <w:rsid w:val="00E06F72"/>
    <w:rsid w:val="00E07FD5"/>
    <w:rsid w:val="00E10910"/>
    <w:rsid w:val="00E10C98"/>
    <w:rsid w:val="00E1103F"/>
    <w:rsid w:val="00E11812"/>
    <w:rsid w:val="00E12671"/>
    <w:rsid w:val="00E12681"/>
    <w:rsid w:val="00E13172"/>
    <w:rsid w:val="00E13189"/>
    <w:rsid w:val="00E13A4A"/>
    <w:rsid w:val="00E146AA"/>
    <w:rsid w:val="00E157C1"/>
    <w:rsid w:val="00E16536"/>
    <w:rsid w:val="00E1661D"/>
    <w:rsid w:val="00E16AC4"/>
    <w:rsid w:val="00E16CB6"/>
    <w:rsid w:val="00E17544"/>
    <w:rsid w:val="00E179CC"/>
    <w:rsid w:val="00E201E9"/>
    <w:rsid w:val="00E201F2"/>
    <w:rsid w:val="00E20529"/>
    <w:rsid w:val="00E23260"/>
    <w:rsid w:val="00E251A3"/>
    <w:rsid w:val="00E252B3"/>
    <w:rsid w:val="00E25338"/>
    <w:rsid w:val="00E27662"/>
    <w:rsid w:val="00E27AB1"/>
    <w:rsid w:val="00E27EFC"/>
    <w:rsid w:val="00E315EA"/>
    <w:rsid w:val="00E317D7"/>
    <w:rsid w:val="00E3213D"/>
    <w:rsid w:val="00E323C8"/>
    <w:rsid w:val="00E33DD1"/>
    <w:rsid w:val="00E34A0E"/>
    <w:rsid w:val="00E34C9E"/>
    <w:rsid w:val="00E34E5E"/>
    <w:rsid w:val="00E352F4"/>
    <w:rsid w:val="00E35325"/>
    <w:rsid w:val="00E355A0"/>
    <w:rsid w:val="00E35B3D"/>
    <w:rsid w:val="00E361E1"/>
    <w:rsid w:val="00E379D4"/>
    <w:rsid w:val="00E409F2"/>
    <w:rsid w:val="00E41C33"/>
    <w:rsid w:val="00E41FB7"/>
    <w:rsid w:val="00E42B40"/>
    <w:rsid w:val="00E42BDE"/>
    <w:rsid w:val="00E43588"/>
    <w:rsid w:val="00E43E8C"/>
    <w:rsid w:val="00E4401E"/>
    <w:rsid w:val="00E45480"/>
    <w:rsid w:val="00E45CD5"/>
    <w:rsid w:val="00E45E3E"/>
    <w:rsid w:val="00E46867"/>
    <w:rsid w:val="00E46DE5"/>
    <w:rsid w:val="00E473C7"/>
    <w:rsid w:val="00E476B0"/>
    <w:rsid w:val="00E4778B"/>
    <w:rsid w:val="00E47ADA"/>
    <w:rsid w:val="00E50375"/>
    <w:rsid w:val="00E50F9B"/>
    <w:rsid w:val="00E52227"/>
    <w:rsid w:val="00E52653"/>
    <w:rsid w:val="00E52FBF"/>
    <w:rsid w:val="00E53141"/>
    <w:rsid w:val="00E535C2"/>
    <w:rsid w:val="00E5402E"/>
    <w:rsid w:val="00E55C7C"/>
    <w:rsid w:val="00E55C97"/>
    <w:rsid w:val="00E571BC"/>
    <w:rsid w:val="00E571CE"/>
    <w:rsid w:val="00E5791F"/>
    <w:rsid w:val="00E57E55"/>
    <w:rsid w:val="00E60013"/>
    <w:rsid w:val="00E60B56"/>
    <w:rsid w:val="00E60C12"/>
    <w:rsid w:val="00E60EA3"/>
    <w:rsid w:val="00E61E4B"/>
    <w:rsid w:val="00E62528"/>
    <w:rsid w:val="00E62B9F"/>
    <w:rsid w:val="00E62C0E"/>
    <w:rsid w:val="00E62D48"/>
    <w:rsid w:val="00E62E7D"/>
    <w:rsid w:val="00E6388A"/>
    <w:rsid w:val="00E63983"/>
    <w:rsid w:val="00E63EA4"/>
    <w:rsid w:val="00E64433"/>
    <w:rsid w:val="00E65022"/>
    <w:rsid w:val="00E652F0"/>
    <w:rsid w:val="00E6530C"/>
    <w:rsid w:val="00E65A42"/>
    <w:rsid w:val="00E65E22"/>
    <w:rsid w:val="00E66296"/>
    <w:rsid w:val="00E6754C"/>
    <w:rsid w:val="00E6786E"/>
    <w:rsid w:val="00E700AC"/>
    <w:rsid w:val="00E70B36"/>
    <w:rsid w:val="00E720CD"/>
    <w:rsid w:val="00E73F5A"/>
    <w:rsid w:val="00E752FF"/>
    <w:rsid w:val="00E75F47"/>
    <w:rsid w:val="00E766C7"/>
    <w:rsid w:val="00E76941"/>
    <w:rsid w:val="00E76EC7"/>
    <w:rsid w:val="00E77628"/>
    <w:rsid w:val="00E77B38"/>
    <w:rsid w:val="00E806E7"/>
    <w:rsid w:val="00E80D06"/>
    <w:rsid w:val="00E82031"/>
    <w:rsid w:val="00E8249B"/>
    <w:rsid w:val="00E82757"/>
    <w:rsid w:val="00E82B1B"/>
    <w:rsid w:val="00E82FBA"/>
    <w:rsid w:val="00E83DBC"/>
    <w:rsid w:val="00E8465B"/>
    <w:rsid w:val="00E8502B"/>
    <w:rsid w:val="00E85076"/>
    <w:rsid w:val="00E856AF"/>
    <w:rsid w:val="00E85737"/>
    <w:rsid w:val="00E85F43"/>
    <w:rsid w:val="00E85FB6"/>
    <w:rsid w:val="00E8671B"/>
    <w:rsid w:val="00E8705D"/>
    <w:rsid w:val="00E8767E"/>
    <w:rsid w:val="00E90384"/>
    <w:rsid w:val="00E910E2"/>
    <w:rsid w:val="00E91883"/>
    <w:rsid w:val="00E9207A"/>
    <w:rsid w:val="00E9236A"/>
    <w:rsid w:val="00E92FEB"/>
    <w:rsid w:val="00E93044"/>
    <w:rsid w:val="00E937E2"/>
    <w:rsid w:val="00E9388F"/>
    <w:rsid w:val="00E94AC5"/>
    <w:rsid w:val="00E94C01"/>
    <w:rsid w:val="00E95CEE"/>
    <w:rsid w:val="00E95F43"/>
    <w:rsid w:val="00E96747"/>
    <w:rsid w:val="00E96F1D"/>
    <w:rsid w:val="00E97709"/>
    <w:rsid w:val="00EA138E"/>
    <w:rsid w:val="00EA1D99"/>
    <w:rsid w:val="00EA1DAD"/>
    <w:rsid w:val="00EA2030"/>
    <w:rsid w:val="00EA2901"/>
    <w:rsid w:val="00EA2F69"/>
    <w:rsid w:val="00EA369F"/>
    <w:rsid w:val="00EA3F36"/>
    <w:rsid w:val="00EA4995"/>
    <w:rsid w:val="00EA5D07"/>
    <w:rsid w:val="00EA608A"/>
    <w:rsid w:val="00EA753D"/>
    <w:rsid w:val="00EA7D93"/>
    <w:rsid w:val="00EB04D0"/>
    <w:rsid w:val="00EB0658"/>
    <w:rsid w:val="00EB1B3E"/>
    <w:rsid w:val="00EB1EF2"/>
    <w:rsid w:val="00EB26D8"/>
    <w:rsid w:val="00EB2926"/>
    <w:rsid w:val="00EB3300"/>
    <w:rsid w:val="00EB3831"/>
    <w:rsid w:val="00EB410E"/>
    <w:rsid w:val="00EB4426"/>
    <w:rsid w:val="00EB47B1"/>
    <w:rsid w:val="00EB4E13"/>
    <w:rsid w:val="00EB61D9"/>
    <w:rsid w:val="00EB648E"/>
    <w:rsid w:val="00EB6540"/>
    <w:rsid w:val="00EB65FA"/>
    <w:rsid w:val="00EB68DF"/>
    <w:rsid w:val="00EC063C"/>
    <w:rsid w:val="00EC086C"/>
    <w:rsid w:val="00EC097E"/>
    <w:rsid w:val="00EC0F6B"/>
    <w:rsid w:val="00EC1429"/>
    <w:rsid w:val="00EC14B4"/>
    <w:rsid w:val="00EC16BA"/>
    <w:rsid w:val="00EC241F"/>
    <w:rsid w:val="00EC30CE"/>
    <w:rsid w:val="00EC3812"/>
    <w:rsid w:val="00EC4F40"/>
    <w:rsid w:val="00EC5ACB"/>
    <w:rsid w:val="00EC63EF"/>
    <w:rsid w:val="00EC67E1"/>
    <w:rsid w:val="00EC6804"/>
    <w:rsid w:val="00EC6BB5"/>
    <w:rsid w:val="00EC6FE4"/>
    <w:rsid w:val="00EC79D9"/>
    <w:rsid w:val="00EC7DA1"/>
    <w:rsid w:val="00ED053C"/>
    <w:rsid w:val="00ED06ED"/>
    <w:rsid w:val="00ED099D"/>
    <w:rsid w:val="00ED0B9B"/>
    <w:rsid w:val="00ED17BB"/>
    <w:rsid w:val="00ED1937"/>
    <w:rsid w:val="00ED2834"/>
    <w:rsid w:val="00ED315A"/>
    <w:rsid w:val="00ED35B1"/>
    <w:rsid w:val="00ED3D88"/>
    <w:rsid w:val="00ED44BC"/>
    <w:rsid w:val="00ED492F"/>
    <w:rsid w:val="00ED55A5"/>
    <w:rsid w:val="00ED62C6"/>
    <w:rsid w:val="00ED7CBC"/>
    <w:rsid w:val="00ED7FD9"/>
    <w:rsid w:val="00EE108B"/>
    <w:rsid w:val="00EE17D7"/>
    <w:rsid w:val="00EE1866"/>
    <w:rsid w:val="00EE1D66"/>
    <w:rsid w:val="00EE246B"/>
    <w:rsid w:val="00EE30E0"/>
    <w:rsid w:val="00EE3627"/>
    <w:rsid w:val="00EE37D6"/>
    <w:rsid w:val="00EE3D58"/>
    <w:rsid w:val="00EE3E19"/>
    <w:rsid w:val="00EE4A1F"/>
    <w:rsid w:val="00EE5226"/>
    <w:rsid w:val="00EE627C"/>
    <w:rsid w:val="00EE6B69"/>
    <w:rsid w:val="00EE7955"/>
    <w:rsid w:val="00EF01FB"/>
    <w:rsid w:val="00EF07B3"/>
    <w:rsid w:val="00EF1E9D"/>
    <w:rsid w:val="00EF2D4E"/>
    <w:rsid w:val="00EF3B39"/>
    <w:rsid w:val="00EF3BC3"/>
    <w:rsid w:val="00EF4D91"/>
    <w:rsid w:val="00EF5207"/>
    <w:rsid w:val="00EF5DAE"/>
    <w:rsid w:val="00EF63A4"/>
    <w:rsid w:val="00EF6B90"/>
    <w:rsid w:val="00EF76EE"/>
    <w:rsid w:val="00F00604"/>
    <w:rsid w:val="00F009AB"/>
    <w:rsid w:val="00F00BC8"/>
    <w:rsid w:val="00F00C9F"/>
    <w:rsid w:val="00F00E3D"/>
    <w:rsid w:val="00F012E1"/>
    <w:rsid w:val="00F013FF"/>
    <w:rsid w:val="00F01EF5"/>
    <w:rsid w:val="00F03E51"/>
    <w:rsid w:val="00F04B3C"/>
    <w:rsid w:val="00F05CAA"/>
    <w:rsid w:val="00F05FC9"/>
    <w:rsid w:val="00F063EA"/>
    <w:rsid w:val="00F063FD"/>
    <w:rsid w:val="00F0652F"/>
    <w:rsid w:val="00F0717A"/>
    <w:rsid w:val="00F0797A"/>
    <w:rsid w:val="00F12AA6"/>
    <w:rsid w:val="00F13314"/>
    <w:rsid w:val="00F136F6"/>
    <w:rsid w:val="00F13A20"/>
    <w:rsid w:val="00F13DED"/>
    <w:rsid w:val="00F13F17"/>
    <w:rsid w:val="00F1453A"/>
    <w:rsid w:val="00F1479A"/>
    <w:rsid w:val="00F14820"/>
    <w:rsid w:val="00F148EC"/>
    <w:rsid w:val="00F1490A"/>
    <w:rsid w:val="00F14C01"/>
    <w:rsid w:val="00F15479"/>
    <w:rsid w:val="00F16C76"/>
    <w:rsid w:val="00F16FB2"/>
    <w:rsid w:val="00F17758"/>
    <w:rsid w:val="00F20D5F"/>
    <w:rsid w:val="00F20E90"/>
    <w:rsid w:val="00F21DED"/>
    <w:rsid w:val="00F22615"/>
    <w:rsid w:val="00F228C9"/>
    <w:rsid w:val="00F23367"/>
    <w:rsid w:val="00F237D2"/>
    <w:rsid w:val="00F23D90"/>
    <w:rsid w:val="00F240BB"/>
    <w:rsid w:val="00F243F1"/>
    <w:rsid w:val="00F24408"/>
    <w:rsid w:val="00F254DA"/>
    <w:rsid w:val="00F25739"/>
    <w:rsid w:val="00F25B30"/>
    <w:rsid w:val="00F267A0"/>
    <w:rsid w:val="00F26C66"/>
    <w:rsid w:val="00F30615"/>
    <w:rsid w:val="00F30A7C"/>
    <w:rsid w:val="00F3281B"/>
    <w:rsid w:val="00F329C4"/>
    <w:rsid w:val="00F32EC6"/>
    <w:rsid w:val="00F33AA6"/>
    <w:rsid w:val="00F33D94"/>
    <w:rsid w:val="00F34337"/>
    <w:rsid w:val="00F34EFE"/>
    <w:rsid w:val="00F35A2D"/>
    <w:rsid w:val="00F369B2"/>
    <w:rsid w:val="00F373EB"/>
    <w:rsid w:val="00F40096"/>
    <w:rsid w:val="00F4118B"/>
    <w:rsid w:val="00F41D0C"/>
    <w:rsid w:val="00F423E7"/>
    <w:rsid w:val="00F42500"/>
    <w:rsid w:val="00F42906"/>
    <w:rsid w:val="00F43131"/>
    <w:rsid w:val="00F434BE"/>
    <w:rsid w:val="00F436A2"/>
    <w:rsid w:val="00F43A7B"/>
    <w:rsid w:val="00F4412B"/>
    <w:rsid w:val="00F4447E"/>
    <w:rsid w:val="00F4449F"/>
    <w:rsid w:val="00F46334"/>
    <w:rsid w:val="00F47AB5"/>
    <w:rsid w:val="00F50A19"/>
    <w:rsid w:val="00F50C3A"/>
    <w:rsid w:val="00F515C3"/>
    <w:rsid w:val="00F5163A"/>
    <w:rsid w:val="00F5170E"/>
    <w:rsid w:val="00F517C8"/>
    <w:rsid w:val="00F518FB"/>
    <w:rsid w:val="00F52050"/>
    <w:rsid w:val="00F526F0"/>
    <w:rsid w:val="00F532B0"/>
    <w:rsid w:val="00F533D6"/>
    <w:rsid w:val="00F53B79"/>
    <w:rsid w:val="00F5470F"/>
    <w:rsid w:val="00F54E52"/>
    <w:rsid w:val="00F55A2A"/>
    <w:rsid w:val="00F562F8"/>
    <w:rsid w:val="00F56A0F"/>
    <w:rsid w:val="00F57650"/>
    <w:rsid w:val="00F576B2"/>
    <w:rsid w:val="00F57B13"/>
    <w:rsid w:val="00F57CD0"/>
    <w:rsid w:val="00F60A62"/>
    <w:rsid w:val="00F60B3D"/>
    <w:rsid w:val="00F61853"/>
    <w:rsid w:val="00F62994"/>
    <w:rsid w:val="00F62A57"/>
    <w:rsid w:val="00F62BB3"/>
    <w:rsid w:val="00F63147"/>
    <w:rsid w:val="00F63306"/>
    <w:rsid w:val="00F643DA"/>
    <w:rsid w:val="00F64D6C"/>
    <w:rsid w:val="00F64ED7"/>
    <w:rsid w:val="00F652D4"/>
    <w:rsid w:val="00F65F92"/>
    <w:rsid w:val="00F662E6"/>
    <w:rsid w:val="00F67F8E"/>
    <w:rsid w:val="00F703BD"/>
    <w:rsid w:val="00F70D2F"/>
    <w:rsid w:val="00F7179F"/>
    <w:rsid w:val="00F717D3"/>
    <w:rsid w:val="00F72322"/>
    <w:rsid w:val="00F72997"/>
    <w:rsid w:val="00F739BF"/>
    <w:rsid w:val="00F73D94"/>
    <w:rsid w:val="00F7447A"/>
    <w:rsid w:val="00F7476B"/>
    <w:rsid w:val="00F74BDC"/>
    <w:rsid w:val="00F750D3"/>
    <w:rsid w:val="00F75319"/>
    <w:rsid w:val="00F756F9"/>
    <w:rsid w:val="00F75D89"/>
    <w:rsid w:val="00F76642"/>
    <w:rsid w:val="00F77730"/>
    <w:rsid w:val="00F77BCD"/>
    <w:rsid w:val="00F80B9E"/>
    <w:rsid w:val="00F81EAA"/>
    <w:rsid w:val="00F8209C"/>
    <w:rsid w:val="00F8217F"/>
    <w:rsid w:val="00F82FE1"/>
    <w:rsid w:val="00F83910"/>
    <w:rsid w:val="00F83D43"/>
    <w:rsid w:val="00F845DA"/>
    <w:rsid w:val="00F8562E"/>
    <w:rsid w:val="00F85D16"/>
    <w:rsid w:val="00F8619F"/>
    <w:rsid w:val="00F864D7"/>
    <w:rsid w:val="00F869BC"/>
    <w:rsid w:val="00F86ACF"/>
    <w:rsid w:val="00F87B3C"/>
    <w:rsid w:val="00F87C3D"/>
    <w:rsid w:val="00F9181B"/>
    <w:rsid w:val="00F9251E"/>
    <w:rsid w:val="00F929F8"/>
    <w:rsid w:val="00F932C6"/>
    <w:rsid w:val="00F93875"/>
    <w:rsid w:val="00F939B1"/>
    <w:rsid w:val="00F94249"/>
    <w:rsid w:val="00F947EE"/>
    <w:rsid w:val="00F9526A"/>
    <w:rsid w:val="00F95316"/>
    <w:rsid w:val="00F953EF"/>
    <w:rsid w:val="00F95C26"/>
    <w:rsid w:val="00F96436"/>
    <w:rsid w:val="00F966F8"/>
    <w:rsid w:val="00F96BBB"/>
    <w:rsid w:val="00F96D92"/>
    <w:rsid w:val="00F975A5"/>
    <w:rsid w:val="00F97A27"/>
    <w:rsid w:val="00F97A8F"/>
    <w:rsid w:val="00F97C79"/>
    <w:rsid w:val="00FA0322"/>
    <w:rsid w:val="00FA1450"/>
    <w:rsid w:val="00FA1813"/>
    <w:rsid w:val="00FA19D5"/>
    <w:rsid w:val="00FA1B4D"/>
    <w:rsid w:val="00FA1FA9"/>
    <w:rsid w:val="00FA3524"/>
    <w:rsid w:val="00FA6364"/>
    <w:rsid w:val="00FA78A0"/>
    <w:rsid w:val="00FA7D26"/>
    <w:rsid w:val="00FB0325"/>
    <w:rsid w:val="00FB04F6"/>
    <w:rsid w:val="00FB1352"/>
    <w:rsid w:val="00FB243E"/>
    <w:rsid w:val="00FB3D98"/>
    <w:rsid w:val="00FB3FBF"/>
    <w:rsid w:val="00FB45E0"/>
    <w:rsid w:val="00FB49F3"/>
    <w:rsid w:val="00FB4F1F"/>
    <w:rsid w:val="00FB5EBC"/>
    <w:rsid w:val="00FB62EA"/>
    <w:rsid w:val="00FB64BF"/>
    <w:rsid w:val="00FB6D0C"/>
    <w:rsid w:val="00FB6E9F"/>
    <w:rsid w:val="00FB6EC6"/>
    <w:rsid w:val="00FB6FA6"/>
    <w:rsid w:val="00FB741F"/>
    <w:rsid w:val="00FB77A3"/>
    <w:rsid w:val="00FC00DF"/>
    <w:rsid w:val="00FC0EA0"/>
    <w:rsid w:val="00FC302A"/>
    <w:rsid w:val="00FC3736"/>
    <w:rsid w:val="00FC3FFB"/>
    <w:rsid w:val="00FC42CE"/>
    <w:rsid w:val="00FC52F2"/>
    <w:rsid w:val="00FC56DB"/>
    <w:rsid w:val="00FC67DA"/>
    <w:rsid w:val="00FC7DCF"/>
    <w:rsid w:val="00FD076C"/>
    <w:rsid w:val="00FD103D"/>
    <w:rsid w:val="00FD10F2"/>
    <w:rsid w:val="00FD1DE7"/>
    <w:rsid w:val="00FD27E7"/>
    <w:rsid w:val="00FD2960"/>
    <w:rsid w:val="00FD3312"/>
    <w:rsid w:val="00FD383F"/>
    <w:rsid w:val="00FD3853"/>
    <w:rsid w:val="00FD39FA"/>
    <w:rsid w:val="00FD3D8A"/>
    <w:rsid w:val="00FD3D8E"/>
    <w:rsid w:val="00FD3DE6"/>
    <w:rsid w:val="00FD41A1"/>
    <w:rsid w:val="00FD4A58"/>
    <w:rsid w:val="00FD4E3D"/>
    <w:rsid w:val="00FD5CBA"/>
    <w:rsid w:val="00FD65D8"/>
    <w:rsid w:val="00FD6A83"/>
    <w:rsid w:val="00FD6C56"/>
    <w:rsid w:val="00FD7AFF"/>
    <w:rsid w:val="00FE0634"/>
    <w:rsid w:val="00FE2A72"/>
    <w:rsid w:val="00FE2B53"/>
    <w:rsid w:val="00FE2F97"/>
    <w:rsid w:val="00FE3432"/>
    <w:rsid w:val="00FE3569"/>
    <w:rsid w:val="00FE35D9"/>
    <w:rsid w:val="00FE4380"/>
    <w:rsid w:val="00FE49F1"/>
    <w:rsid w:val="00FE4E70"/>
    <w:rsid w:val="00FE57CF"/>
    <w:rsid w:val="00FE7419"/>
    <w:rsid w:val="00FE7427"/>
    <w:rsid w:val="00FE75A4"/>
    <w:rsid w:val="00FF0D9E"/>
    <w:rsid w:val="00FF1AEA"/>
    <w:rsid w:val="00FF2BEF"/>
    <w:rsid w:val="00FF2C29"/>
    <w:rsid w:val="00FF2C81"/>
    <w:rsid w:val="00FF4285"/>
    <w:rsid w:val="00FF43F9"/>
    <w:rsid w:val="00FF45E8"/>
    <w:rsid w:val="00FF53C3"/>
    <w:rsid w:val="00FF62AB"/>
    <w:rsid w:val="00FF73AF"/>
    <w:rsid w:val="00FF7B88"/>
    <w:rsid w:val="00FF7CB2"/>
    <w:rsid w:val="0120FA59"/>
    <w:rsid w:val="01314CDE"/>
    <w:rsid w:val="02525E2D"/>
    <w:rsid w:val="07F5D51C"/>
    <w:rsid w:val="0B07D366"/>
    <w:rsid w:val="0D4ABFAE"/>
    <w:rsid w:val="0D6B1342"/>
    <w:rsid w:val="11608B57"/>
    <w:rsid w:val="12FFAF3C"/>
    <w:rsid w:val="135E2C15"/>
    <w:rsid w:val="14EFEB57"/>
    <w:rsid w:val="15AC586C"/>
    <w:rsid w:val="16A95380"/>
    <w:rsid w:val="16EAB188"/>
    <w:rsid w:val="1745E793"/>
    <w:rsid w:val="17D94063"/>
    <w:rsid w:val="1895CC7C"/>
    <w:rsid w:val="1A2CF1C8"/>
    <w:rsid w:val="1A3F75BB"/>
    <w:rsid w:val="1A709904"/>
    <w:rsid w:val="1C10D8D0"/>
    <w:rsid w:val="1D688C1F"/>
    <w:rsid w:val="1E764B55"/>
    <w:rsid w:val="2001FD81"/>
    <w:rsid w:val="2202ED4A"/>
    <w:rsid w:val="22A76350"/>
    <w:rsid w:val="22ADA29B"/>
    <w:rsid w:val="24A8C8D3"/>
    <w:rsid w:val="2601CBD5"/>
    <w:rsid w:val="2665DF6E"/>
    <w:rsid w:val="2861A39C"/>
    <w:rsid w:val="2911029C"/>
    <w:rsid w:val="2A04832A"/>
    <w:rsid w:val="2B5AD4B8"/>
    <w:rsid w:val="2E71783C"/>
    <w:rsid w:val="305F640C"/>
    <w:rsid w:val="31266E00"/>
    <w:rsid w:val="32B3C731"/>
    <w:rsid w:val="340A2035"/>
    <w:rsid w:val="340C7A7C"/>
    <w:rsid w:val="35DFC33D"/>
    <w:rsid w:val="36009F1C"/>
    <w:rsid w:val="378DC25A"/>
    <w:rsid w:val="38953751"/>
    <w:rsid w:val="3E78D022"/>
    <w:rsid w:val="3EA24EC5"/>
    <w:rsid w:val="40B8CC2A"/>
    <w:rsid w:val="45500F40"/>
    <w:rsid w:val="46398A26"/>
    <w:rsid w:val="4671121A"/>
    <w:rsid w:val="46F4C42E"/>
    <w:rsid w:val="4A3E7BC2"/>
    <w:rsid w:val="4C48DDFC"/>
    <w:rsid w:val="4DCDBCA2"/>
    <w:rsid w:val="506CC1C7"/>
    <w:rsid w:val="514BF282"/>
    <w:rsid w:val="51B13FA3"/>
    <w:rsid w:val="524861B1"/>
    <w:rsid w:val="52E61008"/>
    <w:rsid w:val="54435B96"/>
    <w:rsid w:val="5493A026"/>
    <w:rsid w:val="56C31535"/>
    <w:rsid w:val="56C885D7"/>
    <w:rsid w:val="56CC27D7"/>
    <w:rsid w:val="5981885E"/>
    <w:rsid w:val="5A853179"/>
    <w:rsid w:val="5B6E8B9C"/>
    <w:rsid w:val="5D7711FE"/>
    <w:rsid w:val="5E8AB253"/>
    <w:rsid w:val="5F57E227"/>
    <w:rsid w:val="620C8C32"/>
    <w:rsid w:val="63163110"/>
    <w:rsid w:val="63231867"/>
    <w:rsid w:val="636E0105"/>
    <w:rsid w:val="65136634"/>
    <w:rsid w:val="65684C64"/>
    <w:rsid w:val="67182735"/>
    <w:rsid w:val="69B67FD6"/>
    <w:rsid w:val="69EF14D8"/>
    <w:rsid w:val="6A2C1647"/>
    <w:rsid w:val="6A6D510A"/>
    <w:rsid w:val="6A821866"/>
    <w:rsid w:val="6AB8281D"/>
    <w:rsid w:val="6BFC474A"/>
    <w:rsid w:val="6C2E3CFA"/>
    <w:rsid w:val="6C5915E8"/>
    <w:rsid w:val="6DCFDE6B"/>
    <w:rsid w:val="713B78AE"/>
    <w:rsid w:val="73B88C10"/>
    <w:rsid w:val="74E496EC"/>
    <w:rsid w:val="74F4C491"/>
    <w:rsid w:val="761D0CEA"/>
    <w:rsid w:val="7685F078"/>
    <w:rsid w:val="77053563"/>
    <w:rsid w:val="77D4602F"/>
    <w:rsid w:val="7A13A1E1"/>
    <w:rsid w:val="7B861B39"/>
    <w:rsid w:val="7BE3723E"/>
    <w:rsid w:val="7D8278DE"/>
    <w:rsid w:val="7E3EF682"/>
    <w:rsid w:val="7E60AD7A"/>
    <w:rsid w:val="7E64D59F"/>
    <w:rsid w:val="7E97EACF"/>
    <w:rsid w:val="7EA5EEE4"/>
    <w:rsid w:val="7F50BED9"/>
    <w:rsid w:val="7FFA6A76"/>
    <w:rsid w:val="7FFCE37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5FC9C22"/>
  <w14:defaultImageDpi w14:val="32767"/>
  <w15:docId w15:val="{4E95BFEB-5F9B-4BCC-9EDB-DBCFB2042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2517"/>
    <w:pPr>
      <w:spacing w:after="0" w:line="240" w:lineRule="auto"/>
    </w:pPr>
    <w:rPr>
      <w:rFonts w:ascii="Times New Roman" w:eastAsia="Times New Roman" w:hAnsi="Times New Roman" w:cs="Times New Roman"/>
      <w:sz w:val="24"/>
      <w:szCs w:val="24"/>
      <w:lang w:val="nb-NO" w:eastAsia="nb-NO"/>
    </w:rPr>
  </w:style>
  <w:style w:type="paragraph" w:styleId="Overskrift1">
    <w:name w:val="heading 1"/>
    <w:basedOn w:val="Normal"/>
    <w:next w:val="Normal"/>
    <w:link w:val="Overskrift1Tegn"/>
    <w:uiPriority w:val="9"/>
    <w:qFormat/>
    <w:rsid w:val="00CB3C4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Overskrift2">
    <w:name w:val="heading 2"/>
    <w:basedOn w:val="Normal"/>
    <w:next w:val="Normal"/>
    <w:link w:val="Overskrift2Tegn"/>
    <w:uiPriority w:val="9"/>
    <w:unhideWhenUsed/>
    <w:qFormat/>
    <w:rsid w:val="00A6056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semiHidden/>
    <w:unhideWhenUsed/>
    <w:qFormat/>
    <w:rsid w:val="00A60563"/>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link w:val="Overskrift4Tegn"/>
    <w:uiPriority w:val="9"/>
    <w:qFormat/>
    <w:rsid w:val="002D6905"/>
    <w:pPr>
      <w:spacing w:before="100" w:beforeAutospacing="1" w:after="100" w:afterAutospacing="1"/>
      <w:outlineLvl w:val="3"/>
    </w:pPr>
    <w:rPr>
      <w:b/>
      <w:bCs/>
      <w:lang w:val="en-IE" w:eastAsia="en-IE"/>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Utheving">
    <w:name w:val="Emphasis"/>
    <w:basedOn w:val="Standardskriftforavsnitt"/>
    <w:uiPriority w:val="20"/>
    <w:qFormat/>
    <w:rsid w:val="00667CBF"/>
    <w:rPr>
      <w:i/>
      <w:iCs/>
    </w:rPr>
  </w:style>
  <w:style w:type="character" w:styleId="Linjenummer">
    <w:name w:val="line number"/>
    <w:basedOn w:val="Standardskriftforavsnitt"/>
    <w:uiPriority w:val="99"/>
    <w:semiHidden/>
    <w:unhideWhenUsed/>
    <w:rsid w:val="00667CBF"/>
  </w:style>
  <w:style w:type="paragraph" w:styleId="Bobletekst">
    <w:name w:val="Balloon Text"/>
    <w:basedOn w:val="Normal"/>
    <w:link w:val="BobletekstTegn"/>
    <w:uiPriority w:val="99"/>
    <w:semiHidden/>
    <w:unhideWhenUsed/>
    <w:rsid w:val="00667CBF"/>
    <w:rPr>
      <w:rFonts w:ascii="Tahoma" w:hAnsi="Tahoma" w:cs="Tahoma"/>
      <w:sz w:val="16"/>
      <w:szCs w:val="16"/>
    </w:rPr>
  </w:style>
  <w:style w:type="character" w:customStyle="1" w:styleId="BobletekstTegn">
    <w:name w:val="Bobletekst Tegn"/>
    <w:basedOn w:val="Standardskriftforavsnitt"/>
    <w:link w:val="Bobletekst"/>
    <w:uiPriority w:val="99"/>
    <w:semiHidden/>
    <w:rsid w:val="00667CBF"/>
    <w:rPr>
      <w:rFonts w:ascii="Tahoma" w:eastAsia="Times New Roman" w:hAnsi="Tahoma" w:cs="Tahoma"/>
      <w:sz w:val="16"/>
      <w:szCs w:val="16"/>
      <w:lang w:val="nb-NO" w:eastAsia="nb-NO"/>
    </w:rPr>
  </w:style>
  <w:style w:type="character" w:customStyle="1" w:styleId="apple-converted-space">
    <w:name w:val="apple-converted-space"/>
    <w:basedOn w:val="Standardskriftforavsnitt"/>
    <w:rsid w:val="00912F47"/>
  </w:style>
  <w:style w:type="character" w:customStyle="1" w:styleId="nlmfpage">
    <w:name w:val="nlm_fpage"/>
    <w:basedOn w:val="Standardskriftforavsnitt"/>
    <w:rsid w:val="002D6905"/>
  </w:style>
  <w:style w:type="character" w:customStyle="1" w:styleId="nlmlpage">
    <w:name w:val="nlm_lpage"/>
    <w:basedOn w:val="Standardskriftforavsnitt"/>
    <w:rsid w:val="002D6905"/>
  </w:style>
  <w:style w:type="character" w:customStyle="1" w:styleId="Overskrift4Tegn">
    <w:name w:val="Overskrift 4 Tegn"/>
    <w:basedOn w:val="Standardskriftforavsnitt"/>
    <w:link w:val="Overskrift4"/>
    <w:uiPriority w:val="9"/>
    <w:rsid w:val="002D6905"/>
    <w:rPr>
      <w:rFonts w:ascii="Times New Roman" w:eastAsia="Times New Roman" w:hAnsi="Times New Roman" w:cs="Times New Roman"/>
      <w:b/>
      <w:bCs/>
      <w:sz w:val="24"/>
      <w:szCs w:val="24"/>
      <w:lang w:eastAsia="en-IE"/>
    </w:rPr>
  </w:style>
  <w:style w:type="paragraph" w:styleId="NormalWeb">
    <w:name w:val="Normal (Web)"/>
    <w:basedOn w:val="Normal"/>
    <w:uiPriority w:val="99"/>
    <w:unhideWhenUsed/>
    <w:rsid w:val="002D6905"/>
    <w:pPr>
      <w:spacing w:before="100" w:beforeAutospacing="1" w:after="100" w:afterAutospacing="1"/>
    </w:pPr>
    <w:rPr>
      <w:lang w:val="en-IE" w:eastAsia="en-IE"/>
    </w:rPr>
  </w:style>
  <w:style w:type="character" w:styleId="Merknadsreferanse">
    <w:name w:val="annotation reference"/>
    <w:basedOn w:val="Standardskriftforavsnitt"/>
    <w:uiPriority w:val="99"/>
    <w:semiHidden/>
    <w:unhideWhenUsed/>
    <w:rsid w:val="00B120FE"/>
    <w:rPr>
      <w:sz w:val="16"/>
      <w:szCs w:val="16"/>
    </w:rPr>
  </w:style>
  <w:style w:type="paragraph" w:styleId="Merknadstekst">
    <w:name w:val="annotation text"/>
    <w:basedOn w:val="Normal"/>
    <w:link w:val="MerknadstekstTegn"/>
    <w:uiPriority w:val="99"/>
    <w:unhideWhenUsed/>
    <w:rsid w:val="00B120FE"/>
    <w:rPr>
      <w:sz w:val="20"/>
      <w:szCs w:val="20"/>
    </w:rPr>
  </w:style>
  <w:style w:type="character" w:customStyle="1" w:styleId="MerknadstekstTegn">
    <w:name w:val="Merknadstekst Tegn"/>
    <w:basedOn w:val="Standardskriftforavsnitt"/>
    <w:link w:val="Merknadstekst"/>
    <w:uiPriority w:val="99"/>
    <w:rsid w:val="00B120FE"/>
    <w:rPr>
      <w:rFonts w:ascii="Times New Roman" w:eastAsia="Times New Roman" w:hAnsi="Times New Roman" w:cs="Times New Roman"/>
      <w:sz w:val="20"/>
      <w:szCs w:val="20"/>
      <w:lang w:val="nb-NO" w:eastAsia="nb-NO"/>
    </w:rPr>
  </w:style>
  <w:style w:type="paragraph" w:styleId="Kommentaremne">
    <w:name w:val="annotation subject"/>
    <w:basedOn w:val="Merknadstekst"/>
    <w:next w:val="Merknadstekst"/>
    <w:link w:val="KommentaremneTegn"/>
    <w:uiPriority w:val="99"/>
    <w:semiHidden/>
    <w:unhideWhenUsed/>
    <w:rsid w:val="00B120FE"/>
    <w:rPr>
      <w:b/>
      <w:bCs/>
    </w:rPr>
  </w:style>
  <w:style w:type="character" w:customStyle="1" w:styleId="KommentaremneTegn">
    <w:name w:val="Kommentaremne Tegn"/>
    <w:basedOn w:val="MerknadstekstTegn"/>
    <w:link w:val="Kommentaremne"/>
    <w:uiPriority w:val="99"/>
    <w:semiHidden/>
    <w:rsid w:val="00B120FE"/>
    <w:rPr>
      <w:rFonts w:ascii="Times New Roman" w:eastAsia="Times New Roman" w:hAnsi="Times New Roman" w:cs="Times New Roman"/>
      <w:b/>
      <w:bCs/>
      <w:sz w:val="20"/>
      <w:szCs w:val="20"/>
      <w:lang w:val="nb-NO" w:eastAsia="nb-NO"/>
    </w:rPr>
  </w:style>
  <w:style w:type="paragraph" w:styleId="Revisjon">
    <w:name w:val="Revision"/>
    <w:hidden/>
    <w:uiPriority w:val="99"/>
    <w:semiHidden/>
    <w:rsid w:val="00B120FE"/>
    <w:pPr>
      <w:spacing w:after="0" w:line="240" w:lineRule="auto"/>
    </w:pPr>
    <w:rPr>
      <w:rFonts w:ascii="Times New Roman" w:eastAsia="Times New Roman" w:hAnsi="Times New Roman" w:cs="Times New Roman"/>
      <w:sz w:val="24"/>
      <w:szCs w:val="24"/>
      <w:lang w:val="nb-NO" w:eastAsia="nb-NO"/>
    </w:rPr>
  </w:style>
  <w:style w:type="character" w:customStyle="1" w:styleId="hps">
    <w:name w:val="hps"/>
    <w:basedOn w:val="Standardskriftforavsnitt"/>
    <w:rsid w:val="00CE24C3"/>
  </w:style>
  <w:style w:type="paragraph" w:customStyle="1" w:styleId="para">
    <w:name w:val="para"/>
    <w:basedOn w:val="Normal"/>
    <w:rsid w:val="000027C5"/>
    <w:pPr>
      <w:spacing w:before="100" w:beforeAutospacing="1" w:after="100" w:afterAutospacing="1"/>
    </w:pPr>
    <w:rPr>
      <w:lang w:val="en-IE" w:eastAsia="en-IE"/>
    </w:rPr>
  </w:style>
  <w:style w:type="character" w:customStyle="1" w:styleId="citationref">
    <w:name w:val="citationref"/>
    <w:basedOn w:val="Standardskriftforavsnitt"/>
    <w:rsid w:val="000027C5"/>
  </w:style>
  <w:style w:type="character" w:styleId="Hyperkobling">
    <w:name w:val="Hyperlink"/>
    <w:basedOn w:val="Standardskriftforavsnitt"/>
    <w:uiPriority w:val="99"/>
    <w:unhideWhenUsed/>
    <w:rsid w:val="000027C5"/>
    <w:rPr>
      <w:color w:val="0000FF"/>
      <w:u w:val="single"/>
    </w:rPr>
  </w:style>
  <w:style w:type="table" w:styleId="Tabellrutenett">
    <w:name w:val="Table Grid"/>
    <w:basedOn w:val="Vanligtabell"/>
    <w:uiPriority w:val="39"/>
    <w:rsid w:val="0096251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ysskyggelegging">
    <w:name w:val="Light Shading"/>
    <w:basedOn w:val="Vanligtabell"/>
    <w:uiPriority w:val="60"/>
    <w:rsid w:val="0096251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ildetekst">
    <w:name w:val="caption"/>
    <w:basedOn w:val="Normal"/>
    <w:next w:val="Normal"/>
    <w:uiPriority w:val="35"/>
    <w:unhideWhenUsed/>
    <w:qFormat/>
    <w:rsid w:val="00962517"/>
    <w:pPr>
      <w:spacing w:after="200"/>
    </w:pPr>
    <w:rPr>
      <w:rFonts w:asciiTheme="minorHAnsi" w:eastAsiaTheme="minorHAnsi" w:hAnsiTheme="minorHAnsi" w:cstheme="minorBidi"/>
      <w:b/>
      <w:bCs/>
      <w:color w:val="4F81BD" w:themeColor="accent1"/>
      <w:sz w:val="18"/>
      <w:szCs w:val="18"/>
      <w:lang w:val="en-IE" w:eastAsia="en-US"/>
    </w:rPr>
  </w:style>
  <w:style w:type="paragraph" w:styleId="Listeavsnitt">
    <w:name w:val="List Paragraph"/>
    <w:basedOn w:val="Normal"/>
    <w:uiPriority w:val="34"/>
    <w:qFormat/>
    <w:rsid w:val="00DA2D1B"/>
    <w:pPr>
      <w:ind w:left="720"/>
      <w:contextualSpacing/>
    </w:pPr>
  </w:style>
  <w:style w:type="character" w:styleId="Plassholdertekst">
    <w:name w:val="Placeholder Text"/>
    <w:basedOn w:val="Standardskriftforavsnitt"/>
    <w:uiPriority w:val="99"/>
    <w:semiHidden/>
    <w:rsid w:val="00B5271D"/>
    <w:rPr>
      <w:color w:val="808080"/>
    </w:rPr>
  </w:style>
  <w:style w:type="character" w:customStyle="1" w:styleId="Overskrift3Tegn">
    <w:name w:val="Overskrift 3 Tegn"/>
    <w:basedOn w:val="Standardskriftforavsnitt"/>
    <w:link w:val="Overskrift3"/>
    <w:uiPriority w:val="9"/>
    <w:semiHidden/>
    <w:rsid w:val="00A60563"/>
    <w:rPr>
      <w:rFonts w:asciiTheme="majorHAnsi" w:eastAsiaTheme="majorEastAsia" w:hAnsiTheme="majorHAnsi" w:cstheme="majorBidi"/>
      <w:b/>
      <w:bCs/>
      <w:color w:val="4F81BD" w:themeColor="accent1"/>
      <w:sz w:val="24"/>
      <w:szCs w:val="24"/>
      <w:lang w:val="nb-NO" w:eastAsia="nb-NO"/>
    </w:rPr>
  </w:style>
  <w:style w:type="character" w:customStyle="1" w:styleId="Overskrift2Tegn">
    <w:name w:val="Overskrift 2 Tegn"/>
    <w:basedOn w:val="Standardskriftforavsnitt"/>
    <w:link w:val="Overskrift2"/>
    <w:uiPriority w:val="9"/>
    <w:rsid w:val="00A60563"/>
    <w:rPr>
      <w:rFonts w:asciiTheme="majorHAnsi" w:eastAsiaTheme="majorEastAsia" w:hAnsiTheme="majorHAnsi" w:cstheme="majorBidi"/>
      <w:b/>
      <w:bCs/>
      <w:color w:val="4F81BD" w:themeColor="accent1"/>
      <w:sz w:val="26"/>
      <w:szCs w:val="26"/>
      <w:lang w:val="nb-NO" w:eastAsia="nb-NO"/>
    </w:rPr>
  </w:style>
  <w:style w:type="paragraph" w:styleId="Topptekst">
    <w:name w:val="header"/>
    <w:basedOn w:val="Normal"/>
    <w:link w:val="TopptekstTegn"/>
    <w:uiPriority w:val="99"/>
    <w:unhideWhenUsed/>
    <w:rsid w:val="00400018"/>
    <w:pPr>
      <w:tabs>
        <w:tab w:val="center" w:pos="4513"/>
        <w:tab w:val="right" w:pos="9026"/>
      </w:tabs>
    </w:pPr>
  </w:style>
  <w:style w:type="character" w:customStyle="1" w:styleId="TopptekstTegn">
    <w:name w:val="Topptekst Tegn"/>
    <w:basedOn w:val="Standardskriftforavsnitt"/>
    <w:link w:val="Topptekst"/>
    <w:uiPriority w:val="99"/>
    <w:rsid w:val="00400018"/>
    <w:rPr>
      <w:rFonts w:ascii="Times New Roman" w:eastAsia="Times New Roman" w:hAnsi="Times New Roman" w:cs="Times New Roman"/>
      <w:sz w:val="24"/>
      <w:szCs w:val="24"/>
      <w:lang w:val="nb-NO" w:eastAsia="nb-NO"/>
    </w:rPr>
  </w:style>
  <w:style w:type="paragraph" w:styleId="Bunntekst">
    <w:name w:val="footer"/>
    <w:basedOn w:val="Normal"/>
    <w:link w:val="BunntekstTegn"/>
    <w:uiPriority w:val="99"/>
    <w:unhideWhenUsed/>
    <w:rsid w:val="00400018"/>
    <w:pPr>
      <w:tabs>
        <w:tab w:val="center" w:pos="4513"/>
        <w:tab w:val="right" w:pos="9026"/>
      </w:tabs>
    </w:pPr>
  </w:style>
  <w:style w:type="character" w:customStyle="1" w:styleId="BunntekstTegn">
    <w:name w:val="Bunntekst Tegn"/>
    <w:basedOn w:val="Standardskriftforavsnitt"/>
    <w:link w:val="Bunntekst"/>
    <w:uiPriority w:val="99"/>
    <w:rsid w:val="00400018"/>
    <w:rPr>
      <w:rFonts w:ascii="Times New Roman" w:eastAsia="Times New Roman" w:hAnsi="Times New Roman" w:cs="Times New Roman"/>
      <w:sz w:val="24"/>
      <w:szCs w:val="24"/>
      <w:lang w:val="nb-NO" w:eastAsia="nb-NO"/>
    </w:rPr>
  </w:style>
  <w:style w:type="character" w:customStyle="1" w:styleId="Overskrift1Tegn">
    <w:name w:val="Overskrift 1 Tegn"/>
    <w:basedOn w:val="Standardskriftforavsnitt"/>
    <w:link w:val="Overskrift1"/>
    <w:uiPriority w:val="9"/>
    <w:rsid w:val="00CB3C46"/>
    <w:rPr>
      <w:rFonts w:asciiTheme="majorHAnsi" w:eastAsiaTheme="majorEastAsia" w:hAnsiTheme="majorHAnsi" w:cstheme="majorBidi"/>
      <w:color w:val="365F91" w:themeColor="accent1" w:themeShade="BF"/>
      <w:sz w:val="32"/>
      <w:szCs w:val="32"/>
      <w:lang w:val="nb-NO" w:eastAsia="nb-NO"/>
    </w:rPr>
  </w:style>
  <w:style w:type="character" w:styleId="Sterk">
    <w:name w:val="Strong"/>
    <w:basedOn w:val="Standardskriftforavsnitt"/>
    <w:uiPriority w:val="22"/>
    <w:qFormat/>
    <w:rsid w:val="009B3158"/>
    <w:rPr>
      <w:b/>
      <w:bCs/>
    </w:rPr>
  </w:style>
  <w:style w:type="character" w:customStyle="1" w:styleId="UnresolvedMention">
    <w:name w:val="Unresolved Mention"/>
    <w:basedOn w:val="Standardskriftforavsnitt"/>
    <w:uiPriority w:val="99"/>
    <w:semiHidden/>
    <w:unhideWhenUsed/>
    <w:rsid w:val="001364A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5096186">
      <w:bodyDiv w:val="1"/>
      <w:marLeft w:val="0"/>
      <w:marRight w:val="0"/>
      <w:marTop w:val="0"/>
      <w:marBottom w:val="0"/>
      <w:divBdr>
        <w:top w:val="none" w:sz="0" w:space="0" w:color="auto"/>
        <w:left w:val="none" w:sz="0" w:space="0" w:color="auto"/>
        <w:bottom w:val="none" w:sz="0" w:space="0" w:color="auto"/>
        <w:right w:val="none" w:sz="0" w:space="0" w:color="auto"/>
      </w:divBdr>
      <w:divsChild>
        <w:div w:id="1025987430">
          <w:marLeft w:val="446"/>
          <w:marRight w:val="0"/>
          <w:marTop w:val="0"/>
          <w:marBottom w:val="0"/>
          <w:divBdr>
            <w:top w:val="none" w:sz="0" w:space="0" w:color="auto"/>
            <w:left w:val="none" w:sz="0" w:space="0" w:color="auto"/>
            <w:bottom w:val="none" w:sz="0" w:space="0" w:color="auto"/>
            <w:right w:val="none" w:sz="0" w:space="0" w:color="auto"/>
          </w:divBdr>
        </w:div>
      </w:divsChild>
    </w:div>
    <w:div w:id="266356611">
      <w:bodyDiv w:val="1"/>
      <w:marLeft w:val="0"/>
      <w:marRight w:val="0"/>
      <w:marTop w:val="0"/>
      <w:marBottom w:val="0"/>
      <w:divBdr>
        <w:top w:val="none" w:sz="0" w:space="0" w:color="auto"/>
        <w:left w:val="none" w:sz="0" w:space="0" w:color="auto"/>
        <w:bottom w:val="none" w:sz="0" w:space="0" w:color="auto"/>
        <w:right w:val="none" w:sz="0" w:space="0" w:color="auto"/>
      </w:divBdr>
    </w:div>
    <w:div w:id="290786877">
      <w:bodyDiv w:val="1"/>
      <w:marLeft w:val="0"/>
      <w:marRight w:val="0"/>
      <w:marTop w:val="0"/>
      <w:marBottom w:val="0"/>
      <w:divBdr>
        <w:top w:val="none" w:sz="0" w:space="0" w:color="auto"/>
        <w:left w:val="none" w:sz="0" w:space="0" w:color="auto"/>
        <w:bottom w:val="none" w:sz="0" w:space="0" w:color="auto"/>
        <w:right w:val="none" w:sz="0" w:space="0" w:color="auto"/>
      </w:divBdr>
    </w:div>
    <w:div w:id="412243219">
      <w:bodyDiv w:val="1"/>
      <w:marLeft w:val="0"/>
      <w:marRight w:val="0"/>
      <w:marTop w:val="0"/>
      <w:marBottom w:val="0"/>
      <w:divBdr>
        <w:top w:val="none" w:sz="0" w:space="0" w:color="auto"/>
        <w:left w:val="none" w:sz="0" w:space="0" w:color="auto"/>
        <w:bottom w:val="none" w:sz="0" w:space="0" w:color="auto"/>
        <w:right w:val="none" w:sz="0" w:space="0" w:color="auto"/>
      </w:divBdr>
    </w:div>
    <w:div w:id="414865549">
      <w:bodyDiv w:val="1"/>
      <w:marLeft w:val="0"/>
      <w:marRight w:val="0"/>
      <w:marTop w:val="0"/>
      <w:marBottom w:val="0"/>
      <w:divBdr>
        <w:top w:val="none" w:sz="0" w:space="0" w:color="auto"/>
        <w:left w:val="none" w:sz="0" w:space="0" w:color="auto"/>
        <w:bottom w:val="none" w:sz="0" w:space="0" w:color="auto"/>
        <w:right w:val="none" w:sz="0" w:space="0" w:color="auto"/>
      </w:divBdr>
    </w:div>
    <w:div w:id="476728642">
      <w:bodyDiv w:val="1"/>
      <w:marLeft w:val="0"/>
      <w:marRight w:val="0"/>
      <w:marTop w:val="0"/>
      <w:marBottom w:val="0"/>
      <w:divBdr>
        <w:top w:val="none" w:sz="0" w:space="0" w:color="auto"/>
        <w:left w:val="none" w:sz="0" w:space="0" w:color="auto"/>
        <w:bottom w:val="none" w:sz="0" w:space="0" w:color="auto"/>
        <w:right w:val="none" w:sz="0" w:space="0" w:color="auto"/>
      </w:divBdr>
    </w:div>
    <w:div w:id="488715408">
      <w:bodyDiv w:val="1"/>
      <w:marLeft w:val="0"/>
      <w:marRight w:val="0"/>
      <w:marTop w:val="0"/>
      <w:marBottom w:val="0"/>
      <w:divBdr>
        <w:top w:val="none" w:sz="0" w:space="0" w:color="auto"/>
        <w:left w:val="none" w:sz="0" w:space="0" w:color="auto"/>
        <w:bottom w:val="none" w:sz="0" w:space="0" w:color="auto"/>
        <w:right w:val="none" w:sz="0" w:space="0" w:color="auto"/>
      </w:divBdr>
    </w:div>
    <w:div w:id="505635042">
      <w:bodyDiv w:val="1"/>
      <w:marLeft w:val="0"/>
      <w:marRight w:val="0"/>
      <w:marTop w:val="0"/>
      <w:marBottom w:val="0"/>
      <w:divBdr>
        <w:top w:val="none" w:sz="0" w:space="0" w:color="auto"/>
        <w:left w:val="none" w:sz="0" w:space="0" w:color="auto"/>
        <w:bottom w:val="none" w:sz="0" w:space="0" w:color="auto"/>
        <w:right w:val="none" w:sz="0" w:space="0" w:color="auto"/>
      </w:divBdr>
    </w:div>
    <w:div w:id="567498385">
      <w:bodyDiv w:val="1"/>
      <w:marLeft w:val="0"/>
      <w:marRight w:val="0"/>
      <w:marTop w:val="0"/>
      <w:marBottom w:val="0"/>
      <w:divBdr>
        <w:top w:val="none" w:sz="0" w:space="0" w:color="auto"/>
        <w:left w:val="none" w:sz="0" w:space="0" w:color="auto"/>
        <w:bottom w:val="none" w:sz="0" w:space="0" w:color="auto"/>
        <w:right w:val="none" w:sz="0" w:space="0" w:color="auto"/>
      </w:divBdr>
    </w:div>
    <w:div w:id="569314513">
      <w:bodyDiv w:val="1"/>
      <w:marLeft w:val="0"/>
      <w:marRight w:val="0"/>
      <w:marTop w:val="0"/>
      <w:marBottom w:val="0"/>
      <w:divBdr>
        <w:top w:val="none" w:sz="0" w:space="0" w:color="auto"/>
        <w:left w:val="none" w:sz="0" w:space="0" w:color="auto"/>
        <w:bottom w:val="none" w:sz="0" w:space="0" w:color="auto"/>
        <w:right w:val="none" w:sz="0" w:space="0" w:color="auto"/>
      </w:divBdr>
    </w:div>
    <w:div w:id="598372857">
      <w:bodyDiv w:val="1"/>
      <w:marLeft w:val="0"/>
      <w:marRight w:val="0"/>
      <w:marTop w:val="0"/>
      <w:marBottom w:val="0"/>
      <w:divBdr>
        <w:top w:val="none" w:sz="0" w:space="0" w:color="auto"/>
        <w:left w:val="none" w:sz="0" w:space="0" w:color="auto"/>
        <w:bottom w:val="none" w:sz="0" w:space="0" w:color="auto"/>
        <w:right w:val="none" w:sz="0" w:space="0" w:color="auto"/>
      </w:divBdr>
    </w:div>
    <w:div w:id="790317473">
      <w:bodyDiv w:val="1"/>
      <w:marLeft w:val="0"/>
      <w:marRight w:val="0"/>
      <w:marTop w:val="0"/>
      <w:marBottom w:val="0"/>
      <w:divBdr>
        <w:top w:val="none" w:sz="0" w:space="0" w:color="auto"/>
        <w:left w:val="none" w:sz="0" w:space="0" w:color="auto"/>
        <w:bottom w:val="none" w:sz="0" w:space="0" w:color="auto"/>
        <w:right w:val="none" w:sz="0" w:space="0" w:color="auto"/>
      </w:divBdr>
    </w:div>
    <w:div w:id="847717728">
      <w:bodyDiv w:val="1"/>
      <w:marLeft w:val="0"/>
      <w:marRight w:val="0"/>
      <w:marTop w:val="0"/>
      <w:marBottom w:val="0"/>
      <w:divBdr>
        <w:top w:val="none" w:sz="0" w:space="0" w:color="auto"/>
        <w:left w:val="none" w:sz="0" w:space="0" w:color="auto"/>
        <w:bottom w:val="none" w:sz="0" w:space="0" w:color="auto"/>
        <w:right w:val="none" w:sz="0" w:space="0" w:color="auto"/>
      </w:divBdr>
    </w:div>
    <w:div w:id="905991090">
      <w:bodyDiv w:val="1"/>
      <w:marLeft w:val="0"/>
      <w:marRight w:val="0"/>
      <w:marTop w:val="0"/>
      <w:marBottom w:val="0"/>
      <w:divBdr>
        <w:top w:val="none" w:sz="0" w:space="0" w:color="auto"/>
        <w:left w:val="none" w:sz="0" w:space="0" w:color="auto"/>
        <w:bottom w:val="none" w:sz="0" w:space="0" w:color="auto"/>
        <w:right w:val="none" w:sz="0" w:space="0" w:color="auto"/>
      </w:divBdr>
      <w:divsChild>
        <w:div w:id="569509363">
          <w:marLeft w:val="0"/>
          <w:marRight w:val="300"/>
          <w:marTop w:val="0"/>
          <w:marBottom w:val="0"/>
          <w:divBdr>
            <w:top w:val="none" w:sz="0" w:space="0" w:color="auto"/>
            <w:left w:val="none" w:sz="0" w:space="0" w:color="auto"/>
            <w:bottom w:val="none" w:sz="0" w:space="0" w:color="auto"/>
            <w:right w:val="none" w:sz="0" w:space="0" w:color="auto"/>
          </w:divBdr>
        </w:div>
      </w:divsChild>
    </w:div>
    <w:div w:id="1007706680">
      <w:bodyDiv w:val="1"/>
      <w:marLeft w:val="0"/>
      <w:marRight w:val="0"/>
      <w:marTop w:val="0"/>
      <w:marBottom w:val="0"/>
      <w:divBdr>
        <w:top w:val="none" w:sz="0" w:space="0" w:color="auto"/>
        <w:left w:val="none" w:sz="0" w:space="0" w:color="auto"/>
        <w:bottom w:val="none" w:sz="0" w:space="0" w:color="auto"/>
        <w:right w:val="none" w:sz="0" w:space="0" w:color="auto"/>
      </w:divBdr>
      <w:divsChild>
        <w:div w:id="391268972">
          <w:marLeft w:val="0"/>
          <w:marRight w:val="0"/>
          <w:marTop w:val="240"/>
          <w:marBottom w:val="288"/>
          <w:divBdr>
            <w:top w:val="none" w:sz="0" w:space="0" w:color="auto"/>
            <w:left w:val="none" w:sz="0" w:space="0" w:color="auto"/>
            <w:bottom w:val="none" w:sz="0" w:space="0" w:color="auto"/>
            <w:right w:val="none" w:sz="0" w:space="0" w:color="auto"/>
          </w:divBdr>
        </w:div>
      </w:divsChild>
    </w:div>
    <w:div w:id="1009020434">
      <w:bodyDiv w:val="1"/>
      <w:marLeft w:val="0"/>
      <w:marRight w:val="0"/>
      <w:marTop w:val="0"/>
      <w:marBottom w:val="0"/>
      <w:divBdr>
        <w:top w:val="none" w:sz="0" w:space="0" w:color="auto"/>
        <w:left w:val="none" w:sz="0" w:space="0" w:color="auto"/>
        <w:bottom w:val="none" w:sz="0" w:space="0" w:color="auto"/>
        <w:right w:val="none" w:sz="0" w:space="0" w:color="auto"/>
      </w:divBdr>
    </w:div>
    <w:div w:id="1036540164">
      <w:bodyDiv w:val="1"/>
      <w:marLeft w:val="0"/>
      <w:marRight w:val="0"/>
      <w:marTop w:val="0"/>
      <w:marBottom w:val="0"/>
      <w:divBdr>
        <w:top w:val="none" w:sz="0" w:space="0" w:color="auto"/>
        <w:left w:val="none" w:sz="0" w:space="0" w:color="auto"/>
        <w:bottom w:val="none" w:sz="0" w:space="0" w:color="auto"/>
        <w:right w:val="none" w:sz="0" w:space="0" w:color="auto"/>
      </w:divBdr>
    </w:div>
    <w:div w:id="1044479524">
      <w:bodyDiv w:val="1"/>
      <w:marLeft w:val="0"/>
      <w:marRight w:val="0"/>
      <w:marTop w:val="0"/>
      <w:marBottom w:val="0"/>
      <w:divBdr>
        <w:top w:val="none" w:sz="0" w:space="0" w:color="auto"/>
        <w:left w:val="none" w:sz="0" w:space="0" w:color="auto"/>
        <w:bottom w:val="none" w:sz="0" w:space="0" w:color="auto"/>
        <w:right w:val="none" w:sz="0" w:space="0" w:color="auto"/>
      </w:divBdr>
    </w:div>
    <w:div w:id="1056927793">
      <w:bodyDiv w:val="1"/>
      <w:marLeft w:val="0"/>
      <w:marRight w:val="0"/>
      <w:marTop w:val="0"/>
      <w:marBottom w:val="0"/>
      <w:divBdr>
        <w:top w:val="none" w:sz="0" w:space="0" w:color="auto"/>
        <w:left w:val="none" w:sz="0" w:space="0" w:color="auto"/>
        <w:bottom w:val="none" w:sz="0" w:space="0" w:color="auto"/>
        <w:right w:val="none" w:sz="0" w:space="0" w:color="auto"/>
      </w:divBdr>
      <w:divsChild>
        <w:div w:id="1163856851">
          <w:marLeft w:val="0"/>
          <w:marRight w:val="0"/>
          <w:marTop w:val="0"/>
          <w:marBottom w:val="0"/>
          <w:divBdr>
            <w:top w:val="none" w:sz="0" w:space="0" w:color="auto"/>
            <w:left w:val="none" w:sz="0" w:space="0" w:color="auto"/>
            <w:bottom w:val="none" w:sz="0" w:space="0" w:color="auto"/>
            <w:right w:val="none" w:sz="0" w:space="0" w:color="auto"/>
          </w:divBdr>
        </w:div>
        <w:div w:id="695665868">
          <w:marLeft w:val="0"/>
          <w:marRight w:val="0"/>
          <w:marTop w:val="0"/>
          <w:marBottom w:val="0"/>
          <w:divBdr>
            <w:top w:val="none" w:sz="0" w:space="0" w:color="auto"/>
            <w:left w:val="none" w:sz="0" w:space="0" w:color="auto"/>
            <w:bottom w:val="none" w:sz="0" w:space="0" w:color="auto"/>
            <w:right w:val="none" w:sz="0" w:space="0" w:color="auto"/>
          </w:divBdr>
        </w:div>
        <w:div w:id="368335489">
          <w:marLeft w:val="0"/>
          <w:marRight w:val="0"/>
          <w:marTop w:val="0"/>
          <w:marBottom w:val="0"/>
          <w:divBdr>
            <w:top w:val="none" w:sz="0" w:space="0" w:color="auto"/>
            <w:left w:val="none" w:sz="0" w:space="0" w:color="auto"/>
            <w:bottom w:val="none" w:sz="0" w:space="0" w:color="auto"/>
            <w:right w:val="none" w:sz="0" w:space="0" w:color="auto"/>
          </w:divBdr>
        </w:div>
        <w:div w:id="1061632082">
          <w:marLeft w:val="0"/>
          <w:marRight w:val="0"/>
          <w:marTop w:val="0"/>
          <w:marBottom w:val="0"/>
          <w:divBdr>
            <w:top w:val="none" w:sz="0" w:space="0" w:color="auto"/>
            <w:left w:val="none" w:sz="0" w:space="0" w:color="auto"/>
            <w:bottom w:val="none" w:sz="0" w:space="0" w:color="auto"/>
            <w:right w:val="none" w:sz="0" w:space="0" w:color="auto"/>
          </w:divBdr>
          <w:divsChild>
            <w:div w:id="40615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386521">
      <w:bodyDiv w:val="1"/>
      <w:marLeft w:val="0"/>
      <w:marRight w:val="0"/>
      <w:marTop w:val="0"/>
      <w:marBottom w:val="0"/>
      <w:divBdr>
        <w:top w:val="none" w:sz="0" w:space="0" w:color="auto"/>
        <w:left w:val="none" w:sz="0" w:space="0" w:color="auto"/>
        <w:bottom w:val="none" w:sz="0" w:space="0" w:color="auto"/>
        <w:right w:val="none" w:sz="0" w:space="0" w:color="auto"/>
      </w:divBdr>
    </w:div>
    <w:div w:id="1255090603">
      <w:bodyDiv w:val="1"/>
      <w:marLeft w:val="0"/>
      <w:marRight w:val="0"/>
      <w:marTop w:val="0"/>
      <w:marBottom w:val="0"/>
      <w:divBdr>
        <w:top w:val="none" w:sz="0" w:space="0" w:color="auto"/>
        <w:left w:val="none" w:sz="0" w:space="0" w:color="auto"/>
        <w:bottom w:val="none" w:sz="0" w:space="0" w:color="auto"/>
        <w:right w:val="none" w:sz="0" w:space="0" w:color="auto"/>
      </w:divBdr>
    </w:div>
    <w:div w:id="1265574809">
      <w:bodyDiv w:val="1"/>
      <w:marLeft w:val="0"/>
      <w:marRight w:val="0"/>
      <w:marTop w:val="0"/>
      <w:marBottom w:val="0"/>
      <w:divBdr>
        <w:top w:val="none" w:sz="0" w:space="0" w:color="auto"/>
        <w:left w:val="none" w:sz="0" w:space="0" w:color="auto"/>
        <w:bottom w:val="none" w:sz="0" w:space="0" w:color="auto"/>
        <w:right w:val="none" w:sz="0" w:space="0" w:color="auto"/>
      </w:divBdr>
    </w:div>
    <w:div w:id="1286472385">
      <w:bodyDiv w:val="1"/>
      <w:marLeft w:val="0"/>
      <w:marRight w:val="0"/>
      <w:marTop w:val="0"/>
      <w:marBottom w:val="0"/>
      <w:divBdr>
        <w:top w:val="none" w:sz="0" w:space="0" w:color="auto"/>
        <w:left w:val="none" w:sz="0" w:space="0" w:color="auto"/>
        <w:bottom w:val="none" w:sz="0" w:space="0" w:color="auto"/>
        <w:right w:val="none" w:sz="0" w:space="0" w:color="auto"/>
      </w:divBdr>
    </w:div>
    <w:div w:id="1304576854">
      <w:bodyDiv w:val="1"/>
      <w:marLeft w:val="0"/>
      <w:marRight w:val="0"/>
      <w:marTop w:val="0"/>
      <w:marBottom w:val="0"/>
      <w:divBdr>
        <w:top w:val="none" w:sz="0" w:space="0" w:color="auto"/>
        <w:left w:val="none" w:sz="0" w:space="0" w:color="auto"/>
        <w:bottom w:val="none" w:sz="0" w:space="0" w:color="auto"/>
        <w:right w:val="none" w:sz="0" w:space="0" w:color="auto"/>
      </w:divBdr>
    </w:div>
    <w:div w:id="1374234615">
      <w:bodyDiv w:val="1"/>
      <w:marLeft w:val="0"/>
      <w:marRight w:val="0"/>
      <w:marTop w:val="0"/>
      <w:marBottom w:val="0"/>
      <w:divBdr>
        <w:top w:val="none" w:sz="0" w:space="0" w:color="auto"/>
        <w:left w:val="none" w:sz="0" w:space="0" w:color="auto"/>
        <w:bottom w:val="none" w:sz="0" w:space="0" w:color="auto"/>
        <w:right w:val="none" w:sz="0" w:space="0" w:color="auto"/>
      </w:divBdr>
      <w:divsChild>
        <w:div w:id="1544512826">
          <w:marLeft w:val="446"/>
          <w:marRight w:val="0"/>
          <w:marTop w:val="0"/>
          <w:marBottom w:val="0"/>
          <w:divBdr>
            <w:top w:val="none" w:sz="0" w:space="0" w:color="auto"/>
            <w:left w:val="none" w:sz="0" w:space="0" w:color="auto"/>
            <w:bottom w:val="none" w:sz="0" w:space="0" w:color="auto"/>
            <w:right w:val="none" w:sz="0" w:space="0" w:color="auto"/>
          </w:divBdr>
        </w:div>
        <w:div w:id="553156245">
          <w:marLeft w:val="446"/>
          <w:marRight w:val="0"/>
          <w:marTop w:val="0"/>
          <w:marBottom w:val="0"/>
          <w:divBdr>
            <w:top w:val="none" w:sz="0" w:space="0" w:color="auto"/>
            <w:left w:val="none" w:sz="0" w:space="0" w:color="auto"/>
            <w:bottom w:val="none" w:sz="0" w:space="0" w:color="auto"/>
            <w:right w:val="none" w:sz="0" w:space="0" w:color="auto"/>
          </w:divBdr>
        </w:div>
      </w:divsChild>
    </w:div>
    <w:div w:id="1404599728">
      <w:bodyDiv w:val="1"/>
      <w:marLeft w:val="0"/>
      <w:marRight w:val="0"/>
      <w:marTop w:val="0"/>
      <w:marBottom w:val="0"/>
      <w:divBdr>
        <w:top w:val="none" w:sz="0" w:space="0" w:color="auto"/>
        <w:left w:val="none" w:sz="0" w:space="0" w:color="auto"/>
        <w:bottom w:val="none" w:sz="0" w:space="0" w:color="auto"/>
        <w:right w:val="none" w:sz="0" w:space="0" w:color="auto"/>
      </w:divBdr>
    </w:div>
    <w:div w:id="1411926561">
      <w:bodyDiv w:val="1"/>
      <w:marLeft w:val="0"/>
      <w:marRight w:val="0"/>
      <w:marTop w:val="0"/>
      <w:marBottom w:val="0"/>
      <w:divBdr>
        <w:top w:val="none" w:sz="0" w:space="0" w:color="auto"/>
        <w:left w:val="none" w:sz="0" w:space="0" w:color="auto"/>
        <w:bottom w:val="none" w:sz="0" w:space="0" w:color="auto"/>
        <w:right w:val="none" w:sz="0" w:space="0" w:color="auto"/>
      </w:divBdr>
    </w:div>
    <w:div w:id="1505894738">
      <w:bodyDiv w:val="1"/>
      <w:marLeft w:val="0"/>
      <w:marRight w:val="0"/>
      <w:marTop w:val="0"/>
      <w:marBottom w:val="0"/>
      <w:divBdr>
        <w:top w:val="none" w:sz="0" w:space="0" w:color="auto"/>
        <w:left w:val="none" w:sz="0" w:space="0" w:color="auto"/>
        <w:bottom w:val="none" w:sz="0" w:space="0" w:color="auto"/>
        <w:right w:val="none" w:sz="0" w:space="0" w:color="auto"/>
      </w:divBdr>
    </w:div>
    <w:div w:id="1535532538">
      <w:bodyDiv w:val="1"/>
      <w:marLeft w:val="0"/>
      <w:marRight w:val="0"/>
      <w:marTop w:val="0"/>
      <w:marBottom w:val="0"/>
      <w:divBdr>
        <w:top w:val="none" w:sz="0" w:space="0" w:color="auto"/>
        <w:left w:val="none" w:sz="0" w:space="0" w:color="auto"/>
        <w:bottom w:val="none" w:sz="0" w:space="0" w:color="auto"/>
        <w:right w:val="none" w:sz="0" w:space="0" w:color="auto"/>
      </w:divBdr>
    </w:div>
    <w:div w:id="1582644712">
      <w:bodyDiv w:val="1"/>
      <w:marLeft w:val="0"/>
      <w:marRight w:val="0"/>
      <w:marTop w:val="0"/>
      <w:marBottom w:val="0"/>
      <w:divBdr>
        <w:top w:val="none" w:sz="0" w:space="0" w:color="auto"/>
        <w:left w:val="none" w:sz="0" w:space="0" w:color="auto"/>
        <w:bottom w:val="none" w:sz="0" w:space="0" w:color="auto"/>
        <w:right w:val="none" w:sz="0" w:space="0" w:color="auto"/>
      </w:divBdr>
    </w:div>
    <w:div w:id="1598563046">
      <w:bodyDiv w:val="1"/>
      <w:marLeft w:val="0"/>
      <w:marRight w:val="0"/>
      <w:marTop w:val="0"/>
      <w:marBottom w:val="0"/>
      <w:divBdr>
        <w:top w:val="none" w:sz="0" w:space="0" w:color="auto"/>
        <w:left w:val="none" w:sz="0" w:space="0" w:color="auto"/>
        <w:bottom w:val="none" w:sz="0" w:space="0" w:color="auto"/>
        <w:right w:val="none" w:sz="0" w:space="0" w:color="auto"/>
      </w:divBdr>
    </w:div>
    <w:div w:id="1696032978">
      <w:bodyDiv w:val="1"/>
      <w:marLeft w:val="0"/>
      <w:marRight w:val="0"/>
      <w:marTop w:val="0"/>
      <w:marBottom w:val="0"/>
      <w:divBdr>
        <w:top w:val="none" w:sz="0" w:space="0" w:color="auto"/>
        <w:left w:val="none" w:sz="0" w:space="0" w:color="auto"/>
        <w:bottom w:val="none" w:sz="0" w:space="0" w:color="auto"/>
        <w:right w:val="none" w:sz="0" w:space="0" w:color="auto"/>
      </w:divBdr>
    </w:div>
    <w:div w:id="1710639563">
      <w:bodyDiv w:val="1"/>
      <w:marLeft w:val="0"/>
      <w:marRight w:val="0"/>
      <w:marTop w:val="0"/>
      <w:marBottom w:val="0"/>
      <w:divBdr>
        <w:top w:val="none" w:sz="0" w:space="0" w:color="auto"/>
        <w:left w:val="none" w:sz="0" w:space="0" w:color="auto"/>
        <w:bottom w:val="none" w:sz="0" w:space="0" w:color="auto"/>
        <w:right w:val="none" w:sz="0" w:space="0" w:color="auto"/>
      </w:divBdr>
    </w:div>
    <w:div w:id="1778406491">
      <w:bodyDiv w:val="1"/>
      <w:marLeft w:val="0"/>
      <w:marRight w:val="0"/>
      <w:marTop w:val="0"/>
      <w:marBottom w:val="0"/>
      <w:divBdr>
        <w:top w:val="none" w:sz="0" w:space="0" w:color="auto"/>
        <w:left w:val="none" w:sz="0" w:space="0" w:color="auto"/>
        <w:bottom w:val="none" w:sz="0" w:space="0" w:color="auto"/>
        <w:right w:val="none" w:sz="0" w:space="0" w:color="auto"/>
      </w:divBdr>
    </w:div>
    <w:div w:id="1789398080">
      <w:bodyDiv w:val="1"/>
      <w:marLeft w:val="0"/>
      <w:marRight w:val="0"/>
      <w:marTop w:val="0"/>
      <w:marBottom w:val="0"/>
      <w:divBdr>
        <w:top w:val="none" w:sz="0" w:space="0" w:color="auto"/>
        <w:left w:val="none" w:sz="0" w:space="0" w:color="auto"/>
        <w:bottom w:val="none" w:sz="0" w:space="0" w:color="auto"/>
        <w:right w:val="none" w:sz="0" w:space="0" w:color="auto"/>
      </w:divBdr>
    </w:div>
    <w:div w:id="1817643244">
      <w:bodyDiv w:val="1"/>
      <w:marLeft w:val="0"/>
      <w:marRight w:val="0"/>
      <w:marTop w:val="0"/>
      <w:marBottom w:val="0"/>
      <w:divBdr>
        <w:top w:val="none" w:sz="0" w:space="0" w:color="auto"/>
        <w:left w:val="none" w:sz="0" w:space="0" w:color="auto"/>
        <w:bottom w:val="none" w:sz="0" w:space="0" w:color="auto"/>
        <w:right w:val="none" w:sz="0" w:space="0" w:color="auto"/>
      </w:divBdr>
    </w:div>
    <w:div w:id="1922567844">
      <w:bodyDiv w:val="1"/>
      <w:marLeft w:val="0"/>
      <w:marRight w:val="0"/>
      <w:marTop w:val="0"/>
      <w:marBottom w:val="0"/>
      <w:divBdr>
        <w:top w:val="none" w:sz="0" w:space="0" w:color="auto"/>
        <w:left w:val="none" w:sz="0" w:space="0" w:color="auto"/>
        <w:bottom w:val="none" w:sz="0" w:space="0" w:color="auto"/>
        <w:right w:val="none" w:sz="0" w:space="0" w:color="auto"/>
      </w:divBdr>
    </w:div>
    <w:div w:id="2103721326">
      <w:bodyDiv w:val="1"/>
      <w:marLeft w:val="0"/>
      <w:marRight w:val="0"/>
      <w:marTop w:val="0"/>
      <w:marBottom w:val="0"/>
      <w:divBdr>
        <w:top w:val="none" w:sz="0" w:space="0" w:color="auto"/>
        <w:left w:val="none" w:sz="0" w:space="0" w:color="auto"/>
        <w:bottom w:val="none" w:sz="0" w:space="0" w:color="auto"/>
        <w:right w:val="none" w:sz="0" w:space="0" w:color="auto"/>
      </w:divBdr>
    </w:div>
    <w:div w:id="2129928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aps.google.com/?q=Osloveien+1,+NO-1433+%C3%85s,+Norway&amp;entry=gmail&amp;source=g" TargetMode="External"/><Relationship Id="rId13" Type="http://schemas.openxmlformats.org/officeDocument/2006/relationships/image" Target="media/image4.tif"/><Relationship Id="rId18" Type="http://schemas.openxmlformats.org/officeDocument/2006/relationships/image" Target="media/image9.ti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tif"/><Relationship Id="rId7" Type="http://schemas.openxmlformats.org/officeDocument/2006/relationships/endnotes" Target="endnotes.xml"/><Relationship Id="rId12" Type="http://schemas.openxmlformats.org/officeDocument/2006/relationships/image" Target="media/image3.tif"/><Relationship Id="rId17" Type="http://schemas.openxmlformats.org/officeDocument/2006/relationships/image" Target="media/image8.ti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tif"/><Relationship Id="rId20" Type="http://schemas.openxmlformats.org/officeDocument/2006/relationships/image" Target="media/image11.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Relationship Id="rId24" Type="http://schemas.openxmlformats.org/officeDocument/2006/relationships/image" Target="media/image15.tif"/><Relationship Id="rId5"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image" Target="media/image14.tif"/><Relationship Id="rId10" Type="http://schemas.openxmlformats.org/officeDocument/2006/relationships/image" Target="media/image1.tif"/><Relationship Id="rId19" Type="http://schemas.openxmlformats.org/officeDocument/2006/relationships/image" Target="media/image10.tif"/><Relationship Id="rId4" Type="http://schemas.openxmlformats.org/officeDocument/2006/relationships/settings" Target="settings.xml"/><Relationship Id="rId9" Type="http://schemas.openxmlformats.org/officeDocument/2006/relationships/hyperlink" Target="mailto:diana.lindberg@nofima.no" TargetMode="External"/><Relationship Id="rId14" Type="http://schemas.openxmlformats.org/officeDocument/2006/relationships/image" Target="media/image5.tif"/><Relationship Id="rId22" Type="http://schemas.openxmlformats.org/officeDocument/2006/relationships/image" Target="media/image13.ti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32A921-32FE-4195-B442-8F48DF7F5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16852</Words>
  <Characters>89316</Characters>
  <Application>Microsoft Office Word</Application>
  <DocSecurity>4</DocSecurity>
  <Lines>744</Lines>
  <Paragraphs>211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UCD Staff ONLY!</Company>
  <LinksUpToDate>false</LinksUpToDate>
  <CharactersWithSpaces>105957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Federico Lian</dc:creator>
  <cp:lastModifiedBy>Solveig Le Divenah</cp:lastModifiedBy>
  <cp:revision>2</cp:revision>
  <cp:lastPrinted>2018-03-01T09:04:00Z</cp:lastPrinted>
  <dcterms:created xsi:type="dcterms:W3CDTF">2018-09-25T11:54:00Z</dcterms:created>
  <dcterms:modified xsi:type="dcterms:W3CDTF">2018-09-25T11:54:00Z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http://www.zotero.org/styles/food-control</vt:lpwstr>
  </property>
  <property fmtid="{D5CDD505-2E9C-101B-9397-08002B2CF9AE}" pid="13" name="Mendeley Recent Style Name 5_1">
    <vt:lpwstr>Food Control</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http://www.zotero.org/styles/food-control</vt:lpwstr>
  </property>
  <property fmtid="{D5CDD505-2E9C-101B-9397-08002B2CF9AE}" pid="24" name="Mendeley Unique User Id_1">
    <vt:lpwstr>310f15ac-e24d-35e7-bb7b-d26b83ff6787</vt:lpwstr>
  </property>
</Properties>
</file>